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BD63321" w14:textId="77777777" w:rsidR="00A8575B" w:rsidRDefault="00A8575B">
      <w:r w:rsidRPr="007A7F0A">
        <w:rPr>
          <w:noProof/>
          <w:highlight w:val="dark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EC00E" wp14:editId="1348F11F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6315075" cy="1276350"/>
                <wp:effectExtent l="133350" t="133350" r="142875" b="152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276350"/>
                        </a:xfrm>
                        <a:prstGeom prst="rect">
                          <a:avLst/>
                        </a:prstGeom>
                        <a:solidFill>
                          <a:srgbClr val="E7ED0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8529F" w14:textId="77777777" w:rsidR="00A8575B" w:rsidRPr="007A7F0A" w:rsidRDefault="00E7107B" w:rsidP="00A8575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A7F0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San Bernardino Community College District</w:t>
                            </w:r>
                          </w:p>
                          <w:p w14:paraId="1596886D" w14:textId="77777777" w:rsidR="00A8575B" w:rsidRPr="007A7F0A" w:rsidRDefault="00A8575B" w:rsidP="00A8575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A7F0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FINANCIAL AID STANDARD STUDENT BUDGET</w:t>
                            </w:r>
                          </w:p>
                          <w:p w14:paraId="4AFC739F" w14:textId="429ACB62" w:rsidR="00A8575B" w:rsidRPr="007A7F0A" w:rsidRDefault="0082729C" w:rsidP="00A8575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A7F0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202</w:t>
                            </w:r>
                            <w:r w:rsidR="00E5578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2</w:t>
                            </w:r>
                            <w:r w:rsidRPr="007A7F0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-202</w:t>
                            </w:r>
                            <w:r w:rsidR="00E5578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3</w:t>
                            </w:r>
                            <w:r w:rsidR="00A8575B" w:rsidRPr="007A7F0A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COST OF EDUCATION </w:t>
                            </w:r>
                          </w:p>
                          <w:p w14:paraId="51EC732D" w14:textId="77777777" w:rsidR="00A8575B" w:rsidRPr="00E9641F" w:rsidRDefault="00A8575B" w:rsidP="00A8575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FEC00E" id="Rectangle 1" o:spid="_x0000_s1026" style="position:absolute;margin-left:0;margin-top:-18.75pt;width:497.25pt;height:100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" fillcolor="#e7ed01" stroked="f" strokeweight="3pt">
                <v:shadow on="t" color="black" offset="0,1pt"/>
                <v:textbox>
                  <w:txbxContent>
                    <w:p w14:paraId="7448529F" w14:textId="77777777" w:rsidR="00A8575B" w:rsidRPr="007A7F0A" w:rsidRDefault="00E7107B" w:rsidP="00A8575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A7F0A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San Bernardino Community College District</w:t>
                      </w:r>
                    </w:p>
                    <w:p w14:paraId="1596886D" w14:textId="77777777" w:rsidR="00A8575B" w:rsidRPr="007A7F0A" w:rsidRDefault="00A8575B" w:rsidP="00A8575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A7F0A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FINANCIAL AID STANDARD STUDENT BUDGET</w:t>
                      </w:r>
                    </w:p>
                    <w:p w14:paraId="4AFC739F" w14:textId="429ACB62" w:rsidR="00A8575B" w:rsidRPr="007A7F0A" w:rsidRDefault="0082729C" w:rsidP="00A8575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A7F0A">
                        <w:rPr>
                          <w:rFonts w:asciiTheme="majorHAnsi" w:hAnsiTheme="majorHAnsi"/>
                          <w:b/>
                          <w:color w:val="000000" w:themeColor="text1"/>
                          <w:sz w:val="48"/>
                          <w:szCs w:val="48"/>
                        </w:rPr>
                        <w:t>202</w:t>
                      </w:r>
                      <w:r w:rsidR="00E5578B">
                        <w:rPr>
                          <w:rFonts w:asciiTheme="majorHAnsi" w:hAnsiTheme="majorHAnsi"/>
                          <w:b/>
                          <w:color w:val="000000" w:themeColor="text1"/>
                          <w:sz w:val="48"/>
                          <w:szCs w:val="48"/>
                        </w:rPr>
                        <w:t>2</w:t>
                      </w:r>
                      <w:r w:rsidRPr="007A7F0A">
                        <w:rPr>
                          <w:rFonts w:asciiTheme="majorHAnsi" w:hAnsiTheme="majorHAnsi"/>
                          <w:b/>
                          <w:color w:val="000000" w:themeColor="text1"/>
                          <w:sz w:val="48"/>
                          <w:szCs w:val="48"/>
                        </w:rPr>
                        <w:t>-202</w:t>
                      </w:r>
                      <w:r w:rsidR="00E5578B">
                        <w:rPr>
                          <w:rFonts w:asciiTheme="majorHAnsi" w:hAnsiTheme="majorHAnsi"/>
                          <w:b/>
                          <w:color w:val="000000" w:themeColor="text1"/>
                          <w:sz w:val="48"/>
                          <w:szCs w:val="48"/>
                        </w:rPr>
                        <w:t>3</w:t>
                      </w:r>
                      <w:r w:rsidR="00A8575B" w:rsidRPr="007A7F0A">
                        <w:rPr>
                          <w:rFonts w:asciiTheme="majorHAnsi" w:hAnsiTheme="majorHAnsi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COST OF EDUCATION </w:t>
                      </w:r>
                    </w:p>
                    <w:p w14:paraId="51EC732D" w14:textId="77777777" w:rsidR="00A8575B" w:rsidRPr="00E9641F" w:rsidRDefault="00A8575B" w:rsidP="00A8575B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747599" w14:textId="77777777" w:rsidR="00A8575B" w:rsidRDefault="00A8575B" w:rsidP="00F81210">
      <w:pPr>
        <w:pStyle w:val="Heading2"/>
        <w:jc w:val="center"/>
      </w:pPr>
    </w:p>
    <w:p w14:paraId="75D024C1" w14:textId="77777777" w:rsidR="00A8575B" w:rsidRDefault="00A8575B"/>
    <w:p w14:paraId="4D1EE677" w14:textId="77777777" w:rsidR="00A8575B" w:rsidRDefault="00A8575B"/>
    <w:p w14:paraId="357C41DE" w14:textId="77777777" w:rsidR="0048625B" w:rsidRDefault="0048625B"/>
    <w:p w14:paraId="7AF7A4EE" w14:textId="77777777" w:rsidR="0048625B" w:rsidRDefault="0048625B"/>
    <w:p w14:paraId="097F4303" w14:textId="77777777" w:rsidR="008646BA" w:rsidRDefault="008646BA"/>
    <w:p w14:paraId="723A8A00" w14:textId="77777777" w:rsidR="0048625B" w:rsidRDefault="0048625B"/>
    <w:tbl>
      <w:tblPr>
        <w:tblW w:w="10885" w:type="dxa"/>
        <w:jc w:val="center"/>
        <w:tblBorders>
          <w:top w:val="single" w:sz="4" w:space="0" w:color="E7ED01"/>
          <w:left w:val="single" w:sz="4" w:space="0" w:color="E7ED01"/>
          <w:bottom w:val="single" w:sz="4" w:space="0" w:color="E7ED01"/>
          <w:right w:val="single" w:sz="4" w:space="0" w:color="E7ED01"/>
          <w:insideH w:val="single" w:sz="4" w:space="0" w:color="E7ED01"/>
          <w:insideV w:val="single" w:sz="4" w:space="0" w:color="E7ED01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440"/>
        <w:gridCol w:w="1350"/>
        <w:gridCol w:w="270"/>
        <w:gridCol w:w="1350"/>
        <w:gridCol w:w="1440"/>
        <w:gridCol w:w="1440"/>
      </w:tblGrid>
      <w:tr w:rsidR="00F81210" w:rsidRPr="00F81210" w14:paraId="2D9612B7" w14:textId="77777777" w:rsidTr="00F81210">
        <w:trPr>
          <w:trHeight w:val="537"/>
          <w:jc w:val="center"/>
        </w:trPr>
        <w:tc>
          <w:tcPr>
            <w:tcW w:w="2245" w:type="dxa"/>
            <w:shd w:val="clear" w:color="auto" w:fill="F5F50F" w:themeFill="accent2"/>
            <w:vAlign w:val="center"/>
            <w:hideMark/>
          </w:tcPr>
          <w:p w14:paraId="4ACD1FE1" w14:textId="77777777" w:rsidR="00555E97" w:rsidRPr="00F81210" w:rsidRDefault="00555E97" w:rsidP="00555E97">
            <w:pPr>
              <w:pStyle w:val="Heading2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ENROLLMENT: 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SIX OR MORE UNITS</w:t>
            </w:r>
          </w:p>
        </w:tc>
        <w:tc>
          <w:tcPr>
            <w:tcW w:w="4140" w:type="dxa"/>
            <w:gridSpan w:val="3"/>
            <w:shd w:val="clear" w:color="auto" w:fill="F5F50F" w:themeFill="accent2"/>
            <w:noWrap/>
            <w:vAlign w:val="center"/>
            <w:hideMark/>
          </w:tcPr>
          <w:p w14:paraId="3A4CDA92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Living with Parent(s)</w:t>
            </w:r>
          </w:p>
        </w:tc>
        <w:tc>
          <w:tcPr>
            <w:tcW w:w="270" w:type="dxa"/>
            <w:shd w:val="clear" w:color="auto" w:fill="F5F50F" w:themeFill="accent2"/>
            <w:noWrap/>
            <w:vAlign w:val="center"/>
            <w:hideMark/>
          </w:tcPr>
          <w:p w14:paraId="3169F918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shd w:val="clear" w:color="auto" w:fill="F5F50F" w:themeFill="accent2"/>
            <w:noWrap/>
            <w:vAlign w:val="center"/>
            <w:hideMark/>
          </w:tcPr>
          <w:p w14:paraId="4985D054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Away from Parent(s)</w:t>
            </w:r>
          </w:p>
        </w:tc>
      </w:tr>
      <w:tr w:rsidR="00F81210" w:rsidRPr="00F81210" w14:paraId="1BA5FCCE" w14:textId="77777777" w:rsidTr="00F81210">
        <w:trPr>
          <w:trHeight w:val="305"/>
          <w:jc w:val="center"/>
        </w:trPr>
        <w:tc>
          <w:tcPr>
            <w:tcW w:w="2245" w:type="dxa"/>
            <w:vMerge w:val="restart"/>
            <w:shd w:val="clear" w:color="auto" w:fill="F5F50F" w:themeFill="accent2"/>
            <w:vAlign w:val="center"/>
            <w:hideMark/>
          </w:tcPr>
          <w:p w14:paraId="7158B50B" w14:textId="77777777" w:rsidR="00555E97" w:rsidRPr="00F81210" w:rsidRDefault="00555E97" w:rsidP="00555E97">
            <w:pPr>
              <w:pStyle w:val="Heading2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Category</w:t>
            </w:r>
          </w:p>
        </w:tc>
        <w:tc>
          <w:tcPr>
            <w:tcW w:w="1350" w:type="dxa"/>
            <w:vMerge w:val="restart"/>
            <w:shd w:val="clear" w:color="auto" w:fill="F5F50F" w:themeFill="accent2"/>
            <w:vAlign w:val="center"/>
            <w:hideMark/>
          </w:tcPr>
          <w:p w14:paraId="73265A88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4.5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1 Semester</w:t>
            </w:r>
          </w:p>
        </w:tc>
        <w:tc>
          <w:tcPr>
            <w:tcW w:w="1440" w:type="dxa"/>
            <w:vMerge w:val="restart"/>
            <w:shd w:val="clear" w:color="auto" w:fill="F5F50F" w:themeFill="accent2"/>
            <w:vAlign w:val="center"/>
            <w:hideMark/>
          </w:tcPr>
          <w:p w14:paraId="216C1735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9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2 Semesters</w:t>
            </w:r>
          </w:p>
        </w:tc>
        <w:tc>
          <w:tcPr>
            <w:tcW w:w="1350" w:type="dxa"/>
            <w:vMerge w:val="restart"/>
            <w:shd w:val="clear" w:color="auto" w:fill="F5F50F" w:themeFill="accent2"/>
            <w:vAlign w:val="center"/>
            <w:hideMark/>
          </w:tcPr>
          <w:p w14:paraId="4AC31336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12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3 semester</w:t>
            </w:r>
          </w:p>
        </w:tc>
        <w:tc>
          <w:tcPr>
            <w:tcW w:w="270" w:type="dxa"/>
            <w:vMerge w:val="restart"/>
            <w:shd w:val="clear" w:color="auto" w:fill="F5F50F" w:themeFill="accent2"/>
            <w:vAlign w:val="center"/>
            <w:hideMark/>
          </w:tcPr>
          <w:p w14:paraId="38C4D8FB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shd w:val="clear" w:color="auto" w:fill="F5F50F" w:themeFill="accent2"/>
            <w:vAlign w:val="center"/>
            <w:hideMark/>
          </w:tcPr>
          <w:p w14:paraId="72C4F145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4.5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1 Semester</w:t>
            </w:r>
          </w:p>
        </w:tc>
        <w:tc>
          <w:tcPr>
            <w:tcW w:w="1440" w:type="dxa"/>
            <w:vMerge w:val="restart"/>
            <w:shd w:val="clear" w:color="auto" w:fill="F5F50F" w:themeFill="accent2"/>
            <w:vAlign w:val="center"/>
            <w:hideMark/>
          </w:tcPr>
          <w:p w14:paraId="0868C6FA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9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2 Semesters</w:t>
            </w:r>
          </w:p>
        </w:tc>
        <w:tc>
          <w:tcPr>
            <w:tcW w:w="1440" w:type="dxa"/>
            <w:vMerge w:val="restart"/>
            <w:shd w:val="clear" w:color="auto" w:fill="F5F50F" w:themeFill="accent2"/>
            <w:vAlign w:val="center"/>
            <w:hideMark/>
          </w:tcPr>
          <w:p w14:paraId="36A60F4E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12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3 Semesters</w:t>
            </w:r>
          </w:p>
        </w:tc>
      </w:tr>
      <w:tr w:rsidR="00F81210" w:rsidRPr="00F81210" w14:paraId="50E1AD45" w14:textId="77777777" w:rsidTr="00F81210">
        <w:trPr>
          <w:trHeight w:val="281"/>
          <w:jc w:val="center"/>
        </w:trPr>
        <w:tc>
          <w:tcPr>
            <w:tcW w:w="2245" w:type="dxa"/>
            <w:vMerge/>
            <w:shd w:val="clear" w:color="auto" w:fill="F5F50F" w:themeFill="accent2"/>
            <w:vAlign w:val="center"/>
            <w:hideMark/>
          </w:tcPr>
          <w:p w14:paraId="49E019AA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5F50F" w:themeFill="accent2"/>
            <w:vAlign w:val="center"/>
            <w:hideMark/>
          </w:tcPr>
          <w:p w14:paraId="35457CC1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5F50F" w:themeFill="accent2"/>
            <w:vAlign w:val="center"/>
            <w:hideMark/>
          </w:tcPr>
          <w:p w14:paraId="45CFC477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5F50F" w:themeFill="accent2"/>
            <w:vAlign w:val="center"/>
            <w:hideMark/>
          </w:tcPr>
          <w:p w14:paraId="4EB0E697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Merge/>
            <w:shd w:val="clear" w:color="auto" w:fill="F5F50F" w:themeFill="accent2"/>
            <w:vAlign w:val="center"/>
            <w:hideMark/>
          </w:tcPr>
          <w:p w14:paraId="738B1521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5F50F" w:themeFill="accent2"/>
            <w:vAlign w:val="center"/>
            <w:hideMark/>
          </w:tcPr>
          <w:p w14:paraId="39B690DE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5F50F" w:themeFill="accent2"/>
            <w:vAlign w:val="center"/>
            <w:hideMark/>
          </w:tcPr>
          <w:p w14:paraId="2BE0747C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5F50F" w:themeFill="accent2"/>
            <w:vAlign w:val="center"/>
            <w:hideMark/>
          </w:tcPr>
          <w:p w14:paraId="5CE178BC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81210" w:rsidRPr="00F81210" w14:paraId="19726BF5" w14:textId="77777777" w:rsidTr="00F81210">
        <w:trPr>
          <w:trHeight w:val="219"/>
          <w:jc w:val="center"/>
        </w:trPr>
        <w:tc>
          <w:tcPr>
            <w:tcW w:w="2245" w:type="dxa"/>
            <w:shd w:val="clear" w:color="auto" w:fill="auto"/>
            <w:vAlign w:val="center"/>
            <w:hideMark/>
          </w:tcPr>
          <w:p w14:paraId="7CC11C42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Fees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7661B45" w14:textId="77777777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351F9" w:rsidRPr="00F81210">
              <w:rPr>
                <w:rFonts w:ascii="Cambria" w:eastAsia="Times New Roman" w:hAnsi="Cambria" w:cs="Times New Roman"/>
              </w:rPr>
              <w:t>66</w:t>
            </w:r>
            <w:r w:rsidR="00E7107B" w:rsidRPr="00F81210">
              <w:rPr>
                <w:rFonts w:ascii="Cambria" w:eastAsia="Times New Roman" w:hAnsi="Cambria" w:cs="Times New Roman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330F351" w14:textId="77777777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E351F9" w:rsidRPr="00F81210">
              <w:rPr>
                <w:rFonts w:ascii="Cambria" w:eastAsia="Times New Roman" w:hAnsi="Cambria" w:cs="Times New Roman"/>
              </w:rPr>
              <w:t>3</w:t>
            </w:r>
            <w:r w:rsidR="00E7107B" w:rsidRPr="00F81210">
              <w:rPr>
                <w:rFonts w:ascii="Cambria" w:eastAsia="Times New Roman" w:hAnsi="Cambria" w:cs="Times New Roman"/>
              </w:rPr>
              <w:t>3</w:t>
            </w:r>
            <w:r w:rsidR="00E351F9" w:rsidRPr="00F81210">
              <w:rPr>
                <w:rFonts w:ascii="Cambria" w:eastAsia="Times New Roman" w:hAnsi="Cambria" w:cs="Times New Roman"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7F34EAE" w14:textId="77777777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062015" w:rsidRPr="00F81210">
              <w:rPr>
                <w:rFonts w:ascii="Cambria" w:eastAsia="Times New Roman" w:hAnsi="Cambria" w:cs="Times New Roman"/>
              </w:rPr>
              <w:t>7</w:t>
            </w:r>
            <w:r w:rsidR="00E7107B" w:rsidRPr="00F81210">
              <w:rPr>
                <w:rFonts w:ascii="Cambria" w:eastAsia="Times New Roman" w:hAnsi="Cambria" w:cs="Times New Roman"/>
              </w:rPr>
              <w:t>84</w:t>
            </w:r>
          </w:p>
        </w:tc>
        <w:tc>
          <w:tcPr>
            <w:tcW w:w="270" w:type="dxa"/>
            <w:shd w:val="clear" w:color="auto" w:fill="F5F50F" w:themeFill="accent2"/>
            <w:vAlign w:val="center"/>
            <w:hideMark/>
          </w:tcPr>
          <w:p w14:paraId="5C1E4466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032D912" w14:textId="77777777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351F9" w:rsidRPr="00F81210">
              <w:rPr>
                <w:rFonts w:ascii="Cambria" w:eastAsia="Times New Roman" w:hAnsi="Cambria" w:cs="Times New Roman"/>
              </w:rPr>
              <w:t>66</w:t>
            </w:r>
            <w:r w:rsidR="00E7107B" w:rsidRPr="00F81210">
              <w:rPr>
                <w:rFonts w:ascii="Cambria" w:eastAsia="Times New Roman" w:hAnsi="Cambria" w:cs="Times New Roman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9BE3D1E" w14:textId="77777777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E351F9" w:rsidRPr="00F81210">
              <w:rPr>
                <w:rFonts w:ascii="Cambria" w:eastAsia="Times New Roman" w:hAnsi="Cambria" w:cs="Times New Roman"/>
              </w:rPr>
              <w:t>3</w:t>
            </w:r>
            <w:r w:rsidR="00E7107B" w:rsidRPr="00F81210">
              <w:rPr>
                <w:rFonts w:ascii="Cambria" w:eastAsia="Times New Roman" w:hAnsi="Cambria" w:cs="Times New Roman"/>
              </w:rPr>
              <w:t>3</w:t>
            </w:r>
            <w:r w:rsidR="00E351F9" w:rsidRPr="00F81210">
              <w:rPr>
                <w:rFonts w:ascii="Cambria" w:eastAsia="Times New Roman" w:hAnsi="Cambria" w:cs="Times New Roman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23B5681" w14:textId="77777777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062015" w:rsidRPr="00F81210">
              <w:rPr>
                <w:rFonts w:ascii="Cambria" w:eastAsia="Times New Roman" w:hAnsi="Cambria" w:cs="Times New Roman"/>
              </w:rPr>
              <w:t>7</w:t>
            </w:r>
            <w:r w:rsidR="00E7107B" w:rsidRPr="00F81210">
              <w:rPr>
                <w:rFonts w:ascii="Cambria" w:eastAsia="Times New Roman" w:hAnsi="Cambria" w:cs="Times New Roman"/>
              </w:rPr>
              <w:t>84</w:t>
            </w:r>
          </w:p>
        </w:tc>
      </w:tr>
      <w:tr w:rsidR="00F81210" w:rsidRPr="00F81210" w14:paraId="6BAE4BE3" w14:textId="77777777" w:rsidTr="00F81210">
        <w:trPr>
          <w:trHeight w:val="219"/>
          <w:jc w:val="center"/>
        </w:trPr>
        <w:tc>
          <w:tcPr>
            <w:tcW w:w="2245" w:type="dxa"/>
            <w:shd w:val="clear" w:color="auto" w:fill="auto"/>
            <w:vAlign w:val="center"/>
            <w:hideMark/>
          </w:tcPr>
          <w:p w14:paraId="55A4485B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Books/Supplies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A78A74C" w14:textId="05FD789E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5</w:t>
            </w:r>
            <w:r w:rsidR="00E5578B">
              <w:rPr>
                <w:rFonts w:ascii="Cambria" w:eastAsia="Times New Roman" w:hAnsi="Cambria" w:cs="Times New Roman"/>
              </w:rPr>
              <w:t>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1B6D917" w14:textId="651B853C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EF48CC" w:rsidRPr="00F81210">
              <w:rPr>
                <w:rFonts w:ascii="Cambria" w:eastAsia="Times New Roman" w:hAnsi="Cambria" w:cs="Times New Roman"/>
              </w:rPr>
              <w:t>1</w:t>
            </w:r>
            <w:r w:rsidR="00E5578B">
              <w:rPr>
                <w:rFonts w:ascii="Cambria" w:eastAsia="Times New Roman" w:hAnsi="Cambria" w:cs="Times New Roman"/>
              </w:rPr>
              <w:t>52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EB30FF5" w14:textId="705E2923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1,</w:t>
            </w:r>
            <w:r w:rsidR="008965F8" w:rsidRPr="00F81210">
              <w:rPr>
                <w:rFonts w:ascii="Cambria" w:eastAsia="Times New Roman" w:hAnsi="Cambria" w:cs="Times New Roman"/>
              </w:rPr>
              <w:t>5</w:t>
            </w:r>
            <w:r w:rsidR="00E5578B">
              <w:rPr>
                <w:rFonts w:ascii="Cambria" w:eastAsia="Times New Roman" w:hAnsi="Cambria" w:cs="Times New Roman"/>
              </w:rPr>
              <w:t>36</w:t>
            </w:r>
          </w:p>
        </w:tc>
        <w:tc>
          <w:tcPr>
            <w:tcW w:w="270" w:type="dxa"/>
            <w:shd w:val="clear" w:color="auto" w:fill="F5F50F" w:themeFill="accent2"/>
            <w:vAlign w:val="center"/>
            <w:hideMark/>
          </w:tcPr>
          <w:p w14:paraId="36782A95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B066448" w14:textId="695B7EBF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5</w:t>
            </w:r>
            <w:r w:rsidR="00E5578B">
              <w:rPr>
                <w:rFonts w:ascii="Cambria" w:eastAsia="Times New Roman" w:hAnsi="Cambria" w:cs="Times New Roman"/>
              </w:rPr>
              <w:t>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F41E2F0" w14:textId="20B5436B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</w:t>
            </w:r>
            <w:r w:rsidR="0082729C" w:rsidRPr="00F81210">
              <w:rPr>
                <w:rFonts w:ascii="Cambria" w:eastAsia="Times New Roman" w:hAnsi="Cambria" w:cs="Times New Roman"/>
              </w:rPr>
              <w:t>,</w:t>
            </w:r>
            <w:r w:rsidR="00E5578B">
              <w:rPr>
                <w:rFonts w:ascii="Cambria" w:eastAsia="Times New Roman" w:hAnsi="Cambria" w:cs="Times New Roman"/>
              </w:rPr>
              <w:t>152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AC07A7" w14:textId="0DB9DFAA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1,</w:t>
            </w:r>
            <w:r w:rsidR="008965F8" w:rsidRPr="00F81210">
              <w:rPr>
                <w:rFonts w:ascii="Cambria" w:eastAsia="Times New Roman" w:hAnsi="Cambria" w:cs="Times New Roman"/>
              </w:rPr>
              <w:t>5</w:t>
            </w:r>
            <w:r w:rsidR="00E5578B">
              <w:rPr>
                <w:rFonts w:ascii="Cambria" w:eastAsia="Times New Roman" w:hAnsi="Cambria" w:cs="Times New Roman"/>
              </w:rPr>
              <w:t>36</w:t>
            </w:r>
          </w:p>
        </w:tc>
      </w:tr>
      <w:tr w:rsidR="00F81210" w:rsidRPr="00F81210" w14:paraId="6E84A9C4" w14:textId="77777777" w:rsidTr="00F81210">
        <w:trPr>
          <w:trHeight w:val="219"/>
          <w:jc w:val="center"/>
        </w:trPr>
        <w:tc>
          <w:tcPr>
            <w:tcW w:w="2245" w:type="dxa"/>
            <w:shd w:val="clear" w:color="auto" w:fill="auto"/>
            <w:vAlign w:val="center"/>
            <w:hideMark/>
          </w:tcPr>
          <w:p w14:paraId="18A2227A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Food/Housing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F116216" w14:textId="691174F5" w:rsidR="00555E97" w:rsidRPr="00F81210" w:rsidRDefault="007B637D" w:rsidP="00E7107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4</w:t>
            </w:r>
            <w:r w:rsidR="005F62E4" w:rsidRPr="00F81210">
              <w:rPr>
                <w:rFonts w:ascii="Cambria" w:eastAsia="Times New Roman" w:hAnsi="Cambria" w:cs="Times New Roman"/>
              </w:rPr>
              <w:t>,</w:t>
            </w:r>
            <w:r w:rsidR="00E5578B">
              <w:rPr>
                <w:rFonts w:ascii="Cambria" w:eastAsia="Times New Roman" w:hAnsi="Cambria" w:cs="Times New Roman"/>
              </w:rPr>
              <w:t>68</w:t>
            </w:r>
            <w:r w:rsidR="008965F8" w:rsidRPr="00F81210">
              <w:rPr>
                <w:rFonts w:ascii="Cambria" w:eastAsia="Times New Roman" w:hAnsi="Cambria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8ECAF92" w14:textId="350AEEB3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F48CC" w:rsidRPr="00F81210">
              <w:rPr>
                <w:rFonts w:ascii="Cambria" w:eastAsia="Times New Roman" w:hAnsi="Cambria" w:cs="Times New Roman"/>
              </w:rPr>
              <w:t>9,</w:t>
            </w:r>
            <w:r w:rsidR="00E5578B">
              <w:rPr>
                <w:rFonts w:ascii="Cambria" w:eastAsia="Times New Roman" w:hAnsi="Cambria" w:cs="Times New Roman"/>
              </w:rPr>
              <w:t>360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B185C1E" w14:textId="71D9C624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1</w:t>
            </w:r>
            <w:r w:rsidR="00391A96" w:rsidRPr="00F81210">
              <w:rPr>
                <w:rFonts w:ascii="Cambria" w:eastAsia="Times New Roman" w:hAnsi="Cambria" w:cs="Times New Roman"/>
              </w:rPr>
              <w:t>2,</w:t>
            </w:r>
            <w:r w:rsidR="00E5578B">
              <w:rPr>
                <w:rFonts w:ascii="Cambria" w:eastAsia="Times New Roman" w:hAnsi="Cambria" w:cs="Times New Roman"/>
              </w:rPr>
              <w:t>480</w:t>
            </w:r>
          </w:p>
        </w:tc>
        <w:tc>
          <w:tcPr>
            <w:tcW w:w="270" w:type="dxa"/>
            <w:shd w:val="clear" w:color="auto" w:fill="F5F50F" w:themeFill="accent2"/>
            <w:vAlign w:val="center"/>
            <w:hideMark/>
          </w:tcPr>
          <w:p w14:paraId="6092A9E9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58D46A1" w14:textId="4F3212B7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8,</w:t>
            </w:r>
            <w:r w:rsidR="00976DC9">
              <w:rPr>
                <w:rFonts w:ascii="Cambria" w:eastAsia="Times New Roman" w:hAnsi="Cambria" w:cs="Times New Roman"/>
              </w:rPr>
              <w:t>897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7DB7969" w14:textId="342636AD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1</w:t>
            </w:r>
            <w:r w:rsidR="00EF48CC" w:rsidRPr="00F81210">
              <w:rPr>
                <w:rFonts w:ascii="Cambria" w:eastAsia="Times New Roman" w:hAnsi="Cambria" w:cs="Times New Roman"/>
              </w:rPr>
              <w:t>7,</w:t>
            </w:r>
            <w:r w:rsidR="00976DC9">
              <w:rPr>
                <w:rFonts w:ascii="Cambria" w:eastAsia="Times New Roman" w:hAnsi="Cambria" w:cs="Times New Roman"/>
              </w:rPr>
              <w:t>784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9CD92C7" w14:textId="11618542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2</w:t>
            </w:r>
            <w:r w:rsidR="00391A96" w:rsidRPr="00F81210">
              <w:rPr>
                <w:rFonts w:ascii="Cambria" w:eastAsia="Times New Roman" w:hAnsi="Cambria" w:cs="Times New Roman"/>
              </w:rPr>
              <w:t>3,</w:t>
            </w:r>
            <w:r w:rsidR="00976DC9">
              <w:rPr>
                <w:rFonts w:ascii="Cambria" w:eastAsia="Times New Roman" w:hAnsi="Cambria" w:cs="Times New Roman"/>
              </w:rPr>
              <w:t>712</w:t>
            </w:r>
          </w:p>
        </w:tc>
      </w:tr>
      <w:tr w:rsidR="00F81210" w:rsidRPr="00F81210" w14:paraId="1CCB661E" w14:textId="77777777" w:rsidTr="00F81210">
        <w:trPr>
          <w:trHeight w:val="219"/>
          <w:jc w:val="center"/>
        </w:trPr>
        <w:tc>
          <w:tcPr>
            <w:tcW w:w="2245" w:type="dxa"/>
            <w:shd w:val="clear" w:color="auto" w:fill="auto"/>
            <w:vAlign w:val="center"/>
            <w:hideMark/>
          </w:tcPr>
          <w:p w14:paraId="7271BD5C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Personal/Misc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07A67B0" w14:textId="6880CB39" w:rsidR="00555E97" w:rsidRPr="00F81210" w:rsidRDefault="007B637D" w:rsidP="00131C70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1,</w:t>
            </w:r>
            <w:r w:rsidR="00E5578B">
              <w:rPr>
                <w:rFonts w:ascii="Cambria" w:eastAsia="Times New Roman" w:hAnsi="Cambria" w:cs="Times New Roman"/>
              </w:rPr>
              <w:t>674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E888C1" w14:textId="3E1D1D4D" w:rsidR="00555E97" w:rsidRPr="00F81210" w:rsidRDefault="007B637D" w:rsidP="00131C70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5578B">
              <w:rPr>
                <w:rFonts w:ascii="Cambria" w:eastAsia="Times New Roman" w:hAnsi="Cambria" w:cs="Times New Roman"/>
              </w:rPr>
              <w:t>3,348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DD32855" w14:textId="15F602AA" w:rsidR="00555E97" w:rsidRPr="00F81210" w:rsidRDefault="007B637D" w:rsidP="00131C70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5578B">
              <w:rPr>
                <w:rFonts w:ascii="Cambria" w:eastAsia="Times New Roman" w:hAnsi="Cambria" w:cs="Times New Roman"/>
              </w:rPr>
              <w:t>4</w:t>
            </w:r>
            <w:r w:rsidR="0082729C" w:rsidRPr="00F81210">
              <w:rPr>
                <w:rFonts w:ascii="Cambria" w:eastAsia="Times New Roman" w:hAnsi="Cambria" w:cs="Times New Roman"/>
              </w:rPr>
              <w:t>,</w:t>
            </w:r>
            <w:r w:rsidR="00E5578B">
              <w:rPr>
                <w:rFonts w:ascii="Cambria" w:eastAsia="Times New Roman" w:hAnsi="Cambria" w:cs="Times New Roman"/>
              </w:rPr>
              <w:t>464</w:t>
            </w:r>
          </w:p>
        </w:tc>
        <w:tc>
          <w:tcPr>
            <w:tcW w:w="270" w:type="dxa"/>
            <w:shd w:val="clear" w:color="auto" w:fill="F5F50F" w:themeFill="accent2"/>
            <w:vAlign w:val="center"/>
            <w:hideMark/>
          </w:tcPr>
          <w:p w14:paraId="58BF2503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7FBBFBA" w14:textId="62F299CE" w:rsidR="00555E97" w:rsidRPr="00F81210" w:rsidRDefault="007B637D" w:rsidP="00131C70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</w:t>
            </w:r>
            <w:r w:rsidR="0082729C" w:rsidRPr="00F81210">
              <w:rPr>
                <w:rFonts w:ascii="Cambria" w:eastAsia="Times New Roman" w:hAnsi="Cambria" w:cs="Times New Roman"/>
              </w:rPr>
              <w:t>,</w:t>
            </w:r>
            <w:r w:rsidR="00391A96" w:rsidRPr="00F81210">
              <w:rPr>
                <w:rFonts w:ascii="Cambria" w:eastAsia="Times New Roman" w:hAnsi="Cambria" w:cs="Times New Roman"/>
              </w:rPr>
              <w:t>9</w:t>
            </w:r>
            <w:r w:rsidR="00976DC9">
              <w:rPr>
                <w:rFonts w:ascii="Cambria" w:eastAsia="Times New Roman" w:hAnsi="Cambria" w:cs="Times New Roman"/>
              </w:rPr>
              <w:t>62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FF72207" w14:textId="614CACC6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6D0CE3" w:rsidRPr="00F81210">
              <w:rPr>
                <w:rFonts w:ascii="Cambria" w:eastAsia="Times New Roman" w:hAnsi="Cambria" w:cs="Times New Roman"/>
              </w:rPr>
              <w:t>3,</w:t>
            </w:r>
            <w:r w:rsidR="00976DC9">
              <w:rPr>
                <w:rFonts w:ascii="Cambria" w:eastAsia="Times New Roman" w:hAnsi="Cambria" w:cs="Times New Roman"/>
              </w:rPr>
              <w:t>924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6E1501E" w14:textId="36B31B7A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5,</w:t>
            </w:r>
            <w:r w:rsidR="00976DC9">
              <w:rPr>
                <w:rFonts w:ascii="Cambria" w:eastAsia="Times New Roman" w:hAnsi="Cambria" w:cs="Times New Roman"/>
              </w:rPr>
              <w:t>232</w:t>
            </w:r>
          </w:p>
        </w:tc>
      </w:tr>
      <w:tr w:rsidR="00F81210" w:rsidRPr="00F81210" w14:paraId="3F759C31" w14:textId="77777777" w:rsidTr="00F81210">
        <w:trPr>
          <w:trHeight w:val="219"/>
          <w:jc w:val="center"/>
        </w:trPr>
        <w:tc>
          <w:tcPr>
            <w:tcW w:w="2245" w:type="dxa"/>
            <w:shd w:val="clear" w:color="auto" w:fill="auto"/>
            <w:vAlign w:val="center"/>
            <w:hideMark/>
          </w:tcPr>
          <w:p w14:paraId="421950DC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Transportation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03FD818" w14:textId="01107502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965F8" w:rsidRPr="00F81210">
              <w:rPr>
                <w:rFonts w:ascii="Cambria" w:eastAsia="Times New Roman" w:hAnsi="Cambria" w:cs="Times New Roman"/>
              </w:rPr>
              <w:t>5</w:t>
            </w:r>
            <w:r w:rsidR="00E5578B">
              <w:rPr>
                <w:rFonts w:ascii="Cambria" w:eastAsia="Times New Roman" w:hAnsi="Cambria" w:cs="Times New Roman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C51F833" w14:textId="03998C18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5578B">
              <w:rPr>
                <w:rFonts w:ascii="Cambria" w:eastAsia="Times New Roman" w:hAnsi="Cambria" w:cs="Times New Roman"/>
              </w:rPr>
              <w:t>1026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FAB6A16" w14:textId="6D6A5129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391A96" w:rsidRPr="00F81210">
              <w:rPr>
                <w:rFonts w:ascii="Cambria" w:eastAsia="Times New Roman" w:hAnsi="Cambria" w:cs="Times New Roman"/>
              </w:rPr>
              <w:t>3</w:t>
            </w:r>
            <w:r w:rsidR="00E5578B">
              <w:rPr>
                <w:rFonts w:ascii="Cambria" w:eastAsia="Times New Roman" w:hAnsi="Cambria" w:cs="Times New Roman"/>
              </w:rPr>
              <w:t>68</w:t>
            </w:r>
          </w:p>
        </w:tc>
        <w:tc>
          <w:tcPr>
            <w:tcW w:w="270" w:type="dxa"/>
            <w:shd w:val="clear" w:color="auto" w:fill="F5F50F" w:themeFill="accent2"/>
            <w:vAlign w:val="center"/>
            <w:hideMark/>
          </w:tcPr>
          <w:p w14:paraId="2E119241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3248D4B" w14:textId="2948E501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965F8" w:rsidRPr="00F81210">
              <w:rPr>
                <w:rFonts w:ascii="Cambria" w:eastAsia="Times New Roman" w:hAnsi="Cambria" w:cs="Times New Roman"/>
              </w:rPr>
              <w:t>5</w:t>
            </w:r>
            <w:r w:rsidR="00976DC9">
              <w:rPr>
                <w:rFonts w:ascii="Cambria" w:eastAsia="Times New Roman" w:hAnsi="Cambria" w:cs="Times New Roman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C4D739A" w14:textId="1002AE5A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976DC9">
              <w:rPr>
                <w:rFonts w:ascii="Cambria" w:eastAsia="Times New Roman" w:hAnsi="Cambria" w:cs="Times New Roman"/>
              </w:rPr>
              <w:t>1026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258B071" w14:textId="1F2DEB2E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976DC9">
              <w:rPr>
                <w:rFonts w:ascii="Cambria" w:eastAsia="Times New Roman" w:hAnsi="Cambria" w:cs="Times New Roman"/>
              </w:rPr>
              <w:t>368</w:t>
            </w:r>
          </w:p>
        </w:tc>
      </w:tr>
      <w:tr w:rsidR="00F81210" w:rsidRPr="00F81210" w14:paraId="13BC54D5" w14:textId="77777777" w:rsidTr="00F81210">
        <w:trPr>
          <w:trHeight w:val="219"/>
          <w:jc w:val="center"/>
        </w:trPr>
        <w:tc>
          <w:tcPr>
            <w:tcW w:w="2245" w:type="dxa"/>
            <w:shd w:val="clear" w:color="auto" w:fill="F5F50F" w:themeFill="accent2"/>
            <w:vAlign w:val="center"/>
            <w:hideMark/>
          </w:tcPr>
          <w:p w14:paraId="1DF5E609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  <w:shd w:val="clear" w:color="auto" w:fill="F5F50F" w:themeFill="accent2"/>
            <w:vAlign w:val="center"/>
            <w:hideMark/>
          </w:tcPr>
          <w:p w14:paraId="7D869FC3" w14:textId="60FEC708" w:rsidR="00555E97" w:rsidRPr="00F81210" w:rsidRDefault="00555E97" w:rsidP="00131C7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E5578B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8</w:t>
            </w:r>
            <w:r w:rsidR="0082729C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</w:t>
            </w:r>
            <w:r w:rsidR="00E5578B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440" w:type="dxa"/>
            <w:shd w:val="clear" w:color="auto" w:fill="F5F50F" w:themeFill="accent2"/>
            <w:vAlign w:val="center"/>
            <w:hideMark/>
          </w:tcPr>
          <w:p w14:paraId="30ABFA65" w14:textId="7E704CC5" w:rsidR="00555E97" w:rsidRPr="00F81210" w:rsidRDefault="00555E97" w:rsidP="00131C7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  <w:r w:rsidR="00E5578B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</w:t>
            </w:r>
            <w:r w:rsidR="005F62E4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</w:t>
            </w:r>
            <w:r w:rsidR="00E5578B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1350" w:type="dxa"/>
            <w:shd w:val="clear" w:color="auto" w:fill="F5F50F" w:themeFill="accent2"/>
            <w:vAlign w:val="center"/>
            <w:hideMark/>
          </w:tcPr>
          <w:p w14:paraId="50B1C696" w14:textId="7626A43A" w:rsidR="00555E97" w:rsidRPr="00F81210" w:rsidRDefault="00555E97" w:rsidP="00131C7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5F62E4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21,</w:t>
            </w:r>
            <w:r w:rsidR="00976DC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632</w:t>
            </w:r>
          </w:p>
        </w:tc>
        <w:tc>
          <w:tcPr>
            <w:tcW w:w="270" w:type="dxa"/>
            <w:shd w:val="clear" w:color="auto" w:fill="F5F50F" w:themeFill="accent2"/>
            <w:vAlign w:val="center"/>
            <w:hideMark/>
          </w:tcPr>
          <w:p w14:paraId="4F1C56C9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shd w:val="clear" w:color="auto" w:fill="F5F50F" w:themeFill="accent2"/>
            <w:vAlign w:val="center"/>
            <w:hideMark/>
          </w:tcPr>
          <w:p w14:paraId="0D3A4540" w14:textId="715F2BC5" w:rsidR="00E351F9" w:rsidRPr="00F81210" w:rsidRDefault="00555E97" w:rsidP="00131C7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$1</w:t>
            </w:r>
            <w:r w:rsidR="005F62E4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2,</w:t>
            </w:r>
            <w:r w:rsidR="00976DC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1440" w:type="dxa"/>
            <w:shd w:val="clear" w:color="auto" w:fill="F5F50F" w:themeFill="accent2"/>
            <w:vAlign w:val="center"/>
            <w:hideMark/>
          </w:tcPr>
          <w:p w14:paraId="0F7F4EC4" w14:textId="7063A914" w:rsidR="00555E97" w:rsidRPr="00F81210" w:rsidRDefault="00555E97" w:rsidP="00131C7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$2</w:t>
            </w:r>
            <w:r w:rsidR="00976DC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</w:t>
            </w:r>
            <w:r w:rsidR="00B6317E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</w:t>
            </w:r>
            <w:r w:rsidR="00976DC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1440" w:type="dxa"/>
            <w:shd w:val="clear" w:color="auto" w:fill="F5F50F" w:themeFill="accent2"/>
            <w:vAlign w:val="center"/>
            <w:hideMark/>
          </w:tcPr>
          <w:p w14:paraId="21FD769E" w14:textId="116D5F1F" w:rsidR="00555E97" w:rsidRPr="00F81210" w:rsidRDefault="00555E97" w:rsidP="00131C7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  <w:r w:rsidR="00976DC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  <w:r w:rsidR="00B6317E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</w:t>
            </w:r>
            <w:r w:rsidR="00976DC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632</w:t>
            </w:r>
          </w:p>
        </w:tc>
      </w:tr>
    </w:tbl>
    <w:p w14:paraId="3B0F2328" w14:textId="77777777" w:rsidR="008646BA" w:rsidRDefault="008646BA" w:rsidP="0048625B">
      <w:pPr>
        <w:pBdr>
          <w:bottom w:val="single" w:sz="6" w:space="1" w:color="auto"/>
        </w:pBdr>
        <w:ind w:firstLine="720"/>
        <w:rPr>
          <w:rFonts w:asciiTheme="majorHAnsi" w:hAnsiTheme="majorHAnsi"/>
          <w:b/>
          <w:color w:val="F5F50F" w:themeColor="accent2"/>
        </w:rPr>
      </w:pPr>
    </w:p>
    <w:p w14:paraId="4EC47CB6" w14:textId="77777777" w:rsidR="005C2B7A" w:rsidRPr="00522B65" w:rsidRDefault="009558AD" w:rsidP="0048625B">
      <w:pPr>
        <w:pBdr>
          <w:bottom w:val="single" w:sz="6" w:space="1" w:color="auto"/>
        </w:pBdr>
        <w:ind w:firstLine="720"/>
        <w:rPr>
          <w:rFonts w:asciiTheme="majorHAnsi" w:hAnsiTheme="majorHAnsi"/>
          <w:color w:val="000000" w:themeColor="text1"/>
        </w:rPr>
      </w:pPr>
      <w:bookmarkStart w:id="1" w:name="_Hlk78965014"/>
      <w:r w:rsidRPr="00F81210">
        <w:rPr>
          <w:rFonts w:asciiTheme="majorHAnsi" w:hAnsiTheme="majorHAnsi"/>
          <w:b/>
          <w:color w:val="008000"/>
        </w:rPr>
        <w:t>Enrollment Fees:</w:t>
      </w:r>
      <w:r w:rsidRPr="00F81210">
        <w:rPr>
          <w:rFonts w:asciiTheme="majorHAnsi" w:hAnsiTheme="majorHAnsi"/>
          <w:b/>
          <w:color w:val="E7ED01"/>
        </w:rPr>
        <w:tab/>
      </w:r>
      <w:r w:rsidR="0048625B" w:rsidRPr="00522B65">
        <w:rPr>
          <w:rFonts w:asciiTheme="majorHAnsi" w:hAnsiTheme="majorHAnsi"/>
          <w:b/>
          <w:color w:val="F5F50F" w:themeColor="accent2"/>
        </w:rPr>
        <w:tab/>
      </w:r>
      <w:r w:rsidRPr="00522B65">
        <w:rPr>
          <w:rFonts w:asciiTheme="majorHAnsi" w:hAnsiTheme="majorHAnsi"/>
          <w:color w:val="000000" w:themeColor="text1"/>
        </w:rPr>
        <w:t xml:space="preserve">$46.00 per unit, no maximum (based on 14 </w:t>
      </w:r>
      <w:r w:rsidR="00522B65" w:rsidRPr="00522B65">
        <w:rPr>
          <w:rFonts w:asciiTheme="majorHAnsi" w:hAnsiTheme="majorHAnsi"/>
          <w:color w:val="000000" w:themeColor="text1"/>
        </w:rPr>
        <w:t>units</w:t>
      </w:r>
      <w:r w:rsidRPr="00522B65">
        <w:rPr>
          <w:rFonts w:asciiTheme="majorHAnsi" w:hAnsiTheme="majorHAnsi"/>
          <w:color w:val="000000" w:themeColor="text1"/>
        </w:rPr>
        <w:t xml:space="preserve"> per semester</w:t>
      </w:r>
      <w:r w:rsidR="0048625B" w:rsidRPr="00522B65">
        <w:rPr>
          <w:rFonts w:asciiTheme="majorHAnsi" w:hAnsiTheme="majorHAnsi"/>
          <w:color w:val="000000" w:themeColor="text1"/>
        </w:rPr>
        <w:t>)</w:t>
      </w:r>
    </w:p>
    <w:p w14:paraId="62F14162" w14:textId="6C0A1694" w:rsidR="0048625B" w:rsidRPr="00522B65" w:rsidRDefault="0048625B" w:rsidP="0048625B">
      <w:pPr>
        <w:pBdr>
          <w:bottom w:val="single" w:sz="6" w:space="1" w:color="auto"/>
        </w:pBdr>
        <w:ind w:firstLine="720"/>
        <w:rPr>
          <w:rFonts w:asciiTheme="majorHAnsi" w:hAnsiTheme="majorHAnsi"/>
          <w:color w:val="000000" w:themeColor="text1"/>
        </w:rPr>
      </w:pPr>
      <w:r w:rsidRPr="00F81210">
        <w:rPr>
          <w:rFonts w:asciiTheme="majorHAnsi" w:hAnsiTheme="majorHAnsi"/>
          <w:b/>
          <w:color w:val="008000"/>
        </w:rPr>
        <w:t>Health Fe</w:t>
      </w:r>
      <w:r w:rsidRPr="00F81210">
        <w:rPr>
          <w:rFonts w:asciiTheme="majorHAnsi" w:hAnsiTheme="majorHAnsi"/>
          <w:color w:val="008000"/>
        </w:rPr>
        <w:t>e:</w:t>
      </w:r>
      <w:r w:rsidR="00D7153A" w:rsidRPr="00F81210">
        <w:rPr>
          <w:rFonts w:asciiTheme="majorHAnsi" w:hAnsiTheme="majorHAnsi"/>
          <w:color w:val="008000"/>
        </w:rPr>
        <w:tab/>
      </w:r>
      <w:r w:rsidR="00D7153A">
        <w:rPr>
          <w:rFonts w:asciiTheme="majorHAnsi" w:hAnsiTheme="majorHAnsi"/>
          <w:color w:val="F5F50F" w:themeColor="accent2"/>
        </w:rPr>
        <w:tab/>
      </w:r>
      <w:r w:rsidRPr="00522B65">
        <w:rPr>
          <w:rFonts w:asciiTheme="majorHAnsi" w:hAnsiTheme="majorHAnsi"/>
          <w:color w:val="000000" w:themeColor="text1"/>
        </w:rPr>
        <w:tab/>
        <w:t>$</w:t>
      </w:r>
      <w:r w:rsidR="00131C70">
        <w:rPr>
          <w:rFonts w:asciiTheme="majorHAnsi" w:hAnsiTheme="majorHAnsi"/>
          <w:color w:val="000000" w:themeColor="text1"/>
        </w:rPr>
        <w:t>19</w:t>
      </w:r>
      <w:r w:rsidRPr="00522B65">
        <w:rPr>
          <w:rFonts w:asciiTheme="majorHAnsi" w:hAnsiTheme="majorHAnsi"/>
          <w:color w:val="000000" w:themeColor="text1"/>
        </w:rPr>
        <w:t>.</w:t>
      </w:r>
      <w:r w:rsidR="00700078">
        <w:rPr>
          <w:rFonts w:asciiTheme="majorHAnsi" w:hAnsiTheme="majorHAnsi"/>
          <w:color w:val="000000" w:themeColor="text1"/>
        </w:rPr>
        <w:t>5</w:t>
      </w:r>
      <w:r w:rsidRPr="00522B65">
        <w:rPr>
          <w:rFonts w:asciiTheme="majorHAnsi" w:hAnsiTheme="majorHAnsi"/>
          <w:color w:val="000000" w:themeColor="text1"/>
        </w:rPr>
        <w:t>0 per semester (Fall and Spring)</w:t>
      </w:r>
    </w:p>
    <w:p w14:paraId="5C6642B0" w14:textId="531581F7" w:rsidR="0048625B" w:rsidRPr="00522B65" w:rsidRDefault="0048625B" w:rsidP="006B70A9">
      <w:pPr>
        <w:pBdr>
          <w:bottom w:val="single" w:sz="6" w:space="1" w:color="auto"/>
        </w:pBdr>
        <w:rPr>
          <w:rFonts w:asciiTheme="majorHAnsi" w:hAnsiTheme="majorHAnsi"/>
          <w:color w:val="000000" w:themeColor="text1"/>
        </w:rPr>
      </w:pPr>
      <w:r w:rsidRPr="00522B65">
        <w:rPr>
          <w:rFonts w:asciiTheme="majorHAnsi" w:hAnsiTheme="majorHAnsi"/>
          <w:color w:val="000000" w:themeColor="text1"/>
        </w:rPr>
        <w:tab/>
      </w:r>
      <w:r w:rsidRPr="00522B65">
        <w:rPr>
          <w:rFonts w:asciiTheme="majorHAnsi" w:hAnsiTheme="majorHAnsi"/>
          <w:color w:val="000000" w:themeColor="text1"/>
        </w:rPr>
        <w:tab/>
      </w:r>
      <w:r w:rsidRPr="00522B65">
        <w:rPr>
          <w:rFonts w:asciiTheme="majorHAnsi" w:hAnsiTheme="majorHAnsi"/>
          <w:color w:val="000000" w:themeColor="text1"/>
        </w:rPr>
        <w:tab/>
      </w:r>
      <w:r w:rsidRPr="00522B65">
        <w:rPr>
          <w:rFonts w:asciiTheme="majorHAnsi" w:hAnsiTheme="majorHAnsi"/>
          <w:color w:val="000000" w:themeColor="text1"/>
        </w:rPr>
        <w:tab/>
      </w:r>
      <w:r w:rsidRPr="00522B65">
        <w:rPr>
          <w:rFonts w:asciiTheme="majorHAnsi" w:hAnsiTheme="majorHAnsi"/>
          <w:color w:val="000000" w:themeColor="text1"/>
        </w:rPr>
        <w:tab/>
        <w:t>$1</w:t>
      </w:r>
      <w:r w:rsidR="00131C70">
        <w:rPr>
          <w:rFonts w:asciiTheme="majorHAnsi" w:hAnsiTheme="majorHAnsi"/>
          <w:color w:val="000000" w:themeColor="text1"/>
        </w:rPr>
        <w:t>6</w:t>
      </w:r>
      <w:r w:rsidR="00CB002D">
        <w:rPr>
          <w:rFonts w:asciiTheme="majorHAnsi" w:hAnsiTheme="majorHAnsi"/>
          <w:color w:val="000000" w:themeColor="text1"/>
        </w:rPr>
        <w:t>.5</w:t>
      </w:r>
      <w:r w:rsidRPr="00522B65">
        <w:rPr>
          <w:rFonts w:asciiTheme="majorHAnsi" w:hAnsiTheme="majorHAnsi"/>
          <w:color w:val="000000" w:themeColor="text1"/>
        </w:rPr>
        <w:t>0 for Summer semester</w:t>
      </w:r>
    </w:p>
    <w:p w14:paraId="5A193DF7" w14:textId="77777777" w:rsidR="006B70A9" w:rsidRPr="00871582" w:rsidRDefault="005C2B7A" w:rsidP="00871582">
      <w:pPr>
        <w:rPr>
          <w:rFonts w:asciiTheme="majorHAnsi" w:hAnsiTheme="majorHAnsi"/>
          <w:b/>
          <w:color w:val="F5F50F" w:themeColor="accent2"/>
          <w:sz w:val="26"/>
          <w:szCs w:val="26"/>
        </w:rPr>
      </w:pPr>
      <w:r w:rsidRPr="00F81210">
        <w:rPr>
          <w:rFonts w:asciiTheme="majorHAnsi" w:hAnsiTheme="majorHAnsi"/>
          <w:b/>
          <w:color w:val="008000"/>
          <w:sz w:val="26"/>
          <w:szCs w:val="26"/>
        </w:rPr>
        <w:t>Non-Resident Tuition</w:t>
      </w:r>
      <w:r w:rsidR="00871582" w:rsidRPr="00F81210">
        <w:rPr>
          <w:rFonts w:asciiTheme="majorHAnsi" w:hAnsiTheme="majorHAnsi"/>
          <w:b/>
          <w:color w:val="008000"/>
          <w:sz w:val="26"/>
          <w:szCs w:val="26"/>
        </w:rPr>
        <w:t xml:space="preserve">: </w:t>
      </w:r>
      <w:r w:rsidRPr="00522B65">
        <w:rPr>
          <w:rFonts w:asciiTheme="majorHAnsi" w:hAnsiTheme="majorHAnsi"/>
          <w:b/>
          <w:color w:val="000000" w:themeColor="text1"/>
        </w:rPr>
        <w:t>Non-Resident Tuition will be added to the Cost of Education depending on the number of units of the student’s enrollment.  Non-residents pay the resident enrollment fee</w:t>
      </w:r>
      <w:r w:rsidR="00522B65" w:rsidRPr="00522B65">
        <w:rPr>
          <w:rFonts w:asciiTheme="majorHAnsi" w:hAnsiTheme="majorHAnsi"/>
          <w:b/>
          <w:color w:val="000000" w:themeColor="text1"/>
        </w:rPr>
        <w:t xml:space="preserve">, </w:t>
      </w:r>
      <w:r w:rsidRPr="00522B65">
        <w:rPr>
          <w:rFonts w:asciiTheme="majorHAnsi" w:hAnsiTheme="majorHAnsi"/>
          <w:b/>
          <w:color w:val="000000" w:themeColor="text1"/>
        </w:rPr>
        <w:t>the non-resident tuition fee</w:t>
      </w:r>
      <w:r w:rsidR="00522B65" w:rsidRPr="00522B65">
        <w:rPr>
          <w:rFonts w:asciiTheme="majorHAnsi" w:hAnsiTheme="majorHAnsi"/>
          <w:b/>
          <w:color w:val="000000" w:themeColor="text1"/>
        </w:rPr>
        <w:t xml:space="preserve"> and the capital outlay fee, per unit.</w:t>
      </w:r>
    </w:p>
    <w:p w14:paraId="156B1961" w14:textId="77777777" w:rsidR="00522B65" w:rsidRPr="00F81210" w:rsidRDefault="00522B65" w:rsidP="005C2B7A">
      <w:pPr>
        <w:ind w:left="720"/>
        <w:rPr>
          <w:rFonts w:asciiTheme="majorHAnsi" w:hAnsiTheme="majorHAnsi"/>
          <w:b/>
          <w:color w:val="E7ED01"/>
        </w:rPr>
      </w:pPr>
    </w:p>
    <w:p w14:paraId="48B96040" w14:textId="77777777" w:rsidR="00E51585" w:rsidRPr="00522B65" w:rsidRDefault="00E51585" w:rsidP="005C2B7A">
      <w:pPr>
        <w:ind w:left="720"/>
        <w:rPr>
          <w:rFonts w:asciiTheme="majorHAnsi" w:hAnsiTheme="majorHAnsi"/>
          <w:b/>
          <w:color w:val="000000" w:themeColor="text1"/>
        </w:rPr>
      </w:pPr>
      <w:r w:rsidRPr="00F81210">
        <w:rPr>
          <w:rFonts w:asciiTheme="majorHAnsi" w:hAnsiTheme="majorHAnsi"/>
          <w:b/>
          <w:color w:val="008000"/>
        </w:rPr>
        <w:t>Resident Enrollment Fee:</w:t>
      </w:r>
      <w:r>
        <w:rPr>
          <w:rFonts w:asciiTheme="majorHAnsi" w:hAnsiTheme="majorHAnsi"/>
          <w:b/>
          <w:color w:val="000000" w:themeColor="text1"/>
        </w:rPr>
        <w:tab/>
      </w:r>
      <w:r w:rsidRPr="00E51585">
        <w:rPr>
          <w:rFonts w:asciiTheme="majorHAnsi" w:hAnsiTheme="majorHAnsi"/>
          <w:color w:val="000000" w:themeColor="text1"/>
        </w:rPr>
        <w:t>$46.00 per unit, no maximum</w:t>
      </w:r>
    </w:p>
    <w:p w14:paraId="0AAE5211" w14:textId="43DD2202" w:rsidR="00522B65" w:rsidRPr="00522B65" w:rsidRDefault="00522B65" w:rsidP="005C2B7A">
      <w:pPr>
        <w:ind w:left="720"/>
        <w:rPr>
          <w:rFonts w:asciiTheme="majorHAnsi" w:hAnsiTheme="majorHAnsi"/>
          <w:b/>
          <w:color w:val="F5F50F" w:themeColor="accent2"/>
        </w:rPr>
      </w:pPr>
      <w:r w:rsidRPr="00F81210">
        <w:rPr>
          <w:rFonts w:asciiTheme="majorHAnsi" w:hAnsiTheme="majorHAnsi"/>
          <w:b/>
          <w:color w:val="008000"/>
        </w:rPr>
        <w:t>Non-Resident Tuition:</w:t>
      </w:r>
      <w:r w:rsidRPr="00522B65">
        <w:rPr>
          <w:rFonts w:asciiTheme="majorHAnsi" w:hAnsiTheme="majorHAnsi"/>
          <w:b/>
          <w:color w:val="F5F50F" w:themeColor="accent2"/>
        </w:rPr>
        <w:tab/>
      </w:r>
      <w:r w:rsidRPr="00522B65">
        <w:rPr>
          <w:rFonts w:asciiTheme="majorHAnsi" w:hAnsiTheme="majorHAnsi"/>
        </w:rPr>
        <w:t>$</w:t>
      </w:r>
      <w:r w:rsidR="000225E9">
        <w:rPr>
          <w:rFonts w:asciiTheme="majorHAnsi" w:hAnsiTheme="majorHAnsi"/>
        </w:rPr>
        <w:t>307</w:t>
      </w:r>
      <w:r w:rsidRPr="00522B65">
        <w:rPr>
          <w:rFonts w:asciiTheme="majorHAnsi" w:hAnsiTheme="majorHAnsi"/>
        </w:rPr>
        <w:t xml:space="preserve">.00 per unit, no maximum </w:t>
      </w:r>
    </w:p>
    <w:p w14:paraId="5C8F0F58" w14:textId="6D164FA9" w:rsidR="00522B65" w:rsidRPr="00522B65" w:rsidRDefault="00522B65" w:rsidP="005C2B7A">
      <w:pPr>
        <w:ind w:left="720"/>
        <w:rPr>
          <w:rFonts w:asciiTheme="majorHAnsi" w:hAnsiTheme="majorHAnsi"/>
          <w:b/>
          <w:color w:val="F5F50F" w:themeColor="accent2"/>
        </w:rPr>
      </w:pPr>
      <w:r w:rsidRPr="00F81210">
        <w:rPr>
          <w:rFonts w:asciiTheme="majorHAnsi" w:hAnsiTheme="majorHAnsi"/>
          <w:b/>
          <w:color w:val="008000"/>
        </w:rPr>
        <w:t>Capital Outlay Fee:</w:t>
      </w:r>
      <w:r w:rsidRPr="00522B65">
        <w:rPr>
          <w:rFonts w:asciiTheme="majorHAnsi" w:hAnsiTheme="majorHAnsi"/>
          <w:b/>
          <w:color w:val="F5F50F" w:themeColor="accent2"/>
        </w:rPr>
        <w:tab/>
      </w:r>
      <w:r w:rsidRPr="00522B65">
        <w:rPr>
          <w:rFonts w:asciiTheme="majorHAnsi" w:hAnsiTheme="majorHAnsi"/>
          <w:b/>
          <w:color w:val="F5F50F" w:themeColor="accent2"/>
        </w:rPr>
        <w:tab/>
      </w:r>
      <w:r w:rsidR="00EA3ADE">
        <w:rPr>
          <w:rFonts w:asciiTheme="majorHAnsi" w:hAnsiTheme="majorHAnsi"/>
        </w:rPr>
        <w:t>$</w:t>
      </w:r>
      <w:r w:rsidR="006F0612">
        <w:rPr>
          <w:rFonts w:asciiTheme="majorHAnsi" w:hAnsiTheme="majorHAnsi"/>
        </w:rPr>
        <w:t>1</w:t>
      </w:r>
      <w:r w:rsidR="009A160E">
        <w:rPr>
          <w:rFonts w:asciiTheme="majorHAnsi" w:hAnsiTheme="majorHAnsi"/>
        </w:rPr>
        <w:t>7</w:t>
      </w:r>
      <w:r w:rsidRPr="00522B65">
        <w:rPr>
          <w:rFonts w:asciiTheme="majorHAnsi" w:hAnsiTheme="majorHAnsi"/>
        </w:rPr>
        <w:t>.00 per unit, no maximum</w:t>
      </w:r>
    </w:p>
    <w:p w14:paraId="774C9382" w14:textId="763BCD71" w:rsidR="00522B65" w:rsidRPr="00F81210" w:rsidRDefault="006F0612" w:rsidP="005C2B7A">
      <w:pPr>
        <w:ind w:left="720"/>
        <w:rPr>
          <w:rFonts w:asciiTheme="majorHAnsi" w:hAnsiTheme="majorHAnsi"/>
          <w:b/>
          <w:color w:val="008000"/>
          <w:sz w:val="20"/>
          <w:szCs w:val="20"/>
        </w:rPr>
      </w:pPr>
      <w:r w:rsidRPr="00F81210">
        <w:rPr>
          <w:rFonts w:asciiTheme="majorHAnsi" w:hAnsiTheme="majorHAnsi"/>
          <w:b/>
          <w:color w:val="008000"/>
          <w:sz w:val="20"/>
          <w:szCs w:val="20"/>
        </w:rPr>
        <w:t xml:space="preserve">                                                                $3</w:t>
      </w:r>
      <w:r w:rsidR="00D60340">
        <w:rPr>
          <w:rFonts w:asciiTheme="majorHAnsi" w:hAnsiTheme="majorHAnsi"/>
          <w:b/>
          <w:color w:val="008000"/>
          <w:sz w:val="20"/>
          <w:szCs w:val="20"/>
        </w:rPr>
        <w:t>70</w:t>
      </w:r>
      <w:r w:rsidRPr="00F81210">
        <w:rPr>
          <w:rFonts w:asciiTheme="majorHAnsi" w:hAnsiTheme="majorHAnsi"/>
          <w:b/>
          <w:color w:val="008000"/>
          <w:sz w:val="20"/>
          <w:szCs w:val="20"/>
        </w:rPr>
        <w:t>.00 per semester unit</w:t>
      </w:r>
    </w:p>
    <w:bookmarkEnd w:id="1"/>
    <w:p w14:paraId="4FC3DBAF" w14:textId="77777777" w:rsidR="005C2B7A" w:rsidRPr="00F81210" w:rsidRDefault="005C2B7A" w:rsidP="005C2B7A">
      <w:pPr>
        <w:rPr>
          <w:rFonts w:asciiTheme="majorHAnsi" w:hAnsiTheme="majorHAnsi"/>
          <w:b/>
          <w:color w:val="008000"/>
        </w:rPr>
      </w:pPr>
      <w:r w:rsidRPr="00F81210">
        <w:rPr>
          <w:rFonts w:asciiTheme="majorHAnsi" w:hAnsiTheme="majorHAnsi"/>
          <w:b/>
          <w:color w:val="008000"/>
        </w:rPr>
        <w:t>Non-Resident Tuition Budget for Less than Half-Time Enrollment</w:t>
      </w:r>
    </w:p>
    <w:p w14:paraId="27CFB359" w14:textId="16D0EDAB" w:rsidR="00594AB8" w:rsidRPr="00522B65" w:rsidRDefault="005C2B7A" w:rsidP="00594AB8">
      <w:pPr>
        <w:ind w:left="720"/>
        <w:rPr>
          <w:rFonts w:asciiTheme="majorHAnsi" w:hAnsiTheme="majorHAnsi"/>
          <w:b/>
          <w:color w:val="000000" w:themeColor="text1"/>
        </w:rPr>
      </w:pPr>
      <w:r w:rsidRPr="00522B65">
        <w:rPr>
          <w:rFonts w:asciiTheme="majorHAnsi" w:hAnsiTheme="majorHAnsi"/>
          <w:b/>
          <w:color w:val="000000" w:themeColor="text1"/>
        </w:rPr>
        <w:t>Non-Residents who are enrolled in less than half-time will have 5 units of non-resident tuition added to their budget</w:t>
      </w:r>
      <w:r w:rsidR="00594AB8" w:rsidRPr="00522B65">
        <w:rPr>
          <w:rFonts w:asciiTheme="majorHAnsi" w:hAnsiTheme="majorHAnsi"/>
          <w:b/>
          <w:color w:val="000000" w:themeColor="text1"/>
        </w:rPr>
        <w:t xml:space="preserve"> (5 x $</w:t>
      </w:r>
      <w:r w:rsidR="008C69B4">
        <w:rPr>
          <w:rFonts w:asciiTheme="majorHAnsi" w:hAnsiTheme="majorHAnsi"/>
          <w:b/>
          <w:color w:val="000000" w:themeColor="text1"/>
        </w:rPr>
        <w:t>3</w:t>
      </w:r>
      <w:r w:rsidR="00D60340">
        <w:rPr>
          <w:rFonts w:asciiTheme="majorHAnsi" w:hAnsiTheme="majorHAnsi"/>
          <w:b/>
          <w:color w:val="000000" w:themeColor="text1"/>
        </w:rPr>
        <w:t>70</w:t>
      </w:r>
      <w:r w:rsidR="00594AB8" w:rsidRPr="00522B65">
        <w:rPr>
          <w:rFonts w:asciiTheme="majorHAnsi" w:hAnsiTheme="majorHAnsi"/>
          <w:b/>
          <w:color w:val="000000" w:themeColor="text1"/>
        </w:rPr>
        <w:t xml:space="preserve"> = $</w:t>
      </w:r>
      <w:r w:rsidR="00F83B90">
        <w:rPr>
          <w:rFonts w:asciiTheme="majorHAnsi" w:hAnsiTheme="majorHAnsi"/>
          <w:b/>
          <w:color w:val="000000" w:themeColor="text1"/>
        </w:rPr>
        <w:t>1,</w:t>
      </w:r>
      <w:r w:rsidR="00AA62BE">
        <w:rPr>
          <w:rFonts w:asciiTheme="majorHAnsi" w:hAnsiTheme="majorHAnsi"/>
          <w:b/>
          <w:color w:val="000000" w:themeColor="text1"/>
        </w:rPr>
        <w:t>850</w:t>
      </w:r>
      <w:r w:rsidR="00594AB8" w:rsidRPr="00522B65">
        <w:rPr>
          <w:rFonts w:asciiTheme="majorHAnsi" w:hAnsiTheme="majorHAnsi"/>
          <w:b/>
          <w:color w:val="000000" w:themeColor="text1"/>
        </w:rPr>
        <w:t>) for one semester and $</w:t>
      </w:r>
      <w:r w:rsidR="00522B65" w:rsidRPr="00522B65">
        <w:rPr>
          <w:rFonts w:asciiTheme="majorHAnsi" w:hAnsiTheme="majorHAnsi"/>
          <w:b/>
          <w:color w:val="000000" w:themeColor="text1"/>
        </w:rPr>
        <w:t>3</w:t>
      </w:r>
      <w:r w:rsidR="00E3194E" w:rsidRPr="00522B65">
        <w:rPr>
          <w:rFonts w:asciiTheme="majorHAnsi" w:hAnsiTheme="majorHAnsi"/>
          <w:b/>
          <w:color w:val="000000" w:themeColor="text1"/>
        </w:rPr>
        <w:t>,</w:t>
      </w:r>
      <w:r w:rsidR="00AA62BE">
        <w:rPr>
          <w:rFonts w:asciiTheme="majorHAnsi" w:hAnsiTheme="majorHAnsi"/>
          <w:b/>
          <w:color w:val="000000" w:themeColor="text1"/>
        </w:rPr>
        <w:t>700</w:t>
      </w:r>
      <w:r w:rsidR="00594AB8" w:rsidRPr="00522B65">
        <w:rPr>
          <w:rFonts w:asciiTheme="majorHAnsi" w:hAnsiTheme="majorHAnsi"/>
          <w:b/>
          <w:color w:val="000000" w:themeColor="text1"/>
        </w:rPr>
        <w:t xml:space="preserve"> for two semesters (10 units).</w:t>
      </w:r>
    </w:p>
    <w:p w14:paraId="662030F3" w14:textId="77777777" w:rsidR="00594AB8" w:rsidRPr="00522B65" w:rsidRDefault="00594AB8" w:rsidP="00594AB8">
      <w:pPr>
        <w:pBdr>
          <w:bottom w:val="single" w:sz="6" w:space="1" w:color="auto"/>
        </w:pBdr>
        <w:rPr>
          <w:rFonts w:asciiTheme="majorHAnsi" w:hAnsiTheme="majorHAnsi"/>
          <w:b/>
          <w:color w:val="F5F50F" w:themeColor="accent2"/>
        </w:rPr>
      </w:pPr>
    </w:p>
    <w:p w14:paraId="7C02CF63" w14:textId="77777777" w:rsidR="006B70A9" w:rsidRDefault="00594AB8">
      <w:pPr>
        <w:rPr>
          <w:rFonts w:asciiTheme="majorHAnsi" w:hAnsiTheme="majorHAnsi"/>
          <w:b/>
          <w:color w:val="000000" w:themeColor="text1"/>
        </w:rPr>
      </w:pPr>
      <w:r w:rsidRPr="00F81210">
        <w:rPr>
          <w:rFonts w:asciiTheme="majorHAnsi" w:hAnsiTheme="majorHAnsi"/>
          <w:b/>
          <w:color w:val="008000"/>
          <w:sz w:val="26"/>
          <w:szCs w:val="26"/>
        </w:rPr>
        <w:t>LESS THAN HALF TIME BUDGETS:</w:t>
      </w:r>
      <w:r w:rsidRPr="00522B65">
        <w:rPr>
          <w:rFonts w:asciiTheme="majorHAnsi" w:hAnsiTheme="majorHAnsi"/>
          <w:b/>
          <w:color w:val="C00000"/>
        </w:rPr>
        <w:t xml:space="preserve"> </w:t>
      </w:r>
      <w:r w:rsidRPr="00522B65">
        <w:rPr>
          <w:rFonts w:asciiTheme="majorHAnsi" w:hAnsiTheme="majorHAnsi"/>
          <w:b/>
          <w:color w:val="000000" w:themeColor="text1"/>
        </w:rPr>
        <w:t>No adjustments will be made for less than half-time budgets for the following:  vocational programs, computer purchase or expenses related to disabilities.</w:t>
      </w:r>
    </w:p>
    <w:p w14:paraId="12DB0580" w14:textId="77777777" w:rsidR="00555E97" w:rsidRDefault="00555E97">
      <w:pPr>
        <w:rPr>
          <w:rFonts w:asciiTheme="majorHAnsi" w:hAnsiTheme="majorHAnsi"/>
          <w:b/>
          <w:color w:val="000000" w:themeColor="text1"/>
        </w:rPr>
      </w:pPr>
    </w:p>
    <w:tbl>
      <w:tblPr>
        <w:tblW w:w="11271" w:type="dxa"/>
        <w:jc w:val="center"/>
        <w:tblBorders>
          <w:top w:val="single" w:sz="4" w:space="0" w:color="F5F50F" w:themeColor="accent2"/>
          <w:left w:val="single" w:sz="4" w:space="0" w:color="F5F50F" w:themeColor="accent2"/>
          <w:bottom w:val="single" w:sz="4" w:space="0" w:color="F5F50F" w:themeColor="accent2"/>
          <w:right w:val="single" w:sz="4" w:space="0" w:color="F5F50F" w:themeColor="accent2"/>
          <w:insideH w:val="single" w:sz="4" w:space="0" w:color="F5F50F" w:themeColor="accent2"/>
          <w:insideV w:val="single" w:sz="4" w:space="0" w:color="F5F50F" w:themeColor="accent2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3"/>
        <w:gridCol w:w="681"/>
        <w:gridCol w:w="1494"/>
        <w:gridCol w:w="1457"/>
        <w:gridCol w:w="272"/>
        <w:gridCol w:w="1363"/>
        <w:gridCol w:w="1454"/>
        <w:gridCol w:w="1458"/>
      </w:tblGrid>
      <w:tr w:rsidR="00555E97" w:rsidRPr="00174D18" w14:paraId="615799C9" w14:textId="77777777" w:rsidTr="00F81210">
        <w:trPr>
          <w:trHeight w:val="701"/>
          <w:jc w:val="center"/>
        </w:trPr>
        <w:tc>
          <w:tcPr>
            <w:tcW w:w="3092" w:type="dxa"/>
            <w:gridSpan w:val="2"/>
            <w:shd w:val="clear" w:color="auto" w:fill="F5F50F" w:themeFill="accent2"/>
            <w:hideMark/>
          </w:tcPr>
          <w:p w14:paraId="776EAEC7" w14:textId="77777777" w:rsidR="00555E97" w:rsidRPr="00F81210" w:rsidRDefault="00555E97" w:rsidP="00555E97">
            <w:pPr>
              <w:pStyle w:val="Heading2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ENROLLMENT:                             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 xml:space="preserve">LESS THAN SIX UNITS               </w:t>
            </w:r>
          </w:p>
        </w:tc>
        <w:tc>
          <w:tcPr>
            <w:tcW w:w="3632" w:type="dxa"/>
            <w:gridSpan w:val="3"/>
            <w:shd w:val="clear" w:color="auto" w:fill="F5F50F" w:themeFill="accent2"/>
            <w:vAlign w:val="center"/>
          </w:tcPr>
          <w:p w14:paraId="6C33F9BB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Living with Parent(s)</w:t>
            </w:r>
          </w:p>
        </w:tc>
        <w:tc>
          <w:tcPr>
            <w:tcW w:w="272" w:type="dxa"/>
            <w:shd w:val="clear" w:color="auto" w:fill="F5F50F" w:themeFill="accent2"/>
            <w:noWrap/>
            <w:vAlign w:val="center"/>
            <w:hideMark/>
          </w:tcPr>
          <w:p w14:paraId="21007B70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shd w:val="clear" w:color="auto" w:fill="F5F50F" w:themeFill="accent2"/>
            <w:noWrap/>
            <w:vAlign w:val="center"/>
            <w:hideMark/>
          </w:tcPr>
          <w:p w14:paraId="2A8C3EF2" w14:textId="77777777" w:rsidR="00555E97" w:rsidRPr="00F81210" w:rsidRDefault="00555E97" w:rsidP="00555E97">
            <w:pPr>
              <w:pStyle w:val="Heading2"/>
              <w:tabs>
                <w:tab w:val="left" w:pos="855"/>
                <w:tab w:val="center" w:pos="1950"/>
              </w:tabs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Away from Parent(s)</w:t>
            </w:r>
          </w:p>
        </w:tc>
      </w:tr>
      <w:tr w:rsidR="00555E97" w:rsidRPr="00174D18" w14:paraId="6581D4EF" w14:textId="77777777" w:rsidTr="00F81210">
        <w:trPr>
          <w:trHeight w:val="337"/>
          <w:jc w:val="center"/>
        </w:trPr>
        <w:tc>
          <w:tcPr>
            <w:tcW w:w="2409" w:type="dxa"/>
            <w:vMerge w:val="restart"/>
            <w:shd w:val="clear" w:color="auto" w:fill="F5F50F" w:themeFill="accent2"/>
            <w:vAlign w:val="center"/>
            <w:hideMark/>
          </w:tcPr>
          <w:p w14:paraId="78B3A5FB" w14:textId="77777777" w:rsidR="00555E97" w:rsidRPr="00F81210" w:rsidRDefault="00555E97" w:rsidP="00555E97">
            <w:pPr>
              <w:pStyle w:val="Heading2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Category</w:t>
            </w:r>
          </w:p>
        </w:tc>
        <w:tc>
          <w:tcPr>
            <w:tcW w:w="1364" w:type="dxa"/>
            <w:gridSpan w:val="2"/>
            <w:vMerge w:val="restart"/>
            <w:shd w:val="clear" w:color="auto" w:fill="F5F50F" w:themeFill="accent2"/>
            <w:vAlign w:val="center"/>
            <w:hideMark/>
          </w:tcPr>
          <w:p w14:paraId="1EF398F4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4.5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1 Semester</w:t>
            </w:r>
          </w:p>
        </w:tc>
        <w:tc>
          <w:tcPr>
            <w:tcW w:w="1494" w:type="dxa"/>
            <w:vMerge w:val="restart"/>
            <w:shd w:val="clear" w:color="auto" w:fill="F5F50F" w:themeFill="accent2"/>
            <w:vAlign w:val="center"/>
            <w:hideMark/>
          </w:tcPr>
          <w:p w14:paraId="023F8B68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9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2 Semesters</w:t>
            </w:r>
          </w:p>
        </w:tc>
        <w:tc>
          <w:tcPr>
            <w:tcW w:w="1456" w:type="dxa"/>
            <w:vMerge w:val="restart"/>
            <w:shd w:val="clear" w:color="auto" w:fill="F5F50F" w:themeFill="accent2"/>
            <w:vAlign w:val="center"/>
            <w:hideMark/>
          </w:tcPr>
          <w:p w14:paraId="5AD3C230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12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3 semesters</w:t>
            </w:r>
          </w:p>
        </w:tc>
        <w:tc>
          <w:tcPr>
            <w:tcW w:w="272" w:type="dxa"/>
            <w:vMerge w:val="restart"/>
            <w:shd w:val="clear" w:color="auto" w:fill="F5F50F" w:themeFill="accent2"/>
            <w:vAlign w:val="center"/>
            <w:hideMark/>
          </w:tcPr>
          <w:p w14:paraId="08CD8821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F5F50F" w:themeFill="accent2"/>
            <w:vAlign w:val="center"/>
            <w:hideMark/>
          </w:tcPr>
          <w:p w14:paraId="4FEC188E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4.5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1 Semester</w:t>
            </w:r>
          </w:p>
        </w:tc>
        <w:tc>
          <w:tcPr>
            <w:tcW w:w="1454" w:type="dxa"/>
            <w:vMerge w:val="restart"/>
            <w:shd w:val="clear" w:color="auto" w:fill="F5F50F" w:themeFill="accent2"/>
            <w:vAlign w:val="center"/>
            <w:hideMark/>
          </w:tcPr>
          <w:p w14:paraId="2F76CCC3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9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2 Semesters</w:t>
            </w:r>
          </w:p>
        </w:tc>
        <w:tc>
          <w:tcPr>
            <w:tcW w:w="1456" w:type="dxa"/>
            <w:vMerge w:val="restart"/>
            <w:shd w:val="clear" w:color="auto" w:fill="F5F50F" w:themeFill="accent2"/>
            <w:vAlign w:val="center"/>
            <w:hideMark/>
          </w:tcPr>
          <w:p w14:paraId="7B9A321F" w14:textId="77777777" w:rsidR="00555E97" w:rsidRPr="00F81210" w:rsidRDefault="00555E97" w:rsidP="00555E97">
            <w:pPr>
              <w:pStyle w:val="Heading2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t>12 months</w:t>
            </w:r>
            <w:r w:rsidRPr="00F81210">
              <w:rPr>
                <w:rFonts w:eastAsia="Times New Roman"/>
                <w:b/>
                <w:color w:val="auto"/>
                <w:sz w:val="22"/>
                <w:szCs w:val="22"/>
              </w:rPr>
              <w:br/>
              <w:t>3 Semesters</w:t>
            </w:r>
          </w:p>
        </w:tc>
      </w:tr>
      <w:tr w:rsidR="00555E97" w:rsidRPr="00174D18" w14:paraId="561FDB77" w14:textId="77777777" w:rsidTr="00F81210">
        <w:trPr>
          <w:trHeight w:val="407"/>
          <w:jc w:val="center"/>
        </w:trPr>
        <w:tc>
          <w:tcPr>
            <w:tcW w:w="2409" w:type="dxa"/>
            <w:vMerge/>
            <w:shd w:val="clear" w:color="auto" w:fill="F5F50F" w:themeFill="accent2"/>
            <w:vAlign w:val="center"/>
            <w:hideMark/>
          </w:tcPr>
          <w:p w14:paraId="40D2B076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shd w:val="clear" w:color="auto" w:fill="F5F50F" w:themeFill="accent2"/>
            <w:vAlign w:val="center"/>
            <w:hideMark/>
          </w:tcPr>
          <w:p w14:paraId="6DC87E53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F5F50F" w:themeFill="accent2"/>
            <w:vAlign w:val="center"/>
            <w:hideMark/>
          </w:tcPr>
          <w:p w14:paraId="3FA31FBA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shd w:val="clear" w:color="auto" w:fill="F5F50F" w:themeFill="accent2"/>
            <w:vAlign w:val="center"/>
            <w:hideMark/>
          </w:tcPr>
          <w:p w14:paraId="7004F9DC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" w:type="dxa"/>
            <w:vMerge/>
            <w:shd w:val="clear" w:color="auto" w:fill="F5F50F" w:themeFill="accent2"/>
            <w:vAlign w:val="center"/>
            <w:hideMark/>
          </w:tcPr>
          <w:p w14:paraId="09F25E38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F5F50F" w:themeFill="accent2"/>
            <w:vAlign w:val="center"/>
            <w:hideMark/>
          </w:tcPr>
          <w:p w14:paraId="32153009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F5F50F" w:themeFill="accent2"/>
            <w:vAlign w:val="center"/>
            <w:hideMark/>
          </w:tcPr>
          <w:p w14:paraId="71E08AC1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shd w:val="clear" w:color="auto" w:fill="F5F50F" w:themeFill="accent2"/>
            <w:vAlign w:val="center"/>
            <w:hideMark/>
          </w:tcPr>
          <w:p w14:paraId="4E3804E0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871582" w:rsidRPr="00174D18" w14:paraId="66E60AC3" w14:textId="77777777" w:rsidTr="00F81210">
        <w:trPr>
          <w:trHeight w:val="242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1F33591F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Fees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0FEEBB87" w14:textId="77777777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351F9" w:rsidRPr="00F81210">
              <w:rPr>
                <w:rFonts w:ascii="Cambria" w:eastAsia="Times New Roman" w:hAnsi="Cambria" w:cs="Times New Roman"/>
              </w:rPr>
              <w:t>66</w:t>
            </w:r>
            <w:r w:rsidR="003F4957" w:rsidRPr="00F81210">
              <w:rPr>
                <w:rFonts w:ascii="Cambria" w:eastAsia="Times New Roman" w:hAnsi="Cambria" w:cs="Times New Roman"/>
              </w:rPr>
              <w:t>9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49CE589" w14:textId="77777777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E351F9" w:rsidRPr="00F81210">
              <w:rPr>
                <w:rFonts w:ascii="Cambria" w:eastAsia="Times New Roman" w:hAnsi="Cambria" w:cs="Times New Roman"/>
              </w:rPr>
              <w:t>3</w:t>
            </w:r>
            <w:r w:rsidR="003F4957" w:rsidRPr="00F81210">
              <w:rPr>
                <w:rFonts w:ascii="Cambria" w:eastAsia="Times New Roman" w:hAnsi="Cambria" w:cs="Times New Roman"/>
              </w:rPr>
              <w:t>3</w:t>
            </w:r>
            <w:r w:rsidR="00E351F9" w:rsidRPr="00F81210">
              <w:rPr>
                <w:rFonts w:ascii="Cambria" w:eastAsia="Times New Roman" w:hAnsi="Cambria" w:cs="Times New Roman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221E9B27" w14:textId="77777777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9D0700" w:rsidRPr="00F81210">
              <w:rPr>
                <w:rFonts w:ascii="Cambria" w:eastAsia="Times New Roman" w:hAnsi="Cambria" w:cs="Times New Roman"/>
              </w:rPr>
              <w:t>7</w:t>
            </w:r>
            <w:r w:rsidR="003F4957" w:rsidRPr="00F81210">
              <w:rPr>
                <w:rFonts w:ascii="Cambria" w:eastAsia="Times New Roman" w:hAnsi="Cambria" w:cs="Times New Roman"/>
              </w:rPr>
              <w:t>84</w:t>
            </w:r>
          </w:p>
        </w:tc>
        <w:tc>
          <w:tcPr>
            <w:tcW w:w="272" w:type="dxa"/>
            <w:shd w:val="clear" w:color="auto" w:fill="F5F50F" w:themeFill="accent2"/>
            <w:vAlign w:val="center"/>
            <w:hideMark/>
          </w:tcPr>
          <w:p w14:paraId="0B32ED9B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3BD1FCE5" w14:textId="77777777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351F9" w:rsidRPr="00F81210">
              <w:rPr>
                <w:rFonts w:ascii="Cambria" w:eastAsia="Times New Roman" w:hAnsi="Cambria" w:cs="Times New Roman"/>
              </w:rPr>
              <w:t>66</w:t>
            </w:r>
            <w:r w:rsidR="003F4957" w:rsidRPr="00F81210">
              <w:rPr>
                <w:rFonts w:ascii="Cambria" w:eastAsia="Times New Roman" w:hAnsi="Cambria" w:cs="Times New Roman"/>
              </w:rPr>
              <w:t>9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01DFAFC4" w14:textId="77777777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E351F9" w:rsidRPr="00F81210">
              <w:rPr>
                <w:rFonts w:ascii="Cambria" w:eastAsia="Times New Roman" w:hAnsi="Cambria" w:cs="Times New Roman"/>
              </w:rPr>
              <w:t>3</w:t>
            </w:r>
            <w:r w:rsidR="003F4957" w:rsidRPr="00F81210">
              <w:rPr>
                <w:rFonts w:ascii="Cambria" w:eastAsia="Times New Roman" w:hAnsi="Cambria" w:cs="Times New Roman"/>
              </w:rPr>
              <w:t>3</w:t>
            </w:r>
            <w:r w:rsidR="00E351F9" w:rsidRPr="00F81210">
              <w:rPr>
                <w:rFonts w:ascii="Cambria" w:eastAsia="Times New Roman" w:hAnsi="Cambria" w:cs="Times New Roman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7D66AC1F" w14:textId="77777777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9D0700" w:rsidRPr="00F81210">
              <w:rPr>
                <w:rFonts w:ascii="Cambria" w:eastAsia="Times New Roman" w:hAnsi="Cambria" w:cs="Times New Roman"/>
              </w:rPr>
              <w:t>7</w:t>
            </w:r>
            <w:r w:rsidR="003F4957" w:rsidRPr="00F81210">
              <w:rPr>
                <w:rFonts w:ascii="Cambria" w:eastAsia="Times New Roman" w:hAnsi="Cambria" w:cs="Times New Roman"/>
              </w:rPr>
              <w:t>84</w:t>
            </w:r>
          </w:p>
        </w:tc>
      </w:tr>
      <w:tr w:rsidR="00871582" w:rsidRPr="00174D18" w14:paraId="7AA219AA" w14:textId="77777777" w:rsidTr="00F81210">
        <w:trPr>
          <w:trHeight w:val="242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2237C22B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Books/Supplies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5020B19A" w14:textId="5F948907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391A96" w:rsidRPr="00F81210">
              <w:rPr>
                <w:rFonts w:ascii="Cambria" w:eastAsia="Times New Roman" w:hAnsi="Cambria" w:cs="Times New Roman"/>
              </w:rPr>
              <w:t>5</w:t>
            </w:r>
            <w:r w:rsidR="00700078">
              <w:rPr>
                <w:rFonts w:ascii="Cambria" w:eastAsia="Times New Roman" w:hAnsi="Cambria" w:cs="Times New Roman"/>
              </w:rPr>
              <w:t>76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14A53D0" w14:textId="23A480C5" w:rsidR="00555E97" w:rsidRPr="00F81210" w:rsidRDefault="007B637D" w:rsidP="00555E9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EF48CC" w:rsidRPr="00F81210">
              <w:rPr>
                <w:rFonts w:ascii="Cambria" w:eastAsia="Times New Roman" w:hAnsi="Cambria" w:cs="Times New Roman"/>
              </w:rPr>
              <w:t>1</w:t>
            </w:r>
            <w:r w:rsidR="00700078">
              <w:rPr>
                <w:rFonts w:ascii="Cambria" w:eastAsia="Times New Roman" w:hAnsi="Cambria" w:cs="Times New Roman"/>
              </w:rPr>
              <w:t>,152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6B7E177F" w14:textId="5D76A7DE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645561" w:rsidRPr="00F81210">
              <w:rPr>
                <w:rFonts w:ascii="Cambria" w:eastAsia="Times New Roman" w:hAnsi="Cambria" w:cs="Times New Roman"/>
              </w:rPr>
              <w:t>1</w:t>
            </w:r>
            <w:r w:rsidR="00391A96" w:rsidRPr="00F81210">
              <w:rPr>
                <w:rFonts w:ascii="Cambria" w:eastAsia="Times New Roman" w:hAnsi="Cambria" w:cs="Times New Roman"/>
              </w:rPr>
              <w:t>,5</w:t>
            </w:r>
            <w:r w:rsidR="00700078">
              <w:rPr>
                <w:rFonts w:ascii="Cambria" w:eastAsia="Times New Roman" w:hAnsi="Cambria" w:cs="Times New Roman"/>
              </w:rPr>
              <w:t>36</w:t>
            </w:r>
          </w:p>
        </w:tc>
        <w:tc>
          <w:tcPr>
            <w:tcW w:w="272" w:type="dxa"/>
            <w:shd w:val="clear" w:color="auto" w:fill="F5F50F" w:themeFill="accent2"/>
            <w:vAlign w:val="center"/>
            <w:hideMark/>
          </w:tcPr>
          <w:p w14:paraId="5F58412C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57C90D53" w14:textId="00179464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</w:rPr>
              <w:t>5</w:t>
            </w:r>
            <w:r w:rsidR="00700078">
              <w:rPr>
                <w:rFonts w:ascii="Cambria" w:eastAsia="Times New Roman" w:hAnsi="Cambria" w:cs="Times New Roman"/>
              </w:rPr>
              <w:t>76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571108E9" w14:textId="6B06AE6E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EF48CC" w:rsidRPr="00F81210">
              <w:rPr>
                <w:rFonts w:ascii="Cambria" w:eastAsia="Times New Roman" w:hAnsi="Cambria" w:cs="Times New Roman"/>
              </w:rPr>
              <w:t>1</w:t>
            </w:r>
            <w:r w:rsidR="00700078">
              <w:rPr>
                <w:rFonts w:ascii="Cambria" w:eastAsia="Times New Roman" w:hAnsi="Cambria" w:cs="Times New Roman"/>
              </w:rPr>
              <w:t>52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438FB1BB" w14:textId="7287FB15" w:rsidR="00555E97" w:rsidRPr="00F81210" w:rsidRDefault="007B637D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645561" w:rsidRPr="00F81210">
              <w:rPr>
                <w:rFonts w:ascii="Cambria" w:eastAsia="Times New Roman" w:hAnsi="Cambria" w:cs="Times New Roman"/>
              </w:rPr>
              <w:t>1,</w:t>
            </w:r>
            <w:r w:rsidR="00391A96" w:rsidRPr="00F81210">
              <w:rPr>
                <w:rFonts w:ascii="Cambria" w:eastAsia="Times New Roman" w:hAnsi="Cambria" w:cs="Times New Roman"/>
              </w:rPr>
              <w:t>5</w:t>
            </w:r>
            <w:r w:rsidR="00700078">
              <w:rPr>
                <w:rFonts w:ascii="Cambria" w:eastAsia="Times New Roman" w:hAnsi="Cambria" w:cs="Times New Roman"/>
              </w:rPr>
              <w:t>36</w:t>
            </w:r>
          </w:p>
        </w:tc>
      </w:tr>
      <w:tr w:rsidR="00871582" w:rsidRPr="00174D18" w14:paraId="0404C10E" w14:textId="77777777" w:rsidTr="00F81210">
        <w:trPr>
          <w:trHeight w:val="242"/>
          <w:jc w:val="center"/>
        </w:trPr>
        <w:tc>
          <w:tcPr>
            <w:tcW w:w="2409" w:type="dxa"/>
            <w:shd w:val="clear" w:color="auto" w:fill="auto"/>
            <w:vAlign w:val="center"/>
            <w:hideMark/>
          </w:tcPr>
          <w:p w14:paraId="37BF7A95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Transportation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47CE684A" w14:textId="1ABCFB2B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700078">
              <w:rPr>
                <w:rFonts w:ascii="Cambria" w:eastAsia="Times New Roman" w:hAnsi="Cambria" w:cs="Times New Roman"/>
              </w:rPr>
              <w:t>512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483C7A2" w14:textId="78ECC122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700078">
              <w:rPr>
                <w:rFonts w:ascii="Cambria" w:eastAsia="Times New Roman" w:hAnsi="Cambria" w:cs="Times New Roman"/>
              </w:rPr>
              <w:t>1,026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5E8E6924" w14:textId="0EEA8FD0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555E97" w:rsidRPr="00F81210">
              <w:rPr>
                <w:rFonts w:ascii="Cambria" w:eastAsia="Times New Roman" w:hAnsi="Cambria" w:cs="Times New Roman"/>
              </w:rPr>
              <w:t>1,</w:t>
            </w:r>
            <w:r w:rsidR="00391A96" w:rsidRPr="00F81210">
              <w:rPr>
                <w:rFonts w:ascii="Cambria" w:eastAsia="Times New Roman" w:hAnsi="Cambria" w:cs="Times New Roman"/>
              </w:rPr>
              <w:t>3</w:t>
            </w:r>
            <w:r w:rsidR="00700078">
              <w:rPr>
                <w:rFonts w:ascii="Cambria" w:eastAsia="Times New Roman" w:hAnsi="Cambria" w:cs="Times New Roman"/>
              </w:rPr>
              <w:t>68</w:t>
            </w:r>
          </w:p>
        </w:tc>
        <w:tc>
          <w:tcPr>
            <w:tcW w:w="272" w:type="dxa"/>
            <w:shd w:val="clear" w:color="auto" w:fill="F5F50F" w:themeFill="accent2"/>
            <w:vAlign w:val="center"/>
            <w:hideMark/>
          </w:tcPr>
          <w:p w14:paraId="18647B5F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 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61DDB790" w14:textId="15E9157F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391A96" w:rsidRPr="00F81210">
              <w:rPr>
                <w:rFonts w:ascii="Cambria" w:eastAsia="Times New Roman" w:hAnsi="Cambria" w:cs="Times New Roman"/>
              </w:rPr>
              <w:t>5</w:t>
            </w:r>
            <w:r w:rsidR="00700078">
              <w:rPr>
                <w:rFonts w:ascii="Cambria" w:eastAsia="Times New Roman" w:hAnsi="Cambria" w:cs="Times New Roman"/>
              </w:rPr>
              <w:t>12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11D7F72B" w14:textId="219C02A0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700078">
              <w:rPr>
                <w:rFonts w:ascii="Cambria" w:eastAsia="Times New Roman" w:hAnsi="Cambria" w:cs="Times New Roman"/>
              </w:rPr>
              <w:t>1026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2531D6A8" w14:textId="7543CDBB" w:rsidR="00555E97" w:rsidRPr="00F81210" w:rsidRDefault="007B637D" w:rsidP="00AF4609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</w:rPr>
              <w:t>$</w:t>
            </w:r>
            <w:r w:rsidR="00645561" w:rsidRPr="00F81210">
              <w:rPr>
                <w:rFonts w:ascii="Cambria" w:eastAsia="Times New Roman" w:hAnsi="Cambria" w:cs="Times New Roman"/>
              </w:rPr>
              <w:t>1,</w:t>
            </w:r>
            <w:r w:rsidR="00391A96" w:rsidRPr="00F81210">
              <w:rPr>
                <w:rFonts w:ascii="Cambria" w:eastAsia="Times New Roman" w:hAnsi="Cambria" w:cs="Times New Roman"/>
              </w:rPr>
              <w:t>3</w:t>
            </w:r>
            <w:r w:rsidR="00700078">
              <w:rPr>
                <w:rFonts w:ascii="Cambria" w:eastAsia="Times New Roman" w:hAnsi="Cambria" w:cs="Times New Roman"/>
              </w:rPr>
              <w:t>68</w:t>
            </w:r>
          </w:p>
        </w:tc>
      </w:tr>
      <w:tr w:rsidR="00555E97" w:rsidRPr="00174D18" w14:paraId="1BAE7186" w14:textId="77777777" w:rsidTr="00F81210">
        <w:trPr>
          <w:trHeight w:val="242"/>
          <w:jc w:val="center"/>
        </w:trPr>
        <w:tc>
          <w:tcPr>
            <w:tcW w:w="2409" w:type="dxa"/>
            <w:shd w:val="clear" w:color="auto" w:fill="F5F50F" w:themeFill="accent2"/>
            <w:vAlign w:val="center"/>
            <w:hideMark/>
          </w:tcPr>
          <w:p w14:paraId="456ED747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4" w:type="dxa"/>
            <w:gridSpan w:val="2"/>
            <w:shd w:val="clear" w:color="auto" w:fill="F5F50F" w:themeFill="accent2"/>
            <w:vAlign w:val="center"/>
            <w:hideMark/>
          </w:tcPr>
          <w:p w14:paraId="4845AA8A" w14:textId="4DE55C1E" w:rsidR="00555E97" w:rsidRPr="00F81210" w:rsidRDefault="00555E97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  <w:r w:rsidR="00B6317E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,7</w:t>
            </w:r>
            <w:r w:rsidR="0070007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494" w:type="dxa"/>
            <w:shd w:val="clear" w:color="auto" w:fill="F5F50F" w:themeFill="accent2"/>
            <w:vAlign w:val="center"/>
            <w:hideMark/>
          </w:tcPr>
          <w:p w14:paraId="33AC519E" w14:textId="03840C52" w:rsidR="00555E97" w:rsidRPr="00F81210" w:rsidRDefault="00555E97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B6317E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3,</w:t>
            </w:r>
            <w:r w:rsidR="0070007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1456" w:type="dxa"/>
            <w:shd w:val="clear" w:color="auto" w:fill="F5F50F" w:themeFill="accent2"/>
            <w:vAlign w:val="center"/>
            <w:hideMark/>
          </w:tcPr>
          <w:p w14:paraId="74C3D9EF" w14:textId="61ECFA1C" w:rsidR="00555E97" w:rsidRPr="00F81210" w:rsidRDefault="00555E97" w:rsidP="006F69D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B6317E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4,6</w:t>
            </w:r>
            <w:r w:rsidR="0070007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72" w:type="dxa"/>
            <w:shd w:val="clear" w:color="auto" w:fill="F5F50F" w:themeFill="accent2"/>
            <w:vAlign w:val="center"/>
            <w:hideMark/>
          </w:tcPr>
          <w:p w14:paraId="188CA73A" w14:textId="77777777" w:rsidR="00555E97" w:rsidRPr="00F81210" w:rsidRDefault="00555E97" w:rsidP="00555E97">
            <w:pPr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3" w:type="dxa"/>
            <w:shd w:val="clear" w:color="auto" w:fill="F5F50F" w:themeFill="accent2"/>
            <w:vAlign w:val="center"/>
            <w:hideMark/>
          </w:tcPr>
          <w:p w14:paraId="66F82A38" w14:textId="6D6AF1E4" w:rsidR="00555E97" w:rsidRPr="00F81210" w:rsidRDefault="00555E97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645561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1,</w:t>
            </w:r>
            <w:r w:rsidR="00B6317E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7</w:t>
            </w:r>
            <w:r w:rsidR="0070007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454" w:type="dxa"/>
            <w:shd w:val="clear" w:color="auto" w:fill="F5F50F" w:themeFill="accent2"/>
            <w:vAlign w:val="center"/>
            <w:hideMark/>
          </w:tcPr>
          <w:p w14:paraId="5978917D" w14:textId="4AE67DCA" w:rsidR="00555E97" w:rsidRPr="00F81210" w:rsidRDefault="00555E97" w:rsidP="003F4957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82729C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3,</w:t>
            </w:r>
            <w:r w:rsidR="0070007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1456" w:type="dxa"/>
            <w:shd w:val="clear" w:color="auto" w:fill="F5F50F" w:themeFill="accent2"/>
            <w:vAlign w:val="center"/>
            <w:hideMark/>
          </w:tcPr>
          <w:p w14:paraId="01725EE0" w14:textId="15EA06A2" w:rsidR="00555E97" w:rsidRPr="00F81210" w:rsidRDefault="00555E97" w:rsidP="006F69DB">
            <w:pPr>
              <w:jc w:val="center"/>
              <w:rPr>
                <w:rFonts w:ascii="Cambria" w:eastAsia="Times New Roman" w:hAnsi="Cambria" w:cs="Times New Roman"/>
              </w:rPr>
            </w:pPr>
            <w:r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$</w:t>
            </w:r>
            <w:r w:rsidR="00645561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4,</w:t>
            </w:r>
            <w:r w:rsidR="00B6317E" w:rsidRPr="00F8121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</w:t>
            </w:r>
            <w:r w:rsidR="0070007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88</w:t>
            </w:r>
          </w:p>
        </w:tc>
      </w:tr>
    </w:tbl>
    <w:p w14:paraId="0E45D35D" w14:textId="77777777" w:rsidR="00555E97" w:rsidRDefault="00555E97">
      <w:pPr>
        <w:rPr>
          <w:rFonts w:asciiTheme="majorHAnsi" w:hAnsiTheme="majorHAnsi"/>
          <w:b/>
          <w:color w:val="F5F50F" w:themeColor="accent2"/>
          <w:sz w:val="24"/>
          <w:szCs w:val="24"/>
        </w:rPr>
      </w:pPr>
    </w:p>
    <w:p w14:paraId="27CA3FCF" w14:textId="022F3AD3" w:rsidR="00DF15D4" w:rsidRPr="00E9641F" w:rsidRDefault="008F3EF8">
      <w:pPr>
        <w:rPr>
          <w:rFonts w:asciiTheme="majorHAnsi" w:hAnsiTheme="majorHAnsi"/>
          <w:b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</w:rPr>
        <w:t xml:space="preserve">Special programs: </w:t>
      </w:r>
      <w:r w:rsidR="003F4957">
        <w:rPr>
          <w:rFonts w:asciiTheme="majorHAnsi" w:hAnsiTheme="majorHAnsi"/>
          <w:b/>
          <w:color w:val="000000" w:themeColor="text1"/>
        </w:rPr>
        <w:t>Respiratory/Rad. Tech/ Nursing/ Psych Tech/ EMT/Fire Science: 3442.00 uniforms/</w:t>
      </w:r>
      <w:r w:rsidR="00180359">
        <w:rPr>
          <w:rFonts w:asciiTheme="majorHAnsi" w:hAnsiTheme="majorHAnsi"/>
          <w:b/>
          <w:color w:val="000000" w:themeColor="text1"/>
        </w:rPr>
        <w:t>equipment</w:t>
      </w:r>
      <w:r w:rsidR="003F4957">
        <w:rPr>
          <w:rFonts w:asciiTheme="majorHAnsi" w:hAnsiTheme="majorHAnsi"/>
          <w:b/>
          <w:color w:val="000000" w:themeColor="text1"/>
        </w:rPr>
        <w:t>/examination fees 575.00 for 1</w:t>
      </w:r>
      <w:r w:rsidR="003F4957" w:rsidRPr="003F4957">
        <w:rPr>
          <w:rFonts w:asciiTheme="majorHAnsi" w:hAnsiTheme="majorHAnsi"/>
          <w:b/>
          <w:color w:val="000000" w:themeColor="text1"/>
          <w:vertAlign w:val="superscript"/>
        </w:rPr>
        <w:t>st</w:t>
      </w:r>
      <w:r w:rsidR="003F4957">
        <w:rPr>
          <w:rFonts w:asciiTheme="majorHAnsi" w:hAnsiTheme="majorHAnsi"/>
          <w:b/>
          <w:color w:val="000000" w:themeColor="text1"/>
        </w:rPr>
        <w:t xml:space="preserve"> year. 2</w:t>
      </w:r>
      <w:r w:rsidR="003F4957" w:rsidRPr="003F4957">
        <w:rPr>
          <w:rFonts w:asciiTheme="majorHAnsi" w:hAnsiTheme="majorHAnsi"/>
          <w:b/>
          <w:color w:val="000000" w:themeColor="text1"/>
          <w:vertAlign w:val="superscript"/>
        </w:rPr>
        <w:t>nd</w:t>
      </w:r>
      <w:r w:rsidR="003F4957">
        <w:rPr>
          <w:rFonts w:asciiTheme="majorHAnsi" w:hAnsiTheme="majorHAnsi"/>
          <w:b/>
          <w:color w:val="000000" w:themeColor="text1"/>
        </w:rPr>
        <w:t xml:space="preserve"> year 300.00 additional transportation costs.</w:t>
      </w:r>
      <w:r w:rsidR="00D23834" w:rsidRPr="00522B65">
        <w:rPr>
          <w:rFonts w:asciiTheme="majorHAnsi" w:hAnsiTheme="majorHAnsi"/>
          <w:b/>
          <w:color w:val="000000" w:themeColor="text1"/>
        </w:rPr>
        <w:t xml:space="preserve">      </w:t>
      </w:r>
    </w:p>
    <w:sectPr w:rsidR="00DF15D4" w:rsidRPr="00E9641F" w:rsidSect="0048625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F61DE" w14:textId="77777777" w:rsidR="00063F46" w:rsidRDefault="00063F46" w:rsidP="00CB002D">
      <w:r>
        <w:separator/>
      </w:r>
    </w:p>
  </w:endnote>
  <w:endnote w:type="continuationSeparator" w:id="0">
    <w:p w14:paraId="5CBFF00E" w14:textId="77777777" w:rsidR="00063F46" w:rsidRDefault="00063F46" w:rsidP="00CB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7212" w14:textId="7B56FD43" w:rsidR="00CB002D" w:rsidRDefault="00CB002D">
    <w:pPr>
      <w:pStyle w:val="Footer"/>
    </w:pPr>
  </w:p>
  <w:p w14:paraId="5A19DD24" w14:textId="74AC49B8" w:rsidR="00CB002D" w:rsidRDefault="00CB002D">
    <w:pPr>
      <w:pStyle w:val="Footer"/>
    </w:pPr>
    <w:r>
      <w:t>08/03/2021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D1351" w14:textId="77777777" w:rsidR="00063F46" w:rsidRDefault="00063F46" w:rsidP="00CB002D">
      <w:r>
        <w:separator/>
      </w:r>
    </w:p>
  </w:footnote>
  <w:footnote w:type="continuationSeparator" w:id="0">
    <w:p w14:paraId="5A15DE98" w14:textId="77777777" w:rsidR="00063F46" w:rsidRDefault="00063F46" w:rsidP="00CB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NzIwNrc0MDUyNrBU0lEKTi0uzszPAykwqQUA4kaRLywAAAA="/>
  </w:docVars>
  <w:rsids>
    <w:rsidRoot w:val="00F914E0"/>
    <w:rsid w:val="000225E9"/>
    <w:rsid w:val="0003037E"/>
    <w:rsid w:val="00062015"/>
    <w:rsid w:val="00063F46"/>
    <w:rsid w:val="000657C1"/>
    <w:rsid w:val="0006788B"/>
    <w:rsid w:val="00077724"/>
    <w:rsid w:val="000948B2"/>
    <w:rsid w:val="000A3450"/>
    <w:rsid w:val="00131C70"/>
    <w:rsid w:val="001341BA"/>
    <w:rsid w:val="00174D18"/>
    <w:rsid w:val="00180359"/>
    <w:rsid w:val="001824B0"/>
    <w:rsid w:val="001953BD"/>
    <w:rsid w:val="001E7C1E"/>
    <w:rsid w:val="002317E5"/>
    <w:rsid w:val="00235462"/>
    <w:rsid w:val="002534E9"/>
    <w:rsid w:val="00274B57"/>
    <w:rsid w:val="00281163"/>
    <w:rsid w:val="002D4175"/>
    <w:rsid w:val="002E040E"/>
    <w:rsid w:val="002F67AE"/>
    <w:rsid w:val="00300946"/>
    <w:rsid w:val="00376855"/>
    <w:rsid w:val="00391A96"/>
    <w:rsid w:val="00396565"/>
    <w:rsid w:val="003A3EA0"/>
    <w:rsid w:val="003B070A"/>
    <w:rsid w:val="003F4957"/>
    <w:rsid w:val="0041798E"/>
    <w:rsid w:val="0048625B"/>
    <w:rsid w:val="004A7F26"/>
    <w:rsid w:val="004B4493"/>
    <w:rsid w:val="004C6CD8"/>
    <w:rsid w:val="004C75E9"/>
    <w:rsid w:val="004D2095"/>
    <w:rsid w:val="004D3156"/>
    <w:rsid w:val="004F4F72"/>
    <w:rsid w:val="00522B65"/>
    <w:rsid w:val="005318BF"/>
    <w:rsid w:val="0053279A"/>
    <w:rsid w:val="00553CA1"/>
    <w:rsid w:val="00555E97"/>
    <w:rsid w:val="00572C1B"/>
    <w:rsid w:val="00594AB8"/>
    <w:rsid w:val="005B247B"/>
    <w:rsid w:val="005B477F"/>
    <w:rsid w:val="005B736D"/>
    <w:rsid w:val="005C2B7A"/>
    <w:rsid w:val="005C4804"/>
    <w:rsid w:val="005E7EBF"/>
    <w:rsid w:val="005F18D8"/>
    <w:rsid w:val="005F62E4"/>
    <w:rsid w:val="00637A41"/>
    <w:rsid w:val="00645561"/>
    <w:rsid w:val="006830A4"/>
    <w:rsid w:val="006A428A"/>
    <w:rsid w:val="006A5EEF"/>
    <w:rsid w:val="006B70A9"/>
    <w:rsid w:val="006D09FF"/>
    <w:rsid w:val="006D0CE3"/>
    <w:rsid w:val="006F0612"/>
    <w:rsid w:val="006F69DB"/>
    <w:rsid w:val="00700078"/>
    <w:rsid w:val="00714AFD"/>
    <w:rsid w:val="0073084D"/>
    <w:rsid w:val="007378D1"/>
    <w:rsid w:val="007427E3"/>
    <w:rsid w:val="00745309"/>
    <w:rsid w:val="00773516"/>
    <w:rsid w:val="007827AF"/>
    <w:rsid w:val="007854A2"/>
    <w:rsid w:val="007A2A7D"/>
    <w:rsid w:val="007A47D8"/>
    <w:rsid w:val="007A6079"/>
    <w:rsid w:val="007A7F0A"/>
    <w:rsid w:val="007B637D"/>
    <w:rsid w:val="007C127C"/>
    <w:rsid w:val="007E14E7"/>
    <w:rsid w:val="0082729C"/>
    <w:rsid w:val="00830910"/>
    <w:rsid w:val="0085255F"/>
    <w:rsid w:val="00862A43"/>
    <w:rsid w:val="008646BA"/>
    <w:rsid w:val="00871582"/>
    <w:rsid w:val="008908AC"/>
    <w:rsid w:val="008965F8"/>
    <w:rsid w:val="008A19EF"/>
    <w:rsid w:val="008B2844"/>
    <w:rsid w:val="008C69B4"/>
    <w:rsid w:val="008D6517"/>
    <w:rsid w:val="008D7097"/>
    <w:rsid w:val="008F0D95"/>
    <w:rsid w:val="008F3EF8"/>
    <w:rsid w:val="00921212"/>
    <w:rsid w:val="00927221"/>
    <w:rsid w:val="00937F20"/>
    <w:rsid w:val="00941A8D"/>
    <w:rsid w:val="009558AD"/>
    <w:rsid w:val="009558E6"/>
    <w:rsid w:val="00976DC9"/>
    <w:rsid w:val="00997A19"/>
    <w:rsid w:val="009A160E"/>
    <w:rsid w:val="009B2BFF"/>
    <w:rsid w:val="009C7D88"/>
    <w:rsid w:val="009D0700"/>
    <w:rsid w:val="009F5676"/>
    <w:rsid w:val="009F6E65"/>
    <w:rsid w:val="00A8170E"/>
    <w:rsid w:val="00A8575B"/>
    <w:rsid w:val="00AA62BE"/>
    <w:rsid w:val="00AD25BB"/>
    <w:rsid w:val="00AE79C3"/>
    <w:rsid w:val="00AF4609"/>
    <w:rsid w:val="00B026D3"/>
    <w:rsid w:val="00B361C7"/>
    <w:rsid w:val="00B567D1"/>
    <w:rsid w:val="00B6317E"/>
    <w:rsid w:val="00B816F0"/>
    <w:rsid w:val="00B94744"/>
    <w:rsid w:val="00BE0775"/>
    <w:rsid w:val="00BE2F2F"/>
    <w:rsid w:val="00C009B1"/>
    <w:rsid w:val="00C37208"/>
    <w:rsid w:val="00C7256F"/>
    <w:rsid w:val="00C77C18"/>
    <w:rsid w:val="00CA18AE"/>
    <w:rsid w:val="00CB002D"/>
    <w:rsid w:val="00CC61F2"/>
    <w:rsid w:val="00CD3A54"/>
    <w:rsid w:val="00CF43EE"/>
    <w:rsid w:val="00CF632B"/>
    <w:rsid w:val="00D23834"/>
    <w:rsid w:val="00D446DA"/>
    <w:rsid w:val="00D60340"/>
    <w:rsid w:val="00D7153A"/>
    <w:rsid w:val="00D7458F"/>
    <w:rsid w:val="00D81818"/>
    <w:rsid w:val="00D82B02"/>
    <w:rsid w:val="00D879DB"/>
    <w:rsid w:val="00DB563F"/>
    <w:rsid w:val="00DD5FC2"/>
    <w:rsid w:val="00DE2ACC"/>
    <w:rsid w:val="00DF15D4"/>
    <w:rsid w:val="00DF57C1"/>
    <w:rsid w:val="00E055BA"/>
    <w:rsid w:val="00E16F05"/>
    <w:rsid w:val="00E3194E"/>
    <w:rsid w:val="00E351F9"/>
    <w:rsid w:val="00E470BB"/>
    <w:rsid w:val="00E51585"/>
    <w:rsid w:val="00E52EA2"/>
    <w:rsid w:val="00E5578B"/>
    <w:rsid w:val="00E7107B"/>
    <w:rsid w:val="00E82BE6"/>
    <w:rsid w:val="00E832BF"/>
    <w:rsid w:val="00E9641F"/>
    <w:rsid w:val="00E97E51"/>
    <w:rsid w:val="00EA3ADE"/>
    <w:rsid w:val="00EA7671"/>
    <w:rsid w:val="00EC4766"/>
    <w:rsid w:val="00EE0115"/>
    <w:rsid w:val="00EE4E0F"/>
    <w:rsid w:val="00EE5CD3"/>
    <w:rsid w:val="00EF48CC"/>
    <w:rsid w:val="00F31E90"/>
    <w:rsid w:val="00F35809"/>
    <w:rsid w:val="00F50198"/>
    <w:rsid w:val="00F52230"/>
    <w:rsid w:val="00F67845"/>
    <w:rsid w:val="00F77598"/>
    <w:rsid w:val="00F81210"/>
    <w:rsid w:val="00F83B90"/>
    <w:rsid w:val="00F914E0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3A27"/>
  <w15:docId w15:val="{1A38F339-785D-42D8-98E1-4194BFF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5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ABA0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8D6517"/>
    <w:tblPr>
      <w:tblStyleRowBandSize w:val="1"/>
      <w:tblStyleColBandSize w:val="1"/>
      <w:tblBorders>
        <w:top w:val="single" w:sz="8" w:space="0" w:color="F5F50F" w:themeColor="accent2"/>
        <w:left w:val="single" w:sz="8" w:space="0" w:color="F5F50F" w:themeColor="accent2"/>
        <w:bottom w:val="single" w:sz="8" w:space="0" w:color="F5F50F" w:themeColor="accent2"/>
        <w:right w:val="single" w:sz="8" w:space="0" w:color="F5F50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F50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50F" w:themeColor="accent2"/>
          <w:left w:val="single" w:sz="8" w:space="0" w:color="F5F50F" w:themeColor="accent2"/>
          <w:bottom w:val="single" w:sz="8" w:space="0" w:color="F5F50F" w:themeColor="accent2"/>
          <w:right w:val="single" w:sz="8" w:space="0" w:color="F5F50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F50F" w:themeColor="accent2"/>
          <w:left w:val="single" w:sz="8" w:space="0" w:color="F5F50F" w:themeColor="accent2"/>
          <w:bottom w:val="single" w:sz="8" w:space="0" w:color="F5F50F" w:themeColor="accent2"/>
          <w:right w:val="single" w:sz="8" w:space="0" w:color="F5F50F" w:themeColor="accent2"/>
        </w:tcBorders>
      </w:tcPr>
    </w:tblStylePr>
    <w:tblStylePr w:type="band1Horz">
      <w:tblPr/>
      <w:tcPr>
        <w:tcBorders>
          <w:top w:val="single" w:sz="8" w:space="0" w:color="F5F50F" w:themeColor="accent2"/>
          <w:left w:val="single" w:sz="8" w:space="0" w:color="F5F50F" w:themeColor="accent2"/>
          <w:bottom w:val="single" w:sz="8" w:space="0" w:color="F5F50F" w:themeColor="accent2"/>
          <w:right w:val="single" w:sz="8" w:space="0" w:color="F5F50F" w:themeColor="accent2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7458F"/>
    <w:rPr>
      <w:rFonts w:asciiTheme="majorHAnsi" w:eastAsiaTheme="majorEastAsia" w:hAnsiTheme="majorHAnsi" w:cstheme="majorBidi"/>
      <w:color w:val="BABA07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55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0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02D"/>
  </w:style>
  <w:style w:type="paragraph" w:styleId="Footer">
    <w:name w:val="footer"/>
    <w:basedOn w:val="Normal"/>
    <w:link w:val="FooterChar"/>
    <w:uiPriority w:val="99"/>
    <w:unhideWhenUsed/>
    <w:rsid w:val="00CB0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F5F50F"/>
      </a:accent1>
      <a:accent2>
        <a:srgbClr val="F5F50F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21EA-CB66-49CA-8AB6-3133590A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krezvani</dc:creator>
  <cp:lastModifiedBy>Trujillo, Maria G.</cp:lastModifiedBy>
  <cp:revision>2</cp:revision>
  <cp:lastPrinted>2022-03-17T21:34:00Z</cp:lastPrinted>
  <dcterms:created xsi:type="dcterms:W3CDTF">2022-03-17T21:39:00Z</dcterms:created>
  <dcterms:modified xsi:type="dcterms:W3CDTF">2022-03-17T21:39:00Z</dcterms:modified>
</cp:coreProperties>
</file>