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52" w:rsidRPr="00F94B23" w:rsidRDefault="00DE61EF" w:rsidP="00A125B8">
      <w:pPr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</w:rPr>
      </w:pPr>
      <w:r w:rsidRPr="00F94B23">
        <w:rPr>
          <w:rFonts w:ascii="Calibri" w:eastAsia="Times New Roman" w:hAnsi="Calibri" w:cs="Times New Roman"/>
          <w:b/>
          <w:color w:val="000000"/>
          <w:sz w:val="40"/>
          <w:szCs w:val="40"/>
        </w:rPr>
        <w:t>Basic Skills Courses' Pass Rates</w:t>
      </w:r>
      <w:bookmarkStart w:id="0" w:name="_GoBack"/>
      <w:bookmarkEnd w:id="0"/>
    </w:p>
    <w:tbl>
      <w:tblPr>
        <w:tblW w:w="13737" w:type="dxa"/>
        <w:jc w:val="center"/>
        <w:tblLook w:val="04A0" w:firstRow="1" w:lastRow="0" w:firstColumn="1" w:lastColumn="0" w:noHBand="0" w:noVBand="1"/>
      </w:tblPr>
      <w:tblGrid>
        <w:gridCol w:w="1385"/>
        <w:gridCol w:w="1139"/>
        <w:gridCol w:w="1139"/>
        <w:gridCol w:w="1139"/>
        <w:gridCol w:w="1139"/>
        <w:gridCol w:w="1139"/>
        <w:gridCol w:w="1139"/>
        <w:gridCol w:w="1139"/>
        <w:gridCol w:w="1139"/>
        <w:gridCol w:w="1080"/>
        <w:gridCol w:w="1080"/>
        <w:gridCol w:w="1080"/>
      </w:tblGrid>
      <w:tr w:rsidR="00DE61EF" w:rsidRPr="00DE61EF" w:rsidTr="00A125B8">
        <w:trPr>
          <w:trHeight w:val="330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E61EF" w:rsidRPr="00DE61EF" w:rsidRDefault="00DE61EF" w:rsidP="00A12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2005-06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2006-07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2007-08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2008-09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2009-10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2010-11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2011-12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2012-13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2015-16</w:t>
            </w:r>
          </w:p>
        </w:tc>
      </w:tr>
      <w:tr w:rsidR="00DE61EF" w:rsidRPr="00DE61EF" w:rsidTr="00A125B8">
        <w:trPr>
          <w:trHeight w:val="33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ENGL-015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48.29%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42.66%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49.31%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49.77%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49.54%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44.73%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48.24%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49.57%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45.46%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45.53%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49.94%</w:t>
            </w:r>
          </w:p>
        </w:tc>
      </w:tr>
      <w:tr w:rsidR="00DE61EF" w:rsidRPr="00DE61EF" w:rsidTr="00A125B8">
        <w:trPr>
          <w:trHeight w:val="33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ENGL-911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48.21%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45.05%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60.52%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56.91%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64.29%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50.85%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76.74%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73.81%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89.33%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81.13%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86.21%</w:t>
            </w:r>
          </w:p>
        </w:tc>
      </w:tr>
      <w:tr w:rsidR="00DE61EF" w:rsidRPr="00DE61EF" w:rsidTr="00A125B8">
        <w:trPr>
          <w:trHeight w:val="31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ENGL-914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46.85%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47.36%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51.54%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56.25%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53.42%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51.73%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58.51%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57.23%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56.26%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56.27%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53.51%</w:t>
            </w:r>
          </w:p>
        </w:tc>
      </w:tr>
      <w:tr w:rsidR="00DE61EF" w:rsidRPr="00DE61EF" w:rsidTr="00A125B8">
        <w:trPr>
          <w:trHeight w:val="33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ESL-907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53.49%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60.47%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52.38%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64.00%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71.11%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72.41%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76.79%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84.91%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63.27%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86.96%</w:t>
            </w:r>
          </w:p>
        </w:tc>
      </w:tr>
      <w:tr w:rsidR="00DE61EF" w:rsidRPr="00DE61EF" w:rsidTr="00A125B8">
        <w:trPr>
          <w:trHeight w:val="33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ESL-930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70.21%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51.67%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60.32%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63.89%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63.27%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66.67%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63.33%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73.59%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62.50%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63.79%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62.00%</w:t>
            </w:r>
          </w:p>
        </w:tc>
      </w:tr>
      <w:tr w:rsidR="00DE61EF" w:rsidRPr="00DE61EF" w:rsidTr="00A125B8">
        <w:trPr>
          <w:trHeight w:val="33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ESL-931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43.75%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62.50%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63.89%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73.77%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73.91%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62.26%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70.69%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83.64%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74.47%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67.80%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73.91%</w:t>
            </w:r>
          </w:p>
        </w:tc>
      </w:tr>
      <w:tr w:rsidR="00DE61EF" w:rsidRPr="00DE61EF" w:rsidTr="00A125B8">
        <w:trPr>
          <w:trHeight w:val="33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ESL-940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62.50%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64.52%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66.67%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76.32%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80.60%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72.34%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82.76%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86.79%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89.06%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84.75%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79.17%</w:t>
            </w:r>
          </w:p>
        </w:tc>
      </w:tr>
      <w:tr w:rsidR="00DE61EF" w:rsidRPr="00DE61EF" w:rsidTr="00A125B8">
        <w:trPr>
          <w:trHeight w:val="33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ESL-941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58.33%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50.00%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50.00%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76.32%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72.97%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76.27%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86.21%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94.74%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77.36%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60.34%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67.31%</w:t>
            </w:r>
          </w:p>
        </w:tc>
      </w:tr>
      <w:tr w:rsidR="00DE61EF" w:rsidRPr="00DE61EF" w:rsidTr="00A125B8">
        <w:trPr>
          <w:trHeight w:val="33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81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READ-910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50.00%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44.68%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51.11%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65.31%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55.10%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DE61EF" w:rsidRPr="00DE61EF" w:rsidTr="00A125B8">
        <w:trPr>
          <w:trHeight w:val="33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READ-920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57.90%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65.22%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57.58%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63.13%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70.44%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64.94%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66.28%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65.41%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69.10%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72.73%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70.29%</w:t>
            </w:r>
          </w:p>
        </w:tc>
      </w:tr>
      <w:tr w:rsidR="00DE61EF" w:rsidRPr="00DE61EF" w:rsidTr="00A125B8">
        <w:trPr>
          <w:trHeight w:val="33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READ-950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65.97%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48.53%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67.69%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69.68%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68.92%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72.93%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75.39%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72.40%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68.16%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73.66%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73.53%</w:t>
            </w:r>
          </w:p>
        </w:tc>
      </w:tr>
      <w:tr w:rsidR="00DE61EF" w:rsidRPr="00DE61EF" w:rsidTr="00A125B8">
        <w:trPr>
          <w:trHeight w:val="33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MATH-942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51.03%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46.59%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46.62%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55.26%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50.68%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57.42%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55.08%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59.35%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59.58%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54.64%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55.67%</w:t>
            </w:r>
          </w:p>
        </w:tc>
      </w:tr>
      <w:tr w:rsidR="00DE61EF" w:rsidRPr="00DE61EF" w:rsidTr="00A125B8">
        <w:trPr>
          <w:trHeight w:val="33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MATH-952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58.17%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53.41%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57.26%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62.76%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64.19%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67.55%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67.37%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63.57%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62.13%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59.05%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62.66%</w:t>
            </w:r>
          </w:p>
        </w:tc>
      </w:tr>
      <w:tr w:rsidR="00DE61EF" w:rsidRPr="00DE61EF" w:rsidTr="00A125B8">
        <w:trPr>
          <w:trHeight w:val="33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MATH-090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46.80%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47.47%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44.66%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48.28%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51.39%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48.91%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53.03%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46.69%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47.05%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45.79%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1EF" w:rsidRPr="00DE61EF" w:rsidRDefault="00DE61EF" w:rsidP="00DE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61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50.02%</w:t>
            </w:r>
          </w:p>
        </w:tc>
      </w:tr>
    </w:tbl>
    <w:p w:rsidR="00DE61EF" w:rsidRDefault="00521F16" w:rsidP="00E32B1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141605</wp:posOffset>
            </wp:positionV>
            <wp:extent cx="4267200" cy="2714625"/>
            <wp:effectExtent l="0" t="0" r="0" b="9525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141605</wp:posOffset>
            </wp:positionV>
            <wp:extent cx="4371975" cy="2714625"/>
            <wp:effectExtent l="0" t="0" r="9525" b="952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61EF" w:rsidSect="00A125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EF"/>
    <w:rsid w:val="0003774C"/>
    <w:rsid w:val="0035349A"/>
    <w:rsid w:val="00410678"/>
    <w:rsid w:val="00521F16"/>
    <w:rsid w:val="005F53F1"/>
    <w:rsid w:val="00730405"/>
    <w:rsid w:val="00811E35"/>
    <w:rsid w:val="00A125B8"/>
    <w:rsid w:val="00A81F0B"/>
    <w:rsid w:val="00DE61EF"/>
    <w:rsid w:val="00E05497"/>
    <w:rsid w:val="00E32B1B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C71E9-52AF-4D61-98C5-2EBE9379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kinzel\Desktop\New%20Project\NEWPROJSHEE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kinzel\Desktop\New%20Project\NEWPROJSHEE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effectLst/>
                <a:latin typeface="Baskerville Old Face" panose="02020602080505020303" pitchFamily="18" charset="0"/>
              </a:rPr>
              <a:t>English Success - 2012-2016</a:t>
            </a:r>
            <a:endParaRPr lang="en-US" sz="1400">
              <a:effectLst/>
              <a:latin typeface="Baskerville Old Face" panose="02020602080505020303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Tables!$A$2</c:f>
              <c:strCache>
                <c:ptCount val="1"/>
                <c:pt idx="0">
                  <c:v>ENGL-015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Tables!$B$1:$F$1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Tables!$B$2:$F$2</c:f>
              <c:numCache>
                <c:formatCode>0.00%</c:formatCode>
                <c:ptCount val="5"/>
                <c:pt idx="0">
                  <c:v>0.4824</c:v>
                </c:pt>
                <c:pt idx="1">
                  <c:v>0.49569999999999997</c:v>
                </c:pt>
                <c:pt idx="2">
                  <c:v>0.4546</c:v>
                </c:pt>
                <c:pt idx="3">
                  <c:v>0.4552951388888889</c:v>
                </c:pt>
                <c:pt idx="4">
                  <c:v>0.49937159614578969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762-4708-806A-8BCB2F887CDE}"/>
            </c:ext>
          </c:extLst>
        </c:ser>
        <c:ser>
          <c:idx val="1"/>
          <c:order val="1"/>
          <c:tx>
            <c:strRef>
              <c:f>Tables!$A$3</c:f>
              <c:strCache>
                <c:ptCount val="1"/>
                <c:pt idx="0">
                  <c:v>ENGL-911</c:v>
                </c:pt>
              </c:strCache>
            </c:strRef>
          </c:tx>
          <c:spPr>
            <a:ln w="22225" cap="rnd">
              <a:solidFill>
                <a:srgbClr val="7030A0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7030A0"/>
              </a:solidFill>
              <a:ln w="9525">
                <a:solidFill>
                  <a:srgbClr val="7030A0"/>
                </a:solidFill>
                <a:round/>
              </a:ln>
              <a:effectLst/>
            </c:spPr>
          </c:marker>
          <c:cat>
            <c:strRef>
              <c:f>Tables!$B$1:$F$1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Tables!$B$3:$F$3</c:f>
              <c:numCache>
                <c:formatCode>0.00%</c:formatCode>
                <c:ptCount val="5"/>
                <c:pt idx="0">
                  <c:v>0.76739999999999997</c:v>
                </c:pt>
                <c:pt idx="1">
                  <c:v>0.73809999999999998</c:v>
                </c:pt>
                <c:pt idx="2">
                  <c:v>0.89329999999999998</c:v>
                </c:pt>
                <c:pt idx="3">
                  <c:v>0.81132075471698117</c:v>
                </c:pt>
                <c:pt idx="4">
                  <c:v>0.86206896551724133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762-4708-806A-8BCB2F887CDE}"/>
            </c:ext>
          </c:extLst>
        </c:ser>
        <c:ser>
          <c:idx val="2"/>
          <c:order val="2"/>
          <c:tx>
            <c:strRef>
              <c:f>Tables!$A$4</c:f>
              <c:strCache>
                <c:ptCount val="1"/>
                <c:pt idx="0">
                  <c:v>ENGL-914</c:v>
                </c:pt>
              </c:strCache>
            </c:strRef>
          </c:tx>
          <c:spPr>
            <a:ln w="22225" cap="rnd">
              <a:solidFill>
                <a:srgbClr val="00B050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rgbClr val="00B050"/>
              </a:solidFill>
              <a:ln w="9525">
                <a:solidFill>
                  <a:srgbClr val="00B050"/>
                </a:solidFill>
                <a:round/>
              </a:ln>
              <a:effectLst/>
            </c:spPr>
          </c:marker>
          <c:cat>
            <c:strRef>
              <c:f>Tables!$B$1:$F$1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Tables!$B$4:$F$4</c:f>
              <c:numCache>
                <c:formatCode>0.00%</c:formatCode>
                <c:ptCount val="5"/>
                <c:pt idx="0">
                  <c:v>0.58509999999999995</c:v>
                </c:pt>
                <c:pt idx="1">
                  <c:v>0.57230000000000003</c:v>
                </c:pt>
                <c:pt idx="2">
                  <c:v>0.56259999999999999</c:v>
                </c:pt>
                <c:pt idx="3">
                  <c:v>0.56272147413182139</c:v>
                </c:pt>
                <c:pt idx="4">
                  <c:v>0.53508150248051023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762-4708-806A-8BCB2F887C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3630600"/>
        <c:axId val="323630928"/>
      </c:lineChart>
      <c:catAx>
        <c:axId val="323630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ln>
                  <a:solidFill>
                    <a:schemeClr val="bg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630928"/>
        <c:crosses val="autoZero"/>
        <c:auto val="1"/>
        <c:lblAlgn val="ctr"/>
        <c:lblOffset val="100"/>
        <c:noMultiLvlLbl val="0"/>
      </c:catAx>
      <c:valAx>
        <c:axId val="323630928"/>
        <c:scaling>
          <c:orientation val="minMax"/>
          <c:min val="0.30000000000000004"/>
        </c:scaling>
        <c:delete val="0"/>
        <c:axPos val="l"/>
        <c:majorGridlines>
          <c:spPr>
            <a:ln w="9525" cap="flat" cmpd="sng" algn="ctr">
              <a:solidFill>
                <a:schemeClr val="accent1">
                  <a:lumMod val="40000"/>
                  <a:lumOff val="60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630600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>
      <a:gsLst>
        <a:gs pos="55000">
          <a:schemeClr val="accent1">
            <a:lumMod val="5000"/>
            <a:lumOff val="95000"/>
          </a:schemeClr>
        </a:gs>
        <a:gs pos="100000">
          <a:schemeClr val="accent1">
            <a:lumMod val="45000"/>
            <a:lumOff val="55000"/>
          </a:schemeClr>
        </a:gs>
        <a:gs pos="100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effectLst/>
                <a:latin typeface="Baskerville Old Face" panose="02020602080505020303" pitchFamily="18" charset="0"/>
              </a:rPr>
              <a:t>Math Success -2012-2016</a:t>
            </a:r>
            <a:endParaRPr lang="en-US" sz="1400">
              <a:effectLst/>
              <a:latin typeface="Baskerville Old Face" panose="02020602080505020303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Tables!$A$7</c:f>
              <c:strCache>
                <c:ptCount val="1"/>
                <c:pt idx="0">
                  <c:v>MATH-942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Tables!$B$6:$F$6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Tables!$B$7:$F$7</c:f>
              <c:numCache>
                <c:formatCode>0.00%</c:formatCode>
                <c:ptCount val="5"/>
                <c:pt idx="0">
                  <c:v>0.55079999999999996</c:v>
                </c:pt>
                <c:pt idx="1">
                  <c:v>0.59350000000000003</c:v>
                </c:pt>
                <c:pt idx="2">
                  <c:v>0.5958</c:v>
                </c:pt>
                <c:pt idx="3">
                  <c:v>0.54644458680333119</c:v>
                </c:pt>
                <c:pt idx="4">
                  <c:v>0.55671537926235215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2DD-4B52-A6B0-A4A74FE2AD1A}"/>
            </c:ext>
          </c:extLst>
        </c:ser>
        <c:ser>
          <c:idx val="1"/>
          <c:order val="1"/>
          <c:tx>
            <c:strRef>
              <c:f>Tables!$A$8</c:f>
              <c:strCache>
                <c:ptCount val="1"/>
                <c:pt idx="0">
                  <c:v>MATH-952</c:v>
                </c:pt>
              </c:strCache>
            </c:strRef>
          </c:tx>
          <c:spPr>
            <a:ln w="22225" cap="rnd">
              <a:solidFill>
                <a:srgbClr val="7030A0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7030A0"/>
              </a:solidFill>
              <a:ln w="9525">
                <a:solidFill>
                  <a:srgbClr val="7030A0"/>
                </a:solidFill>
                <a:round/>
              </a:ln>
              <a:effectLst/>
            </c:spPr>
          </c:marker>
          <c:cat>
            <c:strRef>
              <c:f>Tables!$B$6:$F$6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Tables!$B$8:$F$8</c:f>
              <c:numCache>
                <c:formatCode>0.00%</c:formatCode>
                <c:ptCount val="5"/>
                <c:pt idx="0">
                  <c:v>0.67369999999999997</c:v>
                </c:pt>
                <c:pt idx="1">
                  <c:v>0.63570000000000004</c:v>
                </c:pt>
                <c:pt idx="2">
                  <c:v>0.62129999999999996</c:v>
                </c:pt>
                <c:pt idx="3">
                  <c:v>0.59045226130653261</c:v>
                </c:pt>
                <c:pt idx="4">
                  <c:v>0.62655601659751037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2DD-4B52-A6B0-A4A74FE2AD1A}"/>
            </c:ext>
          </c:extLst>
        </c:ser>
        <c:ser>
          <c:idx val="2"/>
          <c:order val="2"/>
          <c:tx>
            <c:strRef>
              <c:f>Tables!$A$9</c:f>
              <c:strCache>
                <c:ptCount val="1"/>
                <c:pt idx="0">
                  <c:v>MATH-090</c:v>
                </c:pt>
              </c:strCache>
            </c:strRef>
          </c:tx>
          <c:spPr>
            <a:ln w="22225" cap="rnd">
              <a:solidFill>
                <a:srgbClr val="00B050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rgbClr val="00B050"/>
              </a:solidFill>
              <a:ln w="9525">
                <a:solidFill>
                  <a:srgbClr val="00B050"/>
                </a:solidFill>
                <a:round/>
              </a:ln>
              <a:effectLst/>
            </c:spPr>
          </c:marker>
          <c:cat>
            <c:strRef>
              <c:f>Tables!$B$6:$F$6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Tables!$B$9:$F$9</c:f>
              <c:numCache>
                <c:formatCode>0.00%</c:formatCode>
                <c:ptCount val="5"/>
                <c:pt idx="0">
                  <c:v>0.53029999999999999</c:v>
                </c:pt>
                <c:pt idx="1">
                  <c:v>0.46689999999999998</c:v>
                </c:pt>
                <c:pt idx="2">
                  <c:v>0.47049999999999997</c:v>
                </c:pt>
                <c:pt idx="3">
                  <c:v>0.45789735924265074</c:v>
                </c:pt>
                <c:pt idx="4">
                  <c:v>0.50023397285914839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2DD-4B52-A6B0-A4A74FE2AD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3328288"/>
        <c:axId val="333328616"/>
      </c:lineChart>
      <c:catAx>
        <c:axId val="33332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ln>
                  <a:solidFill>
                    <a:schemeClr val="bg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3328616"/>
        <c:crosses val="autoZero"/>
        <c:auto val="1"/>
        <c:lblAlgn val="ctr"/>
        <c:lblOffset val="100"/>
        <c:noMultiLvlLbl val="0"/>
      </c:catAx>
      <c:valAx>
        <c:axId val="333328616"/>
        <c:scaling>
          <c:orientation val="minMax"/>
          <c:min val="0.30000000000000004"/>
        </c:scaling>
        <c:delete val="0"/>
        <c:axPos val="l"/>
        <c:majorGridlines>
          <c:spPr>
            <a:ln w="9525" cap="flat" cmpd="sng" algn="ctr">
              <a:solidFill>
                <a:schemeClr val="accent1">
                  <a:lumMod val="40000"/>
                  <a:lumOff val="60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3328288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>
      <a:gsLst>
        <a:gs pos="55000">
          <a:schemeClr val="accent1">
            <a:lumMod val="5000"/>
            <a:lumOff val="95000"/>
          </a:schemeClr>
        </a:gs>
        <a:gs pos="100000">
          <a:schemeClr val="accent1">
            <a:lumMod val="45000"/>
            <a:lumOff val="55000"/>
          </a:schemeClr>
        </a:gs>
        <a:gs pos="100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Kinzel, Charles R.</dc:creator>
  <cp:keywords/>
  <dc:description/>
  <cp:lastModifiedBy>Gabriel, Christie</cp:lastModifiedBy>
  <cp:revision>2</cp:revision>
  <dcterms:created xsi:type="dcterms:W3CDTF">2017-02-24T20:49:00Z</dcterms:created>
  <dcterms:modified xsi:type="dcterms:W3CDTF">2017-02-24T20:49:00Z</dcterms:modified>
</cp:coreProperties>
</file>