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E3050C" w14:textId="6AE0E4DE" w:rsidR="002E26F5" w:rsidRDefault="002E26F5" w:rsidP="002E26F5">
      <w:pPr>
        <w:spacing w:after="0"/>
        <w:jc w:val="center"/>
        <w:rPr>
          <w:rFonts w:ascii="Times New Roman" w:eastAsia="Times New Roman" w:hAnsi="Times New Roman" w:cs="Times New Roman"/>
          <w:sz w:val="21"/>
          <w:szCs w:val="21"/>
        </w:rPr>
      </w:pPr>
      <w:r>
        <w:rPr>
          <w:rFonts w:ascii="Times New Roman" w:eastAsia="Times New Roman" w:hAnsi="Times New Roman" w:cs="Times New Roman"/>
          <w:b/>
          <w:bCs/>
          <w:sz w:val="21"/>
          <w:szCs w:val="21"/>
        </w:rPr>
        <w:t>MINUTES</w:t>
      </w:r>
    </w:p>
    <w:p w14:paraId="21458CDB" w14:textId="77777777" w:rsidR="002E26F5" w:rsidRDefault="002E26F5" w:rsidP="002E26F5">
      <w:pPr>
        <w:spacing w:after="0"/>
        <w:jc w:val="center"/>
        <w:rPr>
          <w:rFonts w:ascii="Times New Roman" w:eastAsia="Times New Roman" w:hAnsi="Times New Roman" w:cs="Times New Roman"/>
          <w:sz w:val="21"/>
          <w:szCs w:val="21"/>
        </w:rPr>
      </w:pPr>
      <w:r w:rsidRPr="707C46B7">
        <w:rPr>
          <w:rFonts w:ascii="Times New Roman" w:eastAsia="Times New Roman" w:hAnsi="Times New Roman" w:cs="Times New Roman"/>
          <w:b/>
          <w:bCs/>
          <w:sz w:val="21"/>
          <w:szCs w:val="21"/>
        </w:rPr>
        <w:t>San Bernardino Valley College</w:t>
      </w:r>
      <w:r w:rsidRPr="707C46B7">
        <w:rPr>
          <w:rFonts w:ascii="Times New Roman" w:eastAsia="Times New Roman" w:hAnsi="Times New Roman" w:cs="Times New Roman"/>
          <w:sz w:val="21"/>
          <w:szCs w:val="21"/>
        </w:rPr>
        <w:t xml:space="preserve"> </w:t>
      </w:r>
    </w:p>
    <w:p w14:paraId="04396BD4" w14:textId="77777777" w:rsidR="002E26F5" w:rsidRDefault="002E26F5" w:rsidP="002E26F5">
      <w:pPr>
        <w:spacing w:after="0"/>
        <w:jc w:val="center"/>
        <w:rPr>
          <w:rFonts w:ascii="Times New Roman" w:eastAsia="Times New Roman" w:hAnsi="Times New Roman" w:cs="Times New Roman"/>
          <w:sz w:val="21"/>
          <w:szCs w:val="21"/>
        </w:rPr>
      </w:pPr>
      <w:r w:rsidRPr="22FF7782">
        <w:rPr>
          <w:rFonts w:ascii="Times New Roman" w:eastAsia="Times New Roman" w:hAnsi="Times New Roman" w:cs="Times New Roman"/>
          <w:b/>
          <w:bCs/>
          <w:sz w:val="21"/>
          <w:szCs w:val="21"/>
        </w:rPr>
        <w:t>Distance Education Committee Meeting</w:t>
      </w:r>
      <w:r w:rsidRPr="22FF7782">
        <w:rPr>
          <w:rFonts w:ascii="Times New Roman" w:eastAsia="Times New Roman" w:hAnsi="Times New Roman" w:cs="Times New Roman"/>
          <w:sz w:val="21"/>
          <w:szCs w:val="21"/>
        </w:rPr>
        <w:t xml:space="preserve"> </w:t>
      </w:r>
    </w:p>
    <w:p w14:paraId="29EA5552" w14:textId="77777777" w:rsidR="002E26F5" w:rsidRDefault="002E26F5" w:rsidP="002E26F5">
      <w:pPr>
        <w:spacing w:after="0"/>
        <w:jc w:val="center"/>
        <w:rPr>
          <w:rFonts w:ascii="Times New Roman" w:eastAsia="Times New Roman" w:hAnsi="Times New Roman" w:cs="Times New Roman"/>
          <w:sz w:val="21"/>
          <w:szCs w:val="21"/>
        </w:rPr>
      </w:pPr>
      <w:r w:rsidRPr="707C46B7">
        <w:rPr>
          <w:rFonts w:ascii="Times New Roman" w:eastAsia="Times New Roman" w:hAnsi="Times New Roman" w:cs="Times New Roman"/>
          <w:b/>
          <w:bCs/>
          <w:sz w:val="21"/>
          <w:szCs w:val="21"/>
        </w:rPr>
        <w:t>September 4, 2020</w:t>
      </w:r>
      <w:r w:rsidRPr="707C46B7">
        <w:rPr>
          <w:rFonts w:ascii="Times New Roman" w:eastAsia="Times New Roman" w:hAnsi="Times New Roman" w:cs="Times New Roman"/>
          <w:sz w:val="21"/>
          <w:szCs w:val="21"/>
        </w:rPr>
        <w:t xml:space="preserve"> </w:t>
      </w:r>
      <w:r w:rsidRPr="707C46B7">
        <w:rPr>
          <w:rFonts w:ascii="Times New Roman" w:eastAsia="Times New Roman" w:hAnsi="Times New Roman" w:cs="Times New Roman"/>
          <w:b/>
          <w:bCs/>
          <w:sz w:val="21"/>
          <w:szCs w:val="21"/>
        </w:rPr>
        <w:t>1:00 pm—2:30 pm</w:t>
      </w:r>
      <w:r w:rsidRPr="707C46B7">
        <w:rPr>
          <w:rFonts w:ascii="Times New Roman" w:eastAsia="Times New Roman" w:hAnsi="Times New Roman" w:cs="Times New Roman"/>
          <w:sz w:val="21"/>
          <w:szCs w:val="21"/>
        </w:rPr>
        <w:t xml:space="preserve"> </w:t>
      </w:r>
    </w:p>
    <w:p w14:paraId="1DD7F233" w14:textId="77777777" w:rsidR="002E26F5" w:rsidRDefault="002E26F5" w:rsidP="002E26F5">
      <w:pPr>
        <w:spacing w:after="0" w:line="240" w:lineRule="auto"/>
        <w:jc w:val="center"/>
        <w:rPr>
          <w:rFonts w:ascii="Times New Roman" w:eastAsia="Times New Roman" w:hAnsi="Times New Roman" w:cs="Times New Roman"/>
          <w:sz w:val="24"/>
          <w:szCs w:val="24"/>
        </w:rPr>
      </w:pPr>
      <w:proofErr w:type="spellStart"/>
      <w:r w:rsidRPr="707C46B7">
        <w:rPr>
          <w:rFonts w:ascii="Times New Roman" w:eastAsia="Times New Roman" w:hAnsi="Times New Roman" w:cs="Times New Roman"/>
          <w:b/>
          <w:bCs/>
          <w:sz w:val="21"/>
          <w:szCs w:val="21"/>
        </w:rPr>
        <w:t>ConferZOOM</w:t>
      </w:r>
      <w:proofErr w:type="spellEnd"/>
      <w:r w:rsidRPr="707C46B7">
        <w:rPr>
          <w:rFonts w:ascii="Times New Roman" w:eastAsia="Times New Roman" w:hAnsi="Times New Roman" w:cs="Times New Roman"/>
          <w:sz w:val="21"/>
          <w:szCs w:val="21"/>
        </w:rPr>
        <w:t xml:space="preserve"> </w:t>
      </w:r>
      <w:r w:rsidRPr="707C46B7">
        <w:rPr>
          <w:rFonts w:ascii="Times New Roman" w:eastAsia="Times New Roman" w:hAnsi="Times New Roman" w:cs="Times New Roman"/>
          <w:sz w:val="24"/>
          <w:szCs w:val="24"/>
        </w:rPr>
        <w:t xml:space="preserve"> </w:t>
      </w:r>
    </w:p>
    <w:p w14:paraId="007345FA" w14:textId="77777777" w:rsidR="002E26F5" w:rsidRDefault="002E26F5" w:rsidP="002E26F5">
      <w:pPr>
        <w:spacing w:after="0" w:line="240" w:lineRule="auto"/>
        <w:rPr>
          <w:rFonts w:ascii="Times New Roman" w:eastAsia="Times New Roman" w:hAnsi="Times New Roman" w:cs="Times New Roman"/>
          <w:sz w:val="24"/>
          <w:szCs w:val="24"/>
        </w:rPr>
      </w:pPr>
    </w:p>
    <w:p w14:paraId="61504B2E" w14:textId="77777777" w:rsidR="002E26F5" w:rsidRPr="00EB6B0E" w:rsidRDefault="002E26F5" w:rsidP="002E26F5">
      <w:pPr>
        <w:rPr>
          <w:rFonts w:ascii="Times New Roman" w:eastAsia="Calibri" w:hAnsi="Times New Roman" w:cs="Times New Roman"/>
        </w:rPr>
      </w:pPr>
      <w:r w:rsidRPr="00EB6B0E">
        <w:rPr>
          <w:rFonts w:ascii="Times New Roman" w:eastAsia="Calibri" w:hAnsi="Times New Roman" w:cs="Times New Roman"/>
        </w:rPr>
        <w:t xml:space="preserve">Join from PC, Mac, Linux, iOS or Android: </w:t>
      </w:r>
      <w:hyperlink r:id="rId8">
        <w:r w:rsidRPr="00EB6B0E">
          <w:rPr>
            <w:rStyle w:val="Hyperlink"/>
            <w:rFonts w:ascii="Times New Roman" w:eastAsia="Calibri" w:hAnsi="Times New Roman" w:cs="Times New Roman"/>
            <w:color w:val="0563C1"/>
          </w:rPr>
          <w:t>https://cccconfer.zoom.us/j/93873949680</w:t>
        </w:r>
      </w:hyperlink>
    </w:p>
    <w:p w14:paraId="606108DD" w14:textId="77777777" w:rsidR="002E26F5" w:rsidRPr="00EB6B0E" w:rsidRDefault="002E26F5" w:rsidP="002E26F5">
      <w:pPr>
        <w:rPr>
          <w:rFonts w:ascii="Times New Roman" w:eastAsia="Calibri" w:hAnsi="Times New Roman" w:cs="Times New Roman"/>
        </w:rPr>
      </w:pPr>
      <w:r w:rsidRPr="00EB6B0E">
        <w:rPr>
          <w:rFonts w:ascii="Times New Roman" w:eastAsia="Calibri" w:hAnsi="Times New Roman" w:cs="Times New Roman"/>
        </w:rPr>
        <w:t>Or iPhone one-tap (US Toll):  +16699006833,93873949680</w:t>
      </w:r>
      <w:proofErr w:type="gramStart"/>
      <w:r w:rsidRPr="00EB6B0E">
        <w:rPr>
          <w:rFonts w:ascii="Times New Roman" w:eastAsia="Calibri" w:hAnsi="Times New Roman" w:cs="Times New Roman"/>
        </w:rPr>
        <w:t>#  or</w:t>
      </w:r>
      <w:proofErr w:type="gramEnd"/>
      <w:r w:rsidRPr="00EB6B0E">
        <w:rPr>
          <w:rFonts w:ascii="Times New Roman" w:eastAsia="Calibri" w:hAnsi="Times New Roman" w:cs="Times New Roman"/>
        </w:rPr>
        <w:t xml:space="preserve"> +12532158782,93873949680#</w:t>
      </w:r>
    </w:p>
    <w:p w14:paraId="059DF3D6" w14:textId="46723CFC" w:rsidR="002E26F5" w:rsidRDefault="002E26F5" w:rsidP="002E26F5">
      <w:pPr>
        <w:spacing w:line="240" w:lineRule="auto"/>
        <w:rPr>
          <w:rFonts w:ascii="Times New Roman" w:eastAsia="Times New Roman" w:hAnsi="Times New Roman" w:cs="Times New Roman"/>
          <w:i/>
          <w:iCs/>
          <w:sz w:val="21"/>
          <w:szCs w:val="21"/>
        </w:rPr>
      </w:pPr>
      <w:r w:rsidRPr="00EB6B0E">
        <w:rPr>
          <w:rFonts w:ascii="Times New Roman" w:eastAsia="Times New Roman" w:hAnsi="Times New Roman" w:cs="Times New Roman"/>
          <w:i/>
          <w:iCs/>
          <w:sz w:val="21"/>
          <w:szCs w:val="21"/>
        </w:rPr>
        <w:t>Committee Charge:</w:t>
      </w:r>
      <w:r w:rsidRPr="00EB6B0E">
        <w:rPr>
          <w:rStyle w:val="Hyperlink"/>
          <w:rFonts w:ascii="Times New Roman" w:eastAsia="Times New Roman" w:hAnsi="Times New Roman" w:cs="Times New Roman"/>
          <w:i/>
          <w:iCs/>
          <w:color w:val="0563C1"/>
          <w:sz w:val="21"/>
          <w:szCs w:val="21"/>
        </w:rPr>
        <w:t xml:space="preserve"> </w:t>
      </w:r>
      <w:r w:rsidRPr="00EB6B0E">
        <w:rPr>
          <w:rFonts w:ascii="Times New Roman" w:eastAsia="Times New Roman" w:hAnsi="Times New Roman" w:cs="Times New Roman"/>
          <w:i/>
          <w:iCs/>
          <w:sz w:val="21"/>
          <w:szCs w:val="21"/>
        </w:rPr>
        <w:t>Advises the Vice President of Instruction regarding all issues related to online, hybrid, and/or ITV at the College.  The committee functions as a visionary body, as a conduit for information between faculty/administration/students, and as a technology advisory body for issues related to distance education.</w:t>
      </w:r>
    </w:p>
    <w:p w14:paraId="279A6138" w14:textId="76CAB588" w:rsidR="00723123" w:rsidRPr="00D00C4B" w:rsidRDefault="00723123" w:rsidP="002E26F5">
      <w:pPr>
        <w:spacing w:line="240" w:lineRule="auto"/>
        <w:rPr>
          <w:rFonts w:ascii="Times New Roman" w:eastAsia="Times New Roman" w:hAnsi="Times New Roman" w:cs="Times New Roman"/>
          <w:sz w:val="21"/>
          <w:szCs w:val="21"/>
        </w:rPr>
      </w:pPr>
      <w:r w:rsidRPr="00D00C4B">
        <w:rPr>
          <w:rFonts w:ascii="Times New Roman" w:eastAsia="Times New Roman" w:hAnsi="Times New Roman" w:cs="Times New Roman"/>
          <w:sz w:val="21"/>
          <w:szCs w:val="21"/>
        </w:rPr>
        <w:t xml:space="preserve">Members present: </w:t>
      </w:r>
      <w:proofErr w:type="spellStart"/>
      <w:r w:rsidR="007C243E" w:rsidRPr="00D00C4B">
        <w:rPr>
          <w:rFonts w:ascii="Times New Roman" w:eastAsia="Times New Roman" w:hAnsi="Times New Roman" w:cs="Times New Roman"/>
          <w:sz w:val="21"/>
          <w:szCs w:val="21"/>
        </w:rPr>
        <w:t>Maha</w:t>
      </w:r>
      <w:proofErr w:type="spellEnd"/>
      <w:r w:rsidR="007C243E" w:rsidRPr="00D00C4B">
        <w:rPr>
          <w:rFonts w:ascii="Times New Roman" w:eastAsia="Times New Roman" w:hAnsi="Times New Roman" w:cs="Times New Roman"/>
          <w:sz w:val="21"/>
          <w:szCs w:val="21"/>
        </w:rPr>
        <w:t xml:space="preserve"> Al-Husseini, </w:t>
      </w:r>
      <w:r w:rsidR="00D00C4B" w:rsidRPr="00D00C4B">
        <w:rPr>
          <w:rFonts w:ascii="Times New Roman" w:eastAsia="Times New Roman" w:hAnsi="Times New Roman" w:cs="Times New Roman"/>
          <w:sz w:val="21"/>
          <w:szCs w:val="21"/>
        </w:rPr>
        <w:t xml:space="preserve">Michael Assumma, </w:t>
      </w:r>
      <w:r w:rsidRPr="00D00C4B">
        <w:rPr>
          <w:rFonts w:ascii="Times New Roman" w:eastAsia="Times New Roman" w:hAnsi="Times New Roman" w:cs="Times New Roman"/>
          <w:sz w:val="21"/>
          <w:szCs w:val="21"/>
        </w:rPr>
        <w:t xml:space="preserve">Jennifer Bjerke, Davena Burns-Peters, </w:t>
      </w:r>
      <w:r w:rsidR="007C243E" w:rsidRPr="00D00C4B">
        <w:rPr>
          <w:rFonts w:ascii="Times New Roman" w:eastAsia="Times New Roman" w:hAnsi="Times New Roman" w:cs="Times New Roman"/>
          <w:sz w:val="21"/>
          <w:szCs w:val="21"/>
        </w:rPr>
        <w:t xml:space="preserve">Colleen Calderon, </w:t>
      </w:r>
      <w:r w:rsidR="00D00C4B" w:rsidRPr="00D00C4B">
        <w:rPr>
          <w:rFonts w:ascii="Times New Roman" w:eastAsia="Times New Roman" w:hAnsi="Times New Roman" w:cs="Times New Roman"/>
          <w:sz w:val="21"/>
          <w:szCs w:val="21"/>
        </w:rPr>
        <w:t xml:space="preserve">Rania Hamdy, </w:t>
      </w:r>
      <w:r w:rsidR="007C243E" w:rsidRPr="00D00C4B">
        <w:rPr>
          <w:rFonts w:ascii="Times New Roman" w:eastAsia="Times New Roman" w:hAnsi="Times New Roman" w:cs="Times New Roman"/>
          <w:sz w:val="21"/>
          <w:szCs w:val="21"/>
        </w:rPr>
        <w:t xml:space="preserve">Leticia Hector, </w:t>
      </w:r>
      <w:r w:rsidRPr="00D00C4B">
        <w:rPr>
          <w:rFonts w:ascii="Times New Roman" w:eastAsia="Times New Roman" w:hAnsi="Times New Roman" w:cs="Times New Roman"/>
          <w:sz w:val="21"/>
          <w:szCs w:val="21"/>
        </w:rPr>
        <w:t xml:space="preserve">Lisa </w:t>
      </w:r>
      <w:proofErr w:type="spellStart"/>
      <w:r w:rsidRPr="00D00C4B">
        <w:rPr>
          <w:rFonts w:ascii="Times New Roman" w:eastAsia="Times New Roman" w:hAnsi="Times New Roman" w:cs="Times New Roman"/>
          <w:sz w:val="21"/>
          <w:szCs w:val="21"/>
        </w:rPr>
        <w:t>Henkle</w:t>
      </w:r>
      <w:proofErr w:type="spellEnd"/>
      <w:r w:rsidR="007C243E" w:rsidRPr="00D00C4B">
        <w:rPr>
          <w:rFonts w:ascii="Times New Roman" w:eastAsia="Times New Roman" w:hAnsi="Times New Roman" w:cs="Times New Roman"/>
          <w:sz w:val="21"/>
          <w:szCs w:val="21"/>
        </w:rPr>
        <w:t xml:space="preserve">, Guy Hinrich, Maria Notarangelo, Adam Pave, Nori </w:t>
      </w:r>
      <w:proofErr w:type="spellStart"/>
      <w:r w:rsidR="007C243E" w:rsidRPr="00D00C4B">
        <w:rPr>
          <w:rFonts w:ascii="Times New Roman" w:eastAsia="Times New Roman" w:hAnsi="Times New Roman" w:cs="Times New Roman"/>
          <w:sz w:val="21"/>
          <w:szCs w:val="21"/>
        </w:rPr>
        <w:t>Sogomian</w:t>
      </w:r>
      <w:proofErr w:type="spellEnd"/>
      <w:r w:rsidR="007C243E" w:rsidRPr="00D00C4B">
        <w:rPr>
          <w:rFonts w:ascii="Times New Roman" w:eastAsia="Times New Roman" w:hAnsi="Times New Roman" w:cs="Times New Roman"/>
          <w:sz w:val="21"/>
          <w:szCs w:val="21"/>
        </w:rPr>
        <w:t xml:space="preserve">, </w:t>
      </w:r>
      <w:r w:rsidR="00B454F9">
        <w:rPr>
          <w:rFonts w:ascii="Times New Roman" w:eastAsia="Times New Roman" w:hAnsi="Times New Roman" w:cs="Times New Roman"/>
          <w:sz w:val="21"/>
          <w:szCs w:val="21"/>
        </w:rPr>
        <w:t xml:space="preserve">Soha Sobhanian, </w:t>
      </w:r>
      <w:r w:rsidR="00D00C4B" w:rsidRPr="00D00C4B">
        <w:rPr>
          <w:rFonts w:ascii="Times New Roman" w:eastAsia="Times New Roman" w:hAnsi="Times New Roman" w:cs="Times New Roman"/>
          <w:sz w:val="21"/>
          <w:szCs w:val="21"/>
        </w:rPr>
        <w:t xml:space="preserve">Teri Strong, Michael Torrez, </w:t>
      </w:r>
      <w:r w:rsidR="001426A5">
        <w:rPr>
          <w:rFonts w:ascii="Times New Roman" w:eastAsia="Times New Roman" w:hAnsi="Times New Roman" w:cs="Times New Roman"/>
          <w:sz w:val="21"/>
          <w:szCs w:val="21"/>
        </w:rPr>
        <w:t xml:space="preserve">Margaret Worsley, and </w:t>
      </w:r>
      <w:r w:rsidR="007C243E" w:rsidRPr="00D00C4B">
        <w:rPr>
          <w:rFonts w:ascii="Times New Roman" w:eastAsia="Times New Roman" w:hAnsi="Times New Roman" w:cs="Times New Roman"/>
          <w:sz w:val="21"/>
          <w:szCs w:val="21"/>
        </w:rPr>
        <w:t>Kay Dee Yarbrough</w:t>
      </w:r>
    </w:p>
    <w:p w14:paraId="088784BA" w14:textId="655DD860" w:rsidR="007C243E" w:rsidRPr="00D00C4B" w:rsidRDefault="007C243E" w:rsidP="002E26F5">
      <w:pPr>
        <w:spacing w:line="240" w:lineRule="auto"/>
        <w:rPr>
          <w:rFonts w:ascii="Times New Roman" w:eastAsia="Times New Roman" w:hAnsi="Times New Roman" w:cs="Times New Roman"/>
          <w:sz w:val="21"/>
          <w:szCs w:val="21"/>
        </w:rPr>
      </w:pPr>
      <w:r w:rsidRPr="00D00C4B">
        <w:rPr>
          <w:rFonts w:ascii="Times New Roman" w:eastAsia="Times New Roman" w:hAnsi="Times New Roman" w:cs="Times New Roman"/>
          <w:sz w:val="21"/>
          <w:szCs w:val="21"/>
        </w:rPr>
        <w:t>Student Ambassador:</w:t>
      </w:r>
      <w:r w:rsidR="005F5920">
        <w:rPr>
          <w:rFonts w:ascii="Times New Roman" w:eastAsia="Times New Roman" w:hAnsi="Times New Roman" w:cs="Times New Roman"/>
          <w:sz w:val="21"/>
          <w:szCs w:val="21"/>
        </w:rPr>
        <w:t xml:space="preserve"> </w:t>
      </w:r>
      <w:r w:rsidRPr="00D00C4B">
        <w:rPr>
          <w:rFonts w:ascii="Times New Roman" w:eastAsia="Times New Roman" w:hAnsi="Times New Roman" w:cs="Times New Roman"/>
          <w:sz w:val="21"/>
          <w:szCs w:val="21"/>
        </w:rPr>
        <w:t>Stephanie Bell</w:t>
      </w:r>
    </w:p>
    <w:p w14:paraId="5457090F" w14:textId="7E0B3D14" w:rsidR="007E1997" w:rsidRPr="007E1997" w:rsidRDefault="007E1997" w:rsidP="002E26F5">
      <w:pP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Call to Order: 1:02PM</w:t>
      </w:r>
    </w:p>
    <w:tbl>
      <w:tblPr>
        <w:tblStyle w:val="TableGrid"/>
        <w:tblW w:w="0" w:type="auto"/>
        <w:tblLayout w:type="fixed"/>
        <w:tblLook w:val="04A0" w:firstRow="1" w:lastRow="0" w:firstColumn="1" w:lastColumn="0" w:noHBand="0" w:noVBand="1"/>
      </w:tblPr>
      <w:tblGrid>
        <w:gridCol w:w="3135"/>
        <w:gridCol w:w="3600"/>
        <w:gridCol w:w="2610"/>
      </w:tblGrid>
      <w:tr w:rsidR="002E26F5" w14:paraId="1EA26AF2" w14:textId="77777777" w:rsidTr="00C83225">
        <w:tc>
          <w:tcPr>
            <w:tcW w:w="3135" w:type="dxa"/>
            <w:vAlign w:val="center"/>
          </w:tcPr>
          <w:p w14:paraId="179FFB49" w14:textId="77777777" w:rsidR="002E26F5" w:rsidRPr="00EB6B0E" w:rsidRDefault="002E26F5" w:rsidP="00C83225">
            <w:pPr>
              <w:rPr>
                <w:rFonts w:ascii="Times New Roman" w:eastAsia="Times New Roman" w:hAnsi="Times New Roman" w:cs="Times New Roman"/>
              </w:rPr>
            </w:pPr>
            <w:r w:rsidRPr="00EB6B0E">
              <w:rPr>
                <w:rFonts w:ascii="Times New Roman" w:eastAsia="Times New Roman" w:hAnsi="Times New Roman" w:cs="Times New Roman"/>
                <w:b/>
                <w:bCs/>
              </w:rPr>
              <w:t>Agenda Item</w:t>
            </w:r>
            <w:r w:rsidRPr="00EB6B0E">
              <w:rPr>
                <w:rFonts w:ascii="Times New Roman" w:eastAsia="Times New Roman" w:hAnsi="Times New Roman" w:cs="Times New Roman"/>
              </w:rPr>
              <w:t xml:space="preserve"> </w:t>
            </w:r>
          </w:p>
        </w:tc>
        <w:tc>
          <w:tcPr>
            <w:tcW w:w="3600" w:type="dxa"/>
            <w:vAlign w:val="center"/>
          </w:tcPr>
          <w:p w14:paraId="6F77EF3E" w14:textId="77777777" w:rsidR="002E26F5" w:rsidRPr="00EB6B0E" w:rsidRDefault="002E26F5" w:rsidP="00C83225">
            <w:pPr>
              <w:rPr>
                <w:rFonts w:ascii="Times New Roman" w:eastAsia="Times New Roman" w:hAnsi="Times New Roman" w:cs="Times New Roman"/>
              </w:rPr>
            </w:pPr>
            <w:r w:rsidRPr="00EB6B0E">
              <w:rPr>
                <w:rFonts w:ascii="Times New Roman" w:eastAsia="Times New Roman" w:hAnsi="Times New Roman" w:cs="Times New Roman"/>
                <w:b/>
                <w:bCs/>
              </w:rPr>
              <w:t>Discussion</w:t>
            </w:r>
            <w:r w:rsidRPr="00EB6B0E">
              <w:rPr>
                <w:rFonts w:ascii="Times New Roman" w:eastAsia="Times New Roman" w:hAnsi="Times New Roman" w:cs="Times New Roman"/>
              </w:rPr>
              <w:t xml:space="preserve"> </w:t>
            </w:r>
          </w:p>
        </w:tc>
        <w:tc>
          <w:tcPr>
            <w:tcW w:w="2610" w:type="dxa"/>
            <w:vAlign w:val="center"/>
          </w:tcPr>
          <w:p w14:paraId="6722018D" w14:textId="77777777" w:rsidR="002E26F5" w:rsidRPr="00EB6B0E" w:rsidRDefault="002E26F5" w:rsidP="00C83225">
            <w:pPr>
              <w:rPr>
                <w:rFonts w:ascii="Times New Roman" w:eastAsia="Times New Roman" w:hAnsi="Times New Roman" w:cs="Times New Roman"/>
              </w:rPr>
            </w:pPr>
            <w:r w:rsidRPr="00EB6B0E">
              <w:rPr>
                <w:rFonts w:ascii="Times New Roman" w:eastAsia="Times New Roman" w:hAnsi="Times New Roman" w:cs="Times New Roman"/>
                <w:b/>
                <w:bCs/>
              </w:rPr>
              <w:t>Action Items</w:t>
            </w:r>
            <w:r w:rsidRPr="00EB6B0E">
              <w:rPr>
                <w:rFonts w:ascii="Times New Roman" w:eastAsia="Times New Roman" w:hAnsi="Times New Roman" w:cs="Times New Roman"/>
              </w:rPr>
              <w:t xml:space="preserve"> </w:t>
            </w:r>
          </w:p>
        </w:tc>
      </w:tr>
      <w:tr w:rsidR="002E26F5" w14:paraId="04A0A4C0" w14:textId="77777777" w:rsidTr="002E26F5">
        <w:tc>
          <w:tcPr>
            <w:tcW w:w="3135" w:type="dxa"/>
          </w:tcPr>
          <w:p w14:paraId="57ED8EE5" w14:textId="77777777" w:rsidR="002E26F5" w:rsidRPr="00EB6B0E" w:rsidRDefault="002E26F5" w:rsidP="002E26F5">
            <w:pPr>
              <w:rPr>
                <w:rFonts w:ascii="Times New Roman" w:eastAsia="Times New Roman" w:hAnsi="Times New Roman" w:cs="Times New Roman"/>
              </w:rPr>
            </w:pPr>
            <w:r w:rsidRPr="00EB6B0E">
              <w:rPr>
                <w:rFonts w:ascii="Times New Roman" w:eastAsia="Times New Roman" w:hAnsi="Times New Roman" w:cs="Times New Roman"/>
              </w:rPr>
              <w:t>Approval of Minutes: 8/21/20</w:t>
            </w:r>
          </w:p>
        </w:tc>
        <w:tc>
          <w:tcPr>
            <w:tcW w:w="3600" w:type="dxa"/>
          </w:tcPr>
          <w:p w14:paraId="4F8FBDE2" w14:textId="2FDBF310" w:rsidR="002E26F5" w:rsidRPr="00EB6B0E" w:rsidRDefault="002E26F5" w:rsidP="002E26F5">
            <w:pPr>
              <w:rPr>
                <w:rFonts w:ascii="Times New Roman" w:eastAsia="Times New Roman" w:hAnsi="Times New Roman" w:cs="Times New Roman"/>
              </w:rPr>
            </w:pPr>
            <w:r w:rsidRPr="00EB6B0E">
              <w:rPr>
                <w:rFonts w:ascii="Times New Roman" w:eastAsia="Times New Roman" w:hAnsi="Times New Roman" w:cs="Times New Roman"/>
              </w:rPr>
              <w:t xml:space="preserve"> </w:t>
            </w:r>
            <w:r w:rsidR="007C243E">
              <w:rPr>
                <w:rFonts w:ascii="Times New Roman" w:eastAsia="Times New Roman" w:hAnsi="Times New Roman" w:cs="Times New Roman"/>
              </w:rPr>
              <w:t>M: Nori 2</w:t>
            </w:r>
            <w:r w:rsidR="007C243E" w:rsidRPr="007C243E">
              <w:rPr>
                <w:rFonts w:ascii="Times New Roman" w:eastAsia="Times New Roman" w:hAnsi="Times New Roman" w:cs="Times New Roman"/>
                <w:vertAlign w:val="superscript"/>
              </w:rPr>
              <w:t>nd</w:t>
            </w:r>
            <w:r w:rsidR="007C243E">
              <w:rPr>
                <w:rFonts w:ascii="Times New Roman" w:eastAsia="Times New Roman" w:hAnsi="Times New Roman" w:cs="Times New Roman"/>
              </w:rPr>
              <w:t>: Jen, Approved</w:t>
            </w:r>
          </w:p>
        </w:tc>
        <w:tc>
          <w:tcPr>
            <w:tcW w:w="2610" w:type="dxa"/>
          </w:tcPr>
          <w:p w14:paraId="58746702" w14:textId="77777777" w:rsidR="002E26F5" w:rsidRPr="00EB6B0E" w:rsidRDefault="002E26F5" w:rsidP="002E26F5">
            <w:pPr>
              <w:rPr>
                <w:rFonts w:ascii="Times New Roman" w:eastAsia="Times New Roman" w:hAnsi="Times New Roman" w:cs="Times New Roman"/>
              </w:rPr>
            </w:pPr>
            <w:r w:rsidRPr="00EB6B0E">
              <w:rPr>
                <w:rFonts w:ascii="Times New Roman" w:eastAsia="Times New Roman" w:hAnsi="Times New Roman" w:cs="Times New Roman"/>
              </w:rPr>
              <w:t xml:space="preserve"> </w:t>
            </w:r>
          </w:p>
        </w:tc>
      </w:tr>
      <w:tr w:rsidR="002E26F5" w14:paraId="3573DB8A" w14:textId="77777777" w:rsidTr="002E26F5">
        <w:tc>
          <w:tcPr>
            <w:tcW w:w="3135" w:type="dxa"/>
          </w:tcPr>
          <w:p w14:paraId="21DD183E" w14:textId="77777777" w:rsidR="002E26F5" w:rsidRPr="00EB6B0E" w:rsidRDefault="002E26F5" w:rsidP="002E26F5">
            <w:pPr>
              <w:rPr>
                <w:rFonts w:ascii="Times New Roman" w:eastAsia="Times New Roman" w:hAnsi="Times New Roman" w:cs="Times New Roman"/>
              </w:rPr>
            </w:pPr>
            <w:r w:rsidRPr="00EB6B0E">
              <w:rPr>
                <w:rFonts w:ascii="Times New Roman" w:eastAsia="Times New Roman" w:hAnsi="Times New Roman" w:cs="Times New Roman"/>
              </w:rPr>
              <w:t>Welcome Student Senator</w:t>
            </w:r>
          </w:p>
        </w:tc>
        <w:tc>
          <w:tcPr>
            <w:tcW w:w="3600" w:type="dxa"/>
          </w:tcPr>
          <w:p w14:paraId="39F7C8BB" w14:textId="7D2363A1" w:rsidR="002E26F5" w:rsidRPr="00EB6B0E" w:rsidRDefault="008A0812" w:rsidP="002E26F5">
            <w:pPr>
              <w:rPr>
                <w:rFonts w:ascii="Times New Roman" w:eastAsia="Times New Roman" w:hAnsi="Times New Roman" w:cs="Times New Roman"/>
              </w:rPr>
            </w:pPr>
            <w:r>
              <w:rPr>
                <w:rFonts w:ascii="Times New Roman" w:eastAsia="Times New Roman" w:hAnsi="Times New Roman" w:cs="Times New Roman"/>
              </w:rPr>
              <w:t xml:space="preserve">We have a student senator that will be joining us. Stephanie Bell took classes with both Davena and </w:t>
            </w:r>
            <w:proofErr w:type="gramStart"/>
            <w:r>
              <w:rPr>
                <w:rFonts w:ascii="Times New Roman" w:eastAsia="Times New Roman" w:hAnsi="Times New Roman" w:cs="Times New Roman"/>
              </w:rPr>
              <w:t>Soha, and</w:t>
            </w:r>
            <w:proofErr w:type="gramEnd"/>
            <w:r>
              <w:rPr>
                <w:rFonts w:ascii="Times New Roman" w:eastAsia="Times New Roman" w:hAnsi="Times New Roman" w:cs="Times New Roman"/>
              </w:rPr>
              <w:t xml:space="preserve"> is interested in attending meetings of this committee. She’s interested in learning about the perspectives of online education from the viewpoint of instructors. Stephanie is encouraged to bring information discussed in these DEC meetings back to the student body.</w:t>
            </w:r>
          </w:p>
        </w:tc>
        <w:tc>
          <w:tcPr>
            <w:tcW w:w="2610" w:type="dxa"/>
          </w:tcPr>
          <w:p w14:paraId="71DC8F56" w14:textId="77777777" w:rsidR="002E26F5" w:rsidRPr="00EB6B0E" w:rsidRDefault="002E26F5" w:rsidP="002E26F5">
            <w:pPr>
              <w:rPr>
                <w:rFonts w:ascii="Times New Roman" w:eastAsia="Times New Roman" w:hAnsi="Times New Roman" w:cs="Times New Roman"/>
              </w:rPr>
            </w:pPr>
          </w:p>
        </w:tc>
      </w:tr>
      <w:tr w:rsidR="002E26F5" w14:paraId="6833894B" w14:textId="77777777" w:rsidTr="002E26F5">
        <w:tc>
          <w:tcPr>
            <w:tcW w:w="3135" w:type="dxa"/>
          </w:tcPr>
          <w:p w14:paraId="38BA1C5E" w14:textId="77777777" w:rsidR="002E26F5" w:rsidRPr="00EB6B0E" w:rsidRDefault="002E26F5" w:rsidP="002E26F5">
            <w:pPr>
              <w:rPr>
                <w:rFonts w:ascii="Times New Roman" w:eastAsia="Times New Roman" w:hAnsi="Times New Roman" w:cs="Times New Roman"/>
              </w:rPr>
            </w:pPr>
            <w:r w:rsidRPr="00EB6B0E">
              <w:rPr>
                <w:rFonts w:ascii="Times New Roman" w:eastAsia="Times New Roman" w:hAnsi="Times New Roman" w:cs="Times New Roman"/>
              </w:rPr>
              <w:t>Restructure of Level 1 Training</w:t>
            </w:r>
          </w:p>
        </w:tc>
        <w:tc>
          <w:tcPr>
            <w:tcW w:w="3600" w:type="dxa"/>
          </w:tcPr>
          <w:p w14:paraId="1F9E68FF" w14:textId="612BBC2E" w:rsidR="00AD7208" w:rsidRDefault="00AD7208" w:rsidP="00AD7208">
            <w:pPr>
              <w:spacing w:after="0"/>
              <w:rPr>
                <w:rFonts w:ascii="Times New Roman" w:eastAsiaTheme="minorEastAsia" w:hAnsi="Times New Roman" w:cs="Times New Roman"/>
              </w:rPr>
            </w:pPr>
            <w:r>
              <w:rPr>
                <w:rFonts w:ascii="Times New Roman" w:eastAsiaTheme="minorEastAsia" w:hAnsi="Times New Roman" w:cs="Times New Roman"/>
              </w:rPr>
              <w:t xml:space="preserve">Up to this point we have had a Level 0, Level 1, Level 2, and upcoming Level 3. Level 1 has been considered minimum training for faculty. The DE Leads have worked with Crafton about training reciprocity. Crafton has revamped their training over the summer, to combine level 1 and level 2 into one 5-week training. We might consider following Crafton’s lead by combining levels 1 &amp; 2. </w:t>
            </w:r>
          </w:p>
          <w:p w14:paraId="65DF0E98" w14:textId="03D84DA8" w:rsidR="00034C1E" w:rsidRDefault="00034C1E" w:rsidP="00AD7208">
            <w:pPr>
              <w:spacing w:after="0"/>
              <w:rPr>
                <w:rFonts w:ascii="Times New Roman" w:eastAsiaTheme="minorEastAsia" w:hAnsi="Times New Roman" w:cs="Times New Roman"/>
              </w:rPr>
            </w:pPr>
            <w:r>
              <w:rPr>
                <w:rFonts w:ascii="Times New Roman" w:eastAsiaTheme="minorEastAsia" w:hAnsi="Times New Roman" w:cs="Times New Roman"/>
              </w:rPr>
              <w:t xml:space="preserve">There was concern about those who have already taken Level 2 training. Or what accessibility would look like in the re-vamped Level 1. </w:t>
            </w:r>
          </w:p>
          <w:p w14:paraId="24D1E9C6" w14:textId="77777777" w:rsidR="002E26F5" w:rsidRDefault="00034C1E" w:rsidP="00034C1E">
            <w:pPr>
              <w:spacing w:after="0"/>
              <w:rPr>
                <w:rFonts w:ascii="Times New Roman" w:eastAsiaTheme="minorEastAsia" w:hAnsi="Times New Roman" w:cs="Times New Roman"/>
              </w:rPr>
            </w:pPr>
            <w:r>
              <w:rPr>
                <w:rFonts w:ascii="Times New Roman" w:eastAsiaTheme="minorEastAsia" w:hAnsi="Times New Roman" w:cs="Times New Roman"/>
              </w:rPr>
              <w:lastRenderedPageBreak/>
              <w:t xml:space="preserve">Michael asked about 4-year “Quality Matters” training. Rania says Quality Matters was first, before the @One training materials. This is system-wide, which is the direction state governances are encouraging.  </w:t>
            </w:r>
          </w:p>
          <w:p w14:paraId="477B3381" w14:textId="087D6152" w:rsidR="00034C1E" w:rsidRPr="00034C1E" w:rsidRDefault="00034C1E" w:rsidP="00974FDB">
            <w:pPr>
              <w:spacing w:after="0"/>
              <w:rPr>
                <w:rFonts w:ascii="Times New Roman" w:eastAsiaTheme="minorEastAsia" w:hAnsi="Times New Roman" w:cs="Times New Roman"/>
              </w:rPr>
            </w:pPr>
            <w:r>
              <w:rPr>
                <w:rFonts w:ascii="Times New Roman" w:eastAsiaTheme="minorEastAsia" w:hAnsi="Times New Roman" w:cs="Times New Roman"/>
              </w:rPr>
              <w:t>Rania motioned to create a sub-committee to look at revamping Level 1</w:t>
            </w:r>
            <w:r w:rsidR="00974FDB">
              <w:rPr>
                <w:rFonts w:ascii="Times New Roman" w:eastAsiaTheme="minorEastAsia" w:hAnsi="Times New Roman" w:cs="Times New Roman"/>
              </w:rPr>
              <w:t xml:space="preserve">. Members for this sub-committee will include </w:t>
            </w:r>
            <w:r>
              <w:rPr>
                <w:rFonts w:ascii="Times New Roman" w:eastAsiaTheme="minorEastAsia" w:hAnsi="Times New Roman" w:cs="Times New Roman"/>
              </w:rPr>
              <w:t>Lisa</w:t>
            </w:r>
            <w:r w:rsidR="00974FDB">
              <w:rPr>
                <w:rFonts w:ascii="Times New Roman" w:eastAsiaTheme="minorEastAsia" w:hAnsi="Times New Roman" w:cs="Times New Roman"/>
              </w:rPr>
              <w:t xml:space="preserve">, </w:t>
            </w:r>
            <w:r>
              <w:rPr>
                <w:rFonts w:ascii="Times New Roman" w:eastAsiaTheme="minorEastAsia" w:hAnsi="Times New Roman" w:cs="Times New Roman"/>
              </w:rPr>
              <w:t>Rania</w:t>
            </w:r>
            <w:r w:rsidR="00974FDB">
              <w:rPr>
                <w:rFonts w:ascii="Times New Roman" w:eastAsiaTheme="minorEastAsia" w:hAnsi="Times New Roman" w:cs="Times New Roman"/>
              </w:rPr>
              <w:t xml:space="preserve">, Maggie, and </w:t>
            </w:r>
          </w:p>
        </w:tc>
        <w:tc>
          <w:tcPr>
            <w:tcW w:w="2610" w:type="dxa"/>
          </w:tcPr>
          <w:p w14:paraId="61DCA1AE" w14:textId="39CA5281" w:rsidR="002E26F5" w:rsidRPr="00EB6B0E" w:rsidRDefault="002E26F5" w:rsidP="002E26F5">
            <w:pPr>
              <w:rPr>
                <w:rFonts w:ascii="Times New Roman" w:eastAsia="Times New Roman" w:hAnsi="Times New Roman" w:cs="Times New Roman"/>
              </w:rPr>
            </w:pPr>
            <w:r w:rsidRPr="00EB6B0E">
              <w:rPr>
                <w:rFonts w:ascii="Times New Roman" w:eastAsia="Times New Roman" w:hAnsi="Times New Roman" w:cs="Times New Roman"/>
              </w:rPr>
              <w:lastRenderedPageBreak/>
              <w:t xml:space="preserve"> </w:t>
            </w:r>
          </w:p>
        </w:tc>
      </w:tr>
      <w:tr w:rsidR="002E26F5" w14:paraId="2E17EF2F" w14:textId="77777777" w:rsidTr="002E26F5">
        <w:tc>
          <w:tcPr>
            <w:tcW w:w="3135" w:type="dxa"/>
          </w:tcPr>
          <w:p w14:paraId="1C26F078" w14:textId="77777777" w:rsidR="002E26F5" w:rsidRPr="00EB6B0E" w:rsidRDefault="002E26F5" w:rsidP="002E26F5">
            <w:pPr>
              <w:rPr>
                <w:rFonts w:ascii="Times New Roman" w:eastAsia="Times New Roman" w:hAnsi="Times New Roman" w:cs="Times New Roman"/>
              </w:rPr>
            </w:pPr>
            <w:r w:rsidRPr="00EB6B0E">
              <w:rPr>
                <w:rFonts w:ascii="Times New Roman" w:eastAsia="Times New Roman" w:hAnsi="Times New Roman" w:cs="Times New Roman"/>
              </w:rPr>
              <w:t>Revised DE Addendum</w:t>
            </w:r>
          </w:p>
        </w:tc>
        <w:tc>
          <w:tcPr>
            <w:tcW w:w="3600" w:type="dxa"/>
          </w:tcPr>
          <w:p w14:paraId="1CE3E67D" w14:textId="77777777" w:rsidR="002E26F5" w:rsidRPr="00EB6B0E" w:rsidRDefault="002E26F5" w:rsidP="002E26F5">
            <w:pPr>
              <w:pStyle w:val="ListParagraph"/>
              <w:numPr>
                <w:ilvl w:val="0"/>
                <w:numId w:val="2"/>
              </w:numPr>
              <w:spacing w:after="0"/>
              <w:rPr>
                <w:rFonts w:ascii="Times New Roman" w:eastAsiaTheme="minorEastAsia" w:hAnsi="Times New Roman" w:cs="Times New Roman"/>
                <w:color w:val="000000" w:themeColor="text1"/>
              </w:rPr>
            </w:pPr>
            <w:r w:rsidRPr="00EB6B0E">
              <w:rPr>
                <w:rFonts w:ascii="Times New Roman" w:eastAsia="Times New Roman" w:hAnsi="Times New Roman" w:cs="Times New Roman"/>
              </w:rPr>
              <w:t>Inclusion of equity statement</w:t>
            </w:r>
          </w:p>
        </w:tc>
        <w:tc>
          <w:tcPr>
            <w:tcW w:w="2610" w:type="dxa"/>
          </w:tcPr>
          <w:p w14:paraId="6E0E1A68" w14:textId="77777777" w:rsidR="002E26F5" w:rsidRPr="00EB6B0E" w:rsidRDefault="002E26F5" w:rsidP="002E26F5">
            <w:pPr>
              <w:rPr>
                <w:rFonts w:ascii="Times New Roman" w:eastAsia="Times New Roman" w:hAnsi="Times New Roman" w:cs="Times New Roman"/>
              </w:rPr>
            </w:pPr>
          </w:p>
        </w:tc>
      </w:tr>
      <w:tr w:rsidR="002E26F5" w14:paraId="78B2C04B" w14:textId="77777777" w:rsidTr="002E26F5">
        <w:tc>
          <w:tcPr>
            <w:tcW w:w="3135" w:type="dxa"/>
          </w:tcPr>
          <w:p w14:paraId="673FAB06" w14:textId="77777777" w:rsidR="002E26F5" w:rsidRPr="00EB6B0E" w:rsidRDefault="002E26F5" w:rsidP="002E26F5">
            <w:pPr>
              <w:rPr>
                <w:rFonts w:ascii="Times New Roman" w:eastAsia="Times New Roman" w:hAnsi="Times New Roman" w:cs="Times New Roman"/>
              </w:rPr>
            </w:pPr>
            <w:r w:rsidRPr="00EB6B0E">
              <w:rPr>
                <w:rFonts w:ascii="Times New Roman" w:eastAsia="Times New Roman" w:hAnsi="Times New Roman" w:cs="Times New Roman"/>
              </w:rPr>
              <w:t>Student Online Page</w:t>
            </w:r>
          </w:p>
        </w:tc>
        <w:tc>
          <w:tcPr>
            <w:tcW w:w="3600" w:type="dxa"/>
          </w:tcPr>
          <w:p w14:paraId="5088FCBE" w14:textId="77777777" w:rsidR="002E26F5" w:rsidRDefault="002E26F5" w:rsidP="00974FDB">
            <w:pPr>
              <w:spacing w:after="0"/>
              <w:rPr>
                <w:rFonts w:ascii="Times New Roman" w:eastAsia="Times New Roman" w:hAnsi="Times New Roman" w:cs="Times New Roman"/>
              </w:rPr>
            </w:pPr>
            <w:r w:rsidRPr="00974FDB">
              <w:rPr>
                <w:rFonts w:ascii="Times New Roman" w:eastAsia="Times New Roman" w:hAnsi="Times New Roman" w:cs="Times New Roman"/>
              </w:rPr>
              <w:t>Share development page</w:t>
            </w:r>
          </w:p>
          <w:p w14:paraId="46314C0C" w14:textId="77777777" w:rsidR="00974FDB" w:rsidRDefault="00974FDB" w:rsidP="00974FDB">
            <w:pPr>
              <w:spacing w:after="0"/>
              <w:rPr>
                <w:rFonts w:ascii="Times New Roman" w:eastAsia="Times New Roman" w:hAnsi="Times New Roman" w:cs="Times New Roman"/>
              </w:rPr>
            </w:pPr>
            <w:r>
              <w:rPr>
                <w:rFonts w:ascii="Times New Roman" w:eastAsia="Times New Roman" w:hAnsi="Times New Roman" w:cs="Times New Roman"/>
              </w:rPr>
              <w:t>Colleen thinks we are setting students up to fail if we don’t require online training for them. Other schools do this</w:t>
            </w:r>
            <w:r w:rsidR="005E34AC">
              <w:rPr>
                <w:rFonts w:ascii="Times New Roman" w:eastAsia="Times New Roman" w:hAnsi="Times New Roman" w:cs="Times New Roman"/>
              </w:rPr>
              <w:t xml:space="preserve">. In the chat, Kay Dee suggested perhaps we build the training in with the Orientation when they enroll in the college. This was taken to the Matriculation Committee. While they were interested, they were ultimately opposed because it created barriers for students. </w:t>
            </w:r>
          </w:p>
          <w:p w14:paraId="6B1AEF17" w14:textId="77777777" w:rsidR="005E34AC" w:rsidRDefault="005E34AC" w:rsidP="00974FDB">
            <w:pPr>
              <w:spacing w:after="0"/>
              <w:rPr>
                <w:rFonts w:ascii="Times New Roman" w:eastAsia="Times New Roman" w:hAnsi="Times New Roman" w:cs="Times New Roman"/>
              </w:rPr>
            </w:pPr>
            <w:r>
              <w:rPr>
                <w:rFonts w:ascii="Times New Roman" w:eastAsia="Times New Roman" w:hAnsi="Times New Roman" w:cs="Times New Roman"/>
              </w:rPr>
              <w:t>Members of the committee pointed out students are required to take orientation. Perhaps it could be included there? Or in Student Development courses…</w:t>
            </w:r>
          </w:p>
          <w:p w14:paraId="1090F3ED" w14:textId="594315AD" w:rsidR="005E34AC" w:rsidRPr="00974FDB" w:rsidRDefault="005E34AC" w:rsidP="00974FDB">
            <w:pPr>
              <w:spacing w:after="0"/>
              <w:rPr>
                <w:rFonts w:ascii="Times New Roman" w:eastAsiaTheme="minorEastAsia" w:hAnsi="Times New Roman" w:cs="Times New Roman"/>
                <w:color w:val="000000" w:themeColor="text1"/>
              </w:rPr>
            </w:pPr>
            <w:r>
              <w:rPr>
                <w:rFonts w:ascii="Times New Roman" w:eastAsia="Times New Roman" w:hAnsi="Times New Roman" w:cs="Times New Roman"/>
              </w:rPr>
              <w:t>Colleen is concerned because the above options would still not be required.</w:t>
            </w:r>
          </w:p>
        </w:tc>
        <w:tc>
          <w:tcPr>
            <w:tcW w:w="2610" w:type="dxa"/>
          </w:tcPr>
          <w:p w14:paraId="23EA9069" w14:textId="77777777" w:rsidR="002E26F5" w:rsidRPr="00EB6B0E" w:rsidRDefault="002E26F5" w:rsidP="002E26F5">
            <w:pPr>
              <w:rPr>
                <w:rFonts w:ascii="Times New Roman" w:eastAsia="Times New Roman" w:hAnsi="Times New Roman" w:cs="Times New Roman"/>
              </w:rPr>
            </w:pPr>
            <w:r w:rsidRPr="00EB6B0E">
              <w:rPr>
                <w:rFonts w:ascii="Times New Roman" w:eastAsia="Times New Roman" w:hAnsi="Times New Roman" w:cs="Times New Roman"/>
              </w:rPr>
              <w:t xml:space="preserve"> </w:t>
            </w:r>
          </w:p>
        </w:tc>
      </w:tr>
      <w:tr w:rsidR="002E26F5" w14:paraId="221FEAAC" w14:textId="77777777" w:rsidTr="002E26F5">
        <w:tc>
          <w:tcPr>
            <w:tcW w:w="3135" w:type="dxa"/>
          </w:tcPr>
          <w:p w14:paraId="7C87E744" w14:textId="77777777" w:rsidR="002E26F5" w:rsidRPr="00EB6B0E" w:rsidRDefault="002E26F5" w:rsidP="002E26F5">
            <w:pPr>
              <w:rPr>
                <w:rFonts w:ascii="Times New Roman" w:eastAsia="Times New Roman" w:hAnsi="Times New Roman" w:cs="Times New Roman"/>
              </w:rPr>
            </w:pPr>
            <w:r w:rsidRPr="00EB6B0E">
              <w:rPr>
                <w:rFonts w:ascii="Times New Roman" w:eastAsia="Times New Roman" w:hAnsi="Times New Roman" w:cs="Times New Roman"/>
              </w:rPr>
              <w:t>POCR Status</w:t>
            </w:r>
          </w:p>
        </w:tc>
        <w:tc>
          <w:tcPr>
            <w:tcW w:w="3600" w:type="dxa"/>
          </w:tcPr>
          <w:p w14:paraId="04E9AD48" w14:textId="6784CB3F" w:rsidR="005E34AC" w:rsidRDefault="005E34AC" w:rsidP="005E34AC">
            <w:pPr>
              <w:rPr>
                <w:rFonts w:ascii="Times New Roman" w:eastAsiaTheme="minorEastAsia" w:hAnsi="Times New Roman" w:cs="Times New Roman"/>
              </w:rPr>
            </w:pPr>
            <w:r w:rsidRPr="005E34AC">
              <w:rPr>
                <w:rFonts w:ascii="Times New Roman" w:eastAsiaTheme="minorEastAsia" w:hAnsi="Times New Roman" w:cs="Times New Roman"/>
              </w:rPr>
              <w:t>The five courses have gone through</w:t>
            </w:r>
            <w:r>
              <w:rPr>
                <w:rFonts w:ascii="Times New Roman" w:eastAsiaTheme="minorEastAsia" w:hAnsi="Times New Roman" w:cs="Times New Roman"/>
              </w:rPr>
              <w:t xml:space="preserve"> initial review, as well as accessibility review. Soft deadline is September 1</w:t>
            </w:r>
            <w:r w:rsidR="00645D8A">
              <w:rPr>
                <w:rFonts w:ascii="Times New Roman" w:eastAsiaTheme="minorEastAsia" w:hAnsi="Times New Roman" w:cs="Times New Roman"/>
              </w:rPr>
              <w:t>5</w:t>
            </w:r>
            <w:r w:rsidRPr="005E34AC">
              <w:rPr>
                <w:rFonts w:ascii="Times New Roman" w:eastAsiaTheme="minorEastAsia" w:hAnsi="Times New Roman" w:cs="Times New Roman"/>
                <w:vertAlign w:val="superscript"/>
              </w:rPr>
              <w:t>th</w:t>
            </w:r>
            <w:r>
              <w:rPr>
                <w:rFonts w:ascii="Times New Roman" w:eastAsiaTheme="minorEastAsia" w:hAnsi="Times New Roman" w:cs="Times New Roman"/>
              </w:rPr>
              <w:t xml:space="preserve"> for alignment. </w:t>
            </w:r>
            <w:r w:rsidR="00645D8A">
              <w:rPr>
                <w:rFonts w:ascii="Times New Roman" w:eastAsiaTheme="minorEastAsia" w:hAnsi="Times New Roman" w:cs="Times New Roman"/>
              </w:rPr>
              <w:t xml:space="preserve">We should be through the approval process with CVC-OEI by mid-October. </w:t>
            </w:r>
          </w:p>
          <w:p w14:paraId="6C761650" w14:textId="0C11CD2F" w:rsidR="00645D8A" w:rsidRDefault="00645D8A" w:rsidP="005E34AC">
            <w:pPr>
              <w:rPr>
                <w:rFonts w:ascii="Times New Roman" w:eastAsiaTheme="minorEastAsia" w:hAnsi="Times New Roman" w:cs="Times New Roman"/>
              </w:rPr>
            </w:pPr>
            <w:r>
              <w:rPr>
                <w:rFonts w:ascii="Times New Roman" w:eastAsiaTheme="minorEastAsia" w:hAnsi="Times New Roman" w:cs="Times New Roman"/>
              </w:rPr>
              <w:t xml:space="preserve">We need sessions in place where we can provide a training, then a time period for faculty to work on their course, then another training, then more time to work on course, with support along the way. Rania suggested to start with accessibility since it is on the forefront of everyone’s mind/building. </w:t>
            </w:r>
          </w:p>
          <w:p w14:paraId="21F92D96" w14:textId="5D9D699B" w:rsidR="00645D8A" w:rsidRDefault="00645D8A" w:rsidP="005E34AC">
            <w:pPr>
              <w:rPr>
                <w:rFonts w:ascii="Times New Roman" w:eastAsiaTheme="minorEastAsia" w:hAnsi="Times New Roman" w:cs="Times New Roman"/>
              </w:rPr>
            </w:pPr>
            <w:r>
              <w:rPr>
                <w:rFonts w:ascii="Times New Roman" w:eastAsiaTheme="minorEastAsia" w:hAnsi="Times New Roman" w:cs="Times New Roman"/>
              </w:rPr>
              <w:t>October 7</w:t>
            </w:r>
            <w:r w:rsidRPr="00645D8A">
              <w:rPr>
                <w:rFonts w:ascii="Times New Roman" w:eastAsiaTheme="minorEastAsia" w:hAnsi="Times New Roman" w:cs="Times New Roman"/>
                <w:vertAlign w:val="superscript"/>
              </w:rPr>
              <w:t>th</w:t>
            </w:r>
            <w:r>
              <w:rPr>
                <w:rFonts w:ascii="Times New Roman" w:eastAsiaTheme="minorEastAsia" w:hAnsi="Times New Roman" w:cs="Times New Roman"/>
              </w:rPr>
              <w:t xml:space="preserve"> according to Leticia is when everything needs to be in the </w:t>
            </w:r>
            <w:r>
              <w:rPr>
                <w:rFonts w:ascii="Times New Roman" w:eastAsiaTheme="minorEastAsia" w:hAnsi="Times New Roman" w:cs="Times New Roman"/>
              </w:rPr>
              <w:lastRenderedPageBreak/>
              <w:t xml:space="preserve">office for Board approval. </w:t>
            </w:r>
            <w:proofErr w:type="gramStart"/>
            <w:r>
              <w:rPr>
                <w:rFonts w:ascii="Times New Roman" w:eastAsiaTheme="minorEastAsia" w:hAnsi="Times New Roman" w:cs="Times New Roman"/>
              </w:rPr>
              <w:t>So</w:t>
            </w:r>
            <w:proofErr w:type="gramEnd"/>
            <w:r>
              <w:rPr>
                <w:rFonts w:ascii="Times New Roman" w:eastAsiaTheme="minorEastAsia" w:hAnsi="Times New Roman" w:cs="Times New Roman"/>
              </w:rPr>
              <w:t xml:space="preserve"> October 1</w:t>
            </w:r>
            <w:r w:rsidRPr="00645D8A">
              <w:rPr>
                <w:rFonts w:ascii="Times New Roman" w:eastAsiaTheme="minorEastAsia" w:hAnsi="Times New Roman" w:cs="Times New Roman"/>
                <w:vertAlign w:val="superscript"/>
              </w:rPr>
              <w:t>st</w:t>
            </w:r>
            <w:r>
              <w:rPr>
                <w:rFonts w:ascii="Times New Roman" w:eastAsiaTheme="minorEastAsia" w:hAnsi="Times New Roman" w:cs="Times New Roman"/>
              </w:rPr>
              <w:t xml:space="preserve"> is a good deadline. </w:t>
            </w:r>
          </w:p>
          <w:p w14:paraId="7AE94A9A" w14:textId="7204CC30" w:rsidR="002261C0" w:rsidRDefault="002261C0" w:rsidP="005E34AC">
            <w:pPr>
              <w:rPr>
                <w:rFonts w:ascii="Times New Roman" w:eastAsiaTheme="minorEastAsia" w:hAnsi="Times New Roman" w:cs="Times New Roman"/>
              </w:rPr>
            </w:pPr>
            <w:r>
              <w:rPr>
                <w:rFonts w:ascii="Times New Roman" w:eastAsiaTheme="minorEastAsia" w:hAnsi="Times New Roman" w:cs="Times New Roman"/>
              </w:rPr>
              <w:t>Rania pointed out we need to be careful with what we call the initial group, who will get paid through the grant, while others who do it down the road wouldn’t be paid. Perhaps we call it a “Pilot” group. Maggie asked the committee if the DE co-Leads could target recruitment for this pilot group towards CTE Faculty they have been working with through grant endeavors. General opinion by committee supports this.</w:t>
            </w:r>
          </w:p>
          <w:p w14:paraId="22D02509" w14:textId="65A3F491" w:rsidR="002E26F5" w:rsidRPr="002261C0" w:rsidRDefault="002261C0" w:rsidP="002261C0">
            <w:pPr>
              <w:rPr>
                <w:rFonts w:ascii="Times New Roman" w:eastAsiaTheme="minorEastAsia" w:hAnsi="Times New Roman" w:cs="Times New Roman"/>
              </w:rPr>
            </w:pPr>
            <w:r>
              <w:rPr>
                <w:rFonts w:ascii="Times New Roman" w:eastAsiaTheme="minorEastAsia" w:hAnsi="Times New Roman" w:cs="Times New Roman"/>
              </w:rPr>
              <w:t xml:space="preserve">Colleen thinks we need to have a defined process of what course approval looks like, so that stakeholders know what they are getting into. </w:t>
            </w:r>
          </w:p>
        </w:tc>
        <w:tc>
          <w:tcPr>
            <w:tcW w:w="2610" w:type="dxa"/>
          </w:tcPr>
          <w:p w14:paraId="262986AA" w14:textId="77777777" w:rsidR="002E26F5" w:rsidRPr="00EB6B0E" w:rsidRDefault="002E26F5" w:rsidP="002E26F5">
            <w:pPr>
              <w:rPr>
                <w:rFonts w:ascii="Times New Roman" w:eastAsia="Times New Roman" w:hAnsi="Times New Roman" w:cs="Times New Roman"/>
              </w:rPr>
            </w:pPr>
            <w:r w:rsidRPr="00EB6B0E">
              <w:rPr>
                <w:rFonts w:ascii="Times New Roman" w:eastAsia="Times New Roman" w:hAnsi="Times New Roman" w:cs="Times New Roman"/>
              </w:rPr>
              <w:lastRenderedPageBreak/>
              <w:t xml:space="preserve"> </w:t>
            </w:r>
          </w:p>
        </w:tc>
      </w:tr>
      <w:tr w:rsidR="002E26F5" w14:paraId="1BD1D37D" w14:textId="77777777" w:rsidTr="002E26F5">
        <w:tc>
          <w:tcPr>
            <w:tcW w:w="3135" w:type="dxa"/>
          </w:tcPr>
          <w:p w14:paraId="3D7A83D4" w14:textId="77777777" w:rsidR="002E26F5" w:rsidRPr="00EB6B0E" w:rsidRDefault="002E26F5" w:rsidP="002E26F5">
            <w:pPr>
              <w:rPr>
                <w:rFonts w:ascii="Times New Roman" w:eastAsia="Times New Roman" w:hAnsi="Times New Roman" w:cs="Times New Roman"/>
              </w:rPr>
            </w:pPr>
            <w:r w:rsidRPr="00EB6B0E">
              <w:rPr>
                <w:rFonts w:ascii="Times New Roman" w:eastAsia="Times New Roman" w:hAnsi="Times New Roman" w:cs="Times New Roman"/>
              </w:rPr>
              <w:t>Upcoming Training</w:t>
            </w:r>
          </w:p>
        </w:tc>
        <w:tc>
          <w:tcPr>
            <w:tcW w:w="3600" w:type="dxa"/>
          </w:tcPr>
          <w:p w14:paraId="22C94745" w14:textId="3397E7CA" w:rsidR="002261C0" w:rsidRPr="000D0435" w:rsidRDefault="002261C0" w:rsidP="002261C0">
            <w:pPr>
              <w:rPr>
                <w:rFonts w:ascii="Times New Roman" w:eastAsiaTheme="minorEastAsia" w:hAnsi="Times New Roman" w:cs="Times New Roman"/>
              </w:rPr>
            </w:pPr>
            <w:r w:rsidRPr="000D0435">
              <w:rPr>
                <w:rFonts w:ascii="Times New Roman" w:eastAsiaTheme="minorEastAsia" w:hAnsi="Times New Roman" w:cs="Times New Roman"/>
              </w:rPr>
              <w:t xml:space="preserve">Online Training Conference is a great conference. Please consider attending. </w:t>
            </w:r>
          </w:p>
          <w:p w14:paraId="20203076" w14:textId="02CA37BF" w:rsidR="002E26F5" w:rsidRPr="000D0435" w:rsidRDefault="002E26F5" w:rsidP="002E26F5">
            <w:pPr>
              <w:pStyle w:val="ListParagraph"/>
              <w:numPr>
                <w:ilvl w:val="0"/>
                <w:numId w:val="4"/>
              </w:numPr>
              <w:rPr>
                <w:rFonts w:ascii="Times New Roman" w:eastAsiaTheme="minorEastAsia" w:hAnsi="Times New Roman" w:cs="Times New Roman"/>
              </w:rPr>
            </w:pPr>
            <w:r w:rsidRPr="000D0435">
              <w:rPr>
                <w:rFonts w:ascii="Times New Roman" w:eastAsia="Calibri" w:hAnsi="Times New Roman" w:cs="Times New Roman"/>
              </w:rPr>
              <w:t>OTC June 21-23, 2021 Long Beach, Ca</w:t>
            </w:r>
          </w:p>
          <w:p w14:paraId="0DEFED8C" w14:textId="77777777" w:rsidR="002E26F5" w:rsidRPr="000D0435" w:rsidRDefault="00E11C3A" w:rsidP="002E26F5">
            <w:pPr>
              <w:pStyle w:val="ListParagraph"/>
              <w:numPr>
                <w:ilvl w:val="0"/>
                <w:numId w:val="4"/>
              </w:numPr>
              <w:rPr>
                <w:rFonts w:ascii="Times New Roman" w:eastAsiaTheme="minorEastAsia" w:hAnsi="Times New Roman" w:cs="Times New Roman"/>
                <w:color w:val="0563C1"/>
              </w:rPr>
            </w:pPr>
            <w:hyperlink r:id="rId9">
              <w:r w:rsidR="002E26F5" w:rsidRPr="000D0435">
                <w:rPr>
                  <w:rStyle w:val="Hyperlink"/>
                  <w:rFonts w:ascii="Times New Roman" w:eastAsia="Calibri" w:hAnsi="Times New Roman" w:cs="Times New Roman"/>
                  <w:color w:val="0563C1"/>
                </w:rPr>
                <w:t>Canvas Con</w:t>
              </w:r>
            </w:hyperlink>
            <w:r w:rsidR="002E26F5" w:rsidRPr="000D0435">
              <w:rPr>
                <w:rFonts w:ascii="Times New Roman" w:eastAsia="Calibri" w:hAnsi="Times New Roman" w:cs="Times New Roman"/>
              </w:rPr>
              <w:t xml:space="preserve"> October 15</w:t>
            </w:r>
            <w:r w:rsidR="002E26F5" w:rsidRPr="000D0435">
              <w:rPr>
                <w:rFonts w:ascii="Times New Roman" w:eastAsia="Calibri" w:hAnsi="Times New Roman" w:cs="Times New Roman"/>
                <w:vertAlign w:val="superscript"/>
              </w:rPr>
              <w:t>th</w:t>
            </w:r>
          </w:p>
          <w:p w14:paraId="4878BCB2" w14:textId="77777777" w:rsidR="002E26F5" w:rsidRPr="000D0435" w:rsidRDefault="002E26F5" w:rsidP="002E26F5">
            <w:pPr>
              <w:pStyle w:val="ListParagraph"/>
              <w:numPr>
                <w:ilvl w:val="0"/>
                <w:numId w:val="4"/>
              </w:numPr>
              <w:rPr>
                <w:rFonts w:ascii="Times New Roman" w:eastAsiaTheme="minorEastAsia" w:hAnsi="Times New Roman" w:cs="Times New Roman"/>
              </w:rPr>
            </w:pPr>
            <w:r w:rsidRPr="000D0435">
              <w:rPr>
                <w:rFonts w:ascii="Times New Roman" w:eastAsia="Calibri" w:hAnsi="Times New Roman" w:cs="Times New Roman"/>
              </w:rPr>
              <w:t xml:space="preserve">Academic Academy </w:t>
            </w:r>
            <w:hyperlink r:id="rId10">
              <w:r w:rsidRPr="000D0435">
                <w:rPr>
                  <w:rStyle w:val="Hyperlink"/>
                  <w:rFonts w:ascii="Times New Roman" w:eastAsia="Calibri" w:hAnsi="Times New Roman" w:cs="Times New Roman"/>
                  <w:color w:val="0563C1"/>
                </w:rPr>
                <w:t>Redefining Education</w:t>
              </w:r>
            </w:hyperlink>
            <w:r w:rsidRPr="000D0435">
              <w:rPr>
                <w:rFonts w:ascii="Times New Roman" w:eastAsia="Calibri" w:hAnsi="Times New Roman" w:cs="Times New Roman"/>
              </w:rPr>
              <w:t xml:space="preserve"> October 8-9, 2020</w:t>
            </w:r>
          </w:p>
          <w:p w14:paraId="5AEBD247" w14:textId="77777777" w:rsidR="002E26F5" w:rsidRPr="00EB6B0E" w:rsidRDefault="00E11C3A" w:rsidP="002E26F5">
            <w:pPr>
              <w:pStyle w:val="ListParagraph"/>
              <w:numPr>
                <w:ilvl w:val="0"/>
                <w:numId w:val="4"/>
              </w:numPr>
              <w:rPr>
                <w:rFonts w:ascii="Times New Roman" w:eastAsiaTheme="minorEastAsia" w:hAnsi="Times New Roman" w:cs="Times New Roman"/>
                <w:sz w:val="20"/>
                <w:szCs w:val="20"/>
              </w:rPr>
            </w:pPr>
            <w:hyperlink r:id="rId11">
              <w:r w:rsidR="002E26F5" w:rsidRPr="000D0435">
                <w:rPr>
                  <w:rStyle w:val="Hyperlink"/>
                  <w:rFonts w:ascii="Times New Roman" w:eastAsia="Calibri" w:hAnsi="Times New Roman" w:cs="Times New Roman"/>
                </w:rPr>
                <w:t>POCR Norming Session</w:t>
              </w:r>
            </w:hyperlink>
            <w:r w:rsidR="002E26F5" w:rsidRPr="000D0435">
              <w:rPr>
                <w:rFonts w:ascii="Times New Roman" w:eastAsia="Calibri" w:hAnsi="Times New Roman" w:cs="Times New Roman"/>
              </w:rPr>
              <w:t xml:space="preserve"> Tuesday, September 15 from 10am-1pm</w:t>
            </w:r>
          </w:p>
        </w:tc>
        <w:tc>
          <w:tcPr>
            <w:tcW w:w="2610" w:type="dxa"/>
          </w:tcPr>
          <w:p w14:paraId="23EED0ED" w14:textId="77777777" w:rsidR="002E26F5" w:rsidRPr="00EB6B0E" w:rsidRDefault="002E26F5" w:rsidP="002E26F5">
            <w:pPr>
              <w:rPr>
                <w:rFonts w:ascii="Times New Roman" w:eastAsia="Times New Roman" w:hAnsi="Times New Roman" w:cs="Times New Roman"/>
              </w:rPr>
            </w:pPr>
          </w:p>
        </w:tc>
      </w:tr>
      <w:tr w:rsidR="002E26F5" w14:paraId="5FAA2661" w14:textId="77777777" w:rsidTr="002E26F5">
        <w:tc>
          <w:tcPr>
            <w:tcW w:w="3135" w:type="dxa"/>
          </w:tcPr>
          <w:p w14:paraId="5BAB2F83" w14:textId="77777777" w:rsidR="002E26F5" w:rsidRPr="00EB6B0E" w:rsidRDefault="002E26F5" w:rsidP="002E26F5">
            <w:pPr>
              <w:rPr>
                <w:rFonts w:ascii="Times New Roman" w:eastAsia="Times New Roman" w:hAnsi="Times New Roman" w:cs="Times New Roman"/>
              </w:rPr>
            </w:pPr>
            <w:r w:rsidRPr="00EB6B0E">
              <w:rPr>
                <w:rFonts w:ascii="Times New Roman" w:eastAsia="Times New Roman" w:hAnsi="Times New Roman" w:cs="Times New Roman"/>
              </w:rPr>
              <w:t>Announcements</w:t>
            </w:r>
          </w:p>
        </w:tc>
        <w:tc>
          <w:tcPr>
            <w:tcW w:w="3600" w:type="dxa"/>
          </w:tcPr>
          <w:p w14:paraId="514A8AE8" w14:textId="77777777" w:rsidR="002E26F5" w:rsidRPr="00EB6B0E" w:rsidRDefault="002E26F5" w:rsidP="002E26F5">
            <w:pPr>
              <w:rPr>
                <w:rFonts w:ascii="Times New Roman" w:eastAsia="Times New Roman" w:hAnsi="Times New Roman" w:cs="Times New Roman"/>
              </w:rPr>
            </w:pPr>
            <w:r w:rsidRPr="00EB6B0E">
              <w:rPr>
                <w:rFonts w:ascii="Times New Roman" w:eastAsia="Times New Roman" w:hAnsi="Times New Roman" w:cs="Times New Roman"/>
              </w:rPr>
              <w:t xml:space="preserve"> </w:t>
            </w:r>
          </w:p>
        </w:tc>
        <w:tc>
          <w:tcPr>
            <w:tcW w:w="2610" w:type="dxa"/>
          </w:tcPr>
          <w:p w14:paraId="33BFC9B6" w14:textId="77777777" w:rsidR="002E26F5" w:rsidRPr="00EB6B0E" w:rsidRDefault="002E26F5" w:rsidP="002E26F5">
            <w:pPr>
              <w:rPr>
                <w:rFonts w:ascii="Times New Roman" w:eastAsia="Times New Roman" w:hAnsi="Times New Roman" w:cs="Times New Roman"/>
              </w:rPr>
            </w:pPr>
          </w:p>
        </w:tc>
      </w:tr>
      <w:tr w:rsidR="002E26F5" w14:paraId="3E2B09BB" w14:textId="77777777" w:rsidTr="002E26F5">
        <w:tc>
          <w:tcPr>
            <w:tcW w:w="3135" w:type="dxa"/>
          </w:tcPr>
          <w:p w14:paraId="1D8F3A39" w14:textId="77777777" w:rsidR="002E26F5" w:rsidRPr="00EB6B0E" w:rsidRDefault="002E26F5" w:rsidP="002E26F5">
            <w:pPr>
              <w:rPr>
                <w:rFonts w:ascii="Times New Roman" w:eastAsia="Times New Roman" w:hAnsi="Times New Roman" w:cs="Times New Roman"/>
              </w:rPr>
            </w:pPr>
            <w:r w:rsidRPr="00EB6B0E">
              <w:rPr>
                <w:rFonts w:ascii="Times New Roman" w:eastAsia="Times New Roman" w:hAnsi="Times New Roman" w:cs="Times New Roman"/>
              </w:rPr>
              <w:t xml:space="preserve">Adjourn </w:t>
            </w:r>
          </w:p>
        </w:tc>
        <w:tc>
          <w:tcPr>
            <w:tcW w:w="3600" w:type="dxa"/>
          </w:tcPr>
          <w:p w14:paraId="1AB94E2A" w14:textId="77777777" w:rsidR="002E26F5" w:rsidRPr="00EB6B0E" w:rsidRDefault="002E26F5" w:rsidP="002E26F5">
            <w:pPr>
              <w:rPr>
                <w:rFonts w:ascii="Times New Roman" w:eastAsia="Times New Roman" w:hAnsi="Times New Roman" w:cs="Times New Roman"/>
              </w:rPr>
            </w:pPr>
            <w:r w:rsidRPr="00EB6B0E">
              <w:rPr>
                <w:rFonts w:ascii="Times New Roman" w:eastAsia="Times New Roman" w:hAnsi="Times New Roman" w:cs="Times New Roman"/>
              </w:rPr>
              <w:t xml:space="preserve"> </w:t>
            </w:r>
          </w:p>
        </w:tc>
        <w:tc>
          <w:tcPr>
            <w:tcW w:w="2610" w:type="dxa"/>
          </w:tcPr>
          <w:p w14:paraId="51F8503D" w14:textId="77777777" w:rsidR="002E26F5" w:rsidRPr="00EB6B0E" w:rsidRDefault="002E26F5" w:rsidP="002E26F5">
            <w:pPr>
              <w:rPr>
                <w:rFonts w:ascii="Times New Roman" w:eastAsia="Times New Roman" w:hAnsi="Times New Roman" w:cs="Times New Roman"/>
              </w:rPr>
            </w:pPr>
          </w:p>
        </w:tc>
      </w:tr>
    </w:tbl>
    <w:p w14:paraId="14210F0C" w14:textId="77777777" w:rsidR="002E26F5" w:rsidRDefault="002E26F5" w:rsidP="002E26F5">
      <w:pPr>
        <w:jc w:val="center"/>
        <w:rPr>
          <w:rFonts w:ascii="Calibri" w:eastAsia="Calibri" w:hAnsi="Calibri" w:cs="Calibri"/>
        </w:rPr>
      </w:pPr>
    </w:p>
    <w:p w14:paraId="534AF71B" w14:textId="77777777" w:rsidR="002E26F5" w:rsidRDefault="002E26F5" w:rsidP="002E26F5"/>
    <w:p w14:paraId="51B6B9AE" w14:textId="77777777" w:rsidR="00B25873" w:rsidRDefault="00E11C3A"/>
    <w:sectPr w:rsidR="00B25873" w:rsidSect="00EB6B0E">
      <w:pgSz w:w="12240" w:h="15840"/>
      <w:pgMar w:top="75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211B45"/>
    <w:multiLevelType w:val="hybridMultilevel"/>
    <w:tmpl w:val="A202B50E"/>
    <w:lvl w:ilvl="0" w:tplc="5D4CA300">
      <w:start w:val="1"/>
      <w:numFmt w:val="bullet"/>
      <w:lvlText w:val=""/>
      <w:lvlJc w:val="left"/>
      <w:pPr>
        <w:ind w:left="720" w:hanging="360"/>
      </w:pPr>
      <w:rPr>
        <w:rFonts w:ascii="Symbol" w:hAnsi="Symbol" w:hint="default"/>
      </w:rPr>
    </w:lvl>
    <w:lvl w:ilvl="1" w:tplc="D41CDBE6">
      <w:start w:val="1"/>
      <w:numFmt w:val="bullet"/>
      <w:lvlText w:val="o"/>
      <w:lvlJc w:val="left"/>
      <w:pPr>
        <w:ind w:left="1440" w:hanging="360"/>
      </w:pPr>
      <w:rPr>
        <w:rFonts w:ascii="Courier New" w:hAnsi="Courier New" w:hint="default"/>
      </w:rPr>
    </w:lvl>
    <w:lvl w:ilvl="2" w:tplc="A47CC918">
      <w:start w:val="1"/>
      <w:numFmt w:val="bullet"/>
      <w:lvlText w:val=""/>
      <w:lvlJc w:val="left"/>
      <w:pPr>
        <w:ind w:left="2160" w:hanging="360"/>
      </w:pPr>
      <w:rPr>
        <w:rFonts w:ascii="Wingdings" w:hAnsi="Wingdings" w:hint="default"/>
      </w:rPr>
    </w:lvl>
    <w:lvl w:ilvl="3" w:tplc="20B2A24A">
      <w:start w:val="1"/>
      <w:numFmt w:val="bullet"/>
      <w:lvlText w:val=""/>
      <w:lvlJc w:val="left"/>
      <w:pPr>
        <w:ind w:left="2880" w:hanging="360"/>
      </w:pPr>
      <w:rPr>
        <w:rFonts w:ascii="Symbol" w:hAnsi="Symbol" w:hint="default"/>
      </w:rPr>
    </w:lvl>
    <w:lvl w:ilvl="4" w:tplc="98E2A526">
      <w:start w:val="1"/>
      <w:numFmt w:val="bullet"/>
      <w:lvlText w:val="o"/>
      <w:lvlJc w:val="left"/>
      <w:pPr>
        <w:ind w:left="3600" w:hanging="360"/>
      </w:pPr>
      <w:rPr>
        <w:rFonts w:ascii="Courier New" w:hAnsi="Courier New" w:hint="default"/>
      </w:rPr>
    </w:lvl>
    <w:lvl w:ilvl="5" w:tplc="483CA112">
      <w:start w:val="1"/>
      <w:numFmt w:val="bullet"/>
      <w:lvlText w:val=""/>
      <w:lvlJc w:val="left"/>
      <w:pPr>
        <w:ind w:left="4320" w:hanging="360"/>
      </w:pPr>
      <w:rPr>
        <w:rFonts w:ascii="Wingdings" w:hAnsi="Wingdings" w:hint="default"/>
      </w:rPr>
    </w:lvl>
    <w:lvl w:ilvl="6" w:tplc="D898C6F8">
      <w:start w:val="1"/>
      <w:numFmt w:val="bullet"/>
      <w:lvlText w:val=""/>
      <w:lvlJc w:val="left"/>
      <w:pPr>
        <w:ind w:left="5040" w:hanging="360"/>
      </w:pPr>
      <w:rPr>
        <w:rFonts w:ascii="Symbol" w:hAnsi="Symbol" w:hint="default"/>
      </w:rPr>
    </w:lvl>
    <w:lvl w:ilvl="7" w:tplc="A30A3F64">
      <w:start w:val="1"/>
      <w:numFmt w:val="bullet"/>
      <w:lvlText w:val="o"/>
      <w:lvlJc w:val="left"/>
      <w:pPr>
        <w:ind w:left="5760" w:hanging="360"/>
      </w:pPr>
      <w:rPr>
        <w:rFonts w:ascii="Courier New" w:hAnsi="Courier New" w:hint="default"/>
      </w:rPr>
    </w:lvl>
    <w:lvl w:ilvl="8" w:tplc="4AB0D8A4">
      <w:start w:val="1"/>
      <w:numFmt w:val="bullet"/>
      <w:lvlText w:val=""/>
      <w:lvlJc w:val="left"/>
      <w:pPr>
        <w:ind w:left="6480" w:hanging="360"/>
      </w:pPr>
      <w:rPr>
        <w:rFonts w:ascii="Wingdings" w:hAnsi="Wingdings" w:hint="default"/>
      </w:rPr>
    </w:lvl>
  </w:abstractNum>
  <w:abstractNum w:abstractNumId="1" w15:restartNumberingAfterBreak="0">
    <w:nsid w:val="32662D4F"/>
    <w:multiLevelType w:val="hybridMultilevel"/>
    <w:tmpl w:val="D7FC90AA"/>
    <w:lvl w:ilvl="0" w:tplc="4AE0F456">
      <w:start w:val="1"/>
      <w:numFmt w:val="bullet"/>
      <w:lvlText w:val=""/>
      <w:lvlJc w:val="left"/>
      <w:pPr>
        <w:ind w:left="720" w:hanging="360"/>
      </w:pPr>
      <w:rPr>
        <w:rFonts w:ascii="Symbol" w:hAnsi="Symbol" w:hint="default"/>
      </w:rPr>
    </w:lvl>
    <w:lvl w:ilvl="1" w:tplc="50C61358">
      <w:start w:val="1"/>
      <w:numFmt w:val="bullet"/>
      <w:lvlText w:val="o"/>
      <w:lvlJc w:val="left"/>
      <w:pPr>
        <w:ind w:left="1440" w:hanging="360"/>
      </w:pPr>
      <w:rPr>
        <w:rFonts w:ascii="Courier New" w:hAnsi="Courier New" w:hint="default"/>
      </w:rPr>
    </w:lvl>
    <w:lvl w:ilvl="2" w:tplc="686428C8">
      <w:start w:val="1"/>
      <w:numFmt w:val="bullet"/>
      <w:lvlText w:val=""/>
      <w:lvlJc w:val="left"/>
      <w:pPr>
        <w:ind w:left="2160" w:hanging="360"/>
      </w:pPr>
      <w:rPr>
        <w:rFonts w:ascii="Wingdings" w:hAnsi="Wingdings" w:hint="default"/>
      </w:rPr>
    </w:lvl>
    <w:lvl w:ilvl="3" w:tplc="E7D0A71E">
      <w:start w:val="1"/>
      <w:numFmt w:val="bullet"/>
      <w:lvlText w:val=""/>
      <w:lvlJc w:val="left"/>
      <w:pPr>
        <w:ind w:left="2880" w:hanging="360"/>
      </w:pPr>
      <w:rPr>
        <w:rFonts w:ascii="Symbol" w:hAnsi="Symbol" w:hint="default"/>
      </w:rPr>
    </w:lvl>
    <w:lvl w:ilvl="4" w:tplc="940CF5E8">
      <w:start w:val="1"/>
      <w:numFmt w:val="bullet"/>
      <w:lvlText w:val="o"/>
      <w:lvlJc w:val="left"/>
      <w:pPr>
        <w:ind w:left="3600" w:hanging="360"/>
      </w:pPr>
      <w:rPr>
        <w:rFonts w:ascii="Courier New" w:hAnsi="Courier New" w:hint="default"/>
      </w:rPr>
    </w:lvl>
    <w:lvl w:ilvl="5" w:tplc="58922F84">
      <w:start w:val="1"/>
      <w:numFmt w:val="bullet"/>
      <w:lvlText w:val=""/>
      <w:lvlJc w:val="left"/>
      <w:pPr>
        <w:ind w:left="4320" w:hanging="360"/>
      </w:pPr>
      <w:rPr>
        <w:rFonts w:ascii="Wingdings" w:hAnsi="Wingdings" w:hint="default"/>
      </w:rPr>
    </w:lvl>
    <w:lvl w:ilvl="6" w:tplc="2160A6F0">
      <w:start w:val="1"/>
      <w:numFmt w:val="bullet"/>
      <w:lvlText w:val=""/>
      <w:lvlJc w:val="left"/>
      <w:pPr>
        <w:ind w:left="5040" w:hanging="360"/>
      </w:pPr>
      <w:rPr>
        <w:rFonts w:ascii="Symbol" w:hAnsi="Symbol" w:hint="default"/>
      </w:rPr>
    </w:lvl>
    <w:lvl w:ilvl="7" w:tplc="B4FA7E90">
      <w:start w:val="1"/>
      <w:numFmt w:val="bullet"/>
      <w:lvlText w:val="o"/>
      <w:lvlJc w:val="left"/>
      <w:pPr>
        <w:ind w:left="5760" w:hanging="360"/>
      </w:pPr>
      <w:rPr>
        <w:rFonts w:ascii="Courier New" w:hAnsi="Courier New" w:hint="default"/>
      </w:rPr>
    </w:lvl>
    <w:lvl w:ilvl="8" w:tplc="F1FC10B6">
      <w:start w:val="1"/>
      <w:numFmt w:val="bullet"/>
      <w:lvlText w:val=""/>
      <w:lvlJc w:val="left"/>
      <w:pPr>
        <w:ind w:left="6480" w:hanging="360"/>
      </w:pPr>
      <w:rPr>
        <w:rFonts w:ascii="Wingdings" w:hAnsi="Wingdings" w:hint="default"/>
      </w:rPr>
    </w:lvl>
  </w:abstractNum>
  <w:abstractNum w:abstractNumId="2" w15:restartNumberingAfterBreak="0">
    <w:nsid w:val="53D720F1"/>
    <w:multiLevelType w:val="hybridMultilevel"/>
    <w:tmpl w:val="FFB20762"/>
    <w:lvl w:ilvl="0" w:tplc="96D600B0">
      <w:start w:val="1"/>
      <w:numFmt w:val="bullet"/>
      <w:lvlText w:val=""/>
      <w:lvlJc w:val="left"/>
      <w:pPr>
        <w:ind w:left="720" w:hanging="360"/>
      </w:pPr>
      <w:rPr>
        <w:rFonts w:ascii="Symbol" w:hAnsi="Symbol" w:hint="default"/>
      </w:rPr>
    </w:lvl>
    <w:lvl w:ilvl="1" w:tplc="A5D693CE">
      <w:start w:val="1"/>
      <w:numFmt w:val="bullet"/>
      <w:lvlText w:val="o"/>
      <w:lvlJc w:val="left"/>
      <w:pPr>
        <w:ind w:left="1440" w:hanging="360"/>
      </w:pPr>
      <w:rPr>
        <w:rFonts w:ascii="Courier New" w:hAnsi="Courier New" w:hint="default"/>
      </w:rPr>
    </w:lvl>
    <w:lvl w:ilvl="2" w:tplc="BD74A57C">
      <w:start w:val="1"/>
      <w:numFmt w:val="bullet"/>
      <w:lvlText w:val=""/>
      <w:lvlJc w:val="left"/>
      <w:pPr>
        <w:ind w:left="2160" w:hanging="360"/>
      </w:pPr>
      <w:rPr>
        <w:rFonts w:ascii="Wingdings" w:hAnsi="Wingdings" w:hint="default"/>
      </w:rPr>
    </w:lvl>
    <w:lvl w:ilvl="3" w:tplc="15388742">
      <w:start w:val="1"/>
      <w:numFmt w:val="bullet"/>
      <w:lvlText w:val=""/>
      <w:lvlJc w:val="left"/>
      <w:pPr>
        <w:ind w:left="2880" w:hanging="360"/>
      </w:pPr>
      <w:rPr>
        <w:rFonts w:ascii="Symbol" w:hAnsi="Symbol" w:hint="default"/>
      </w:rPr>
    </w:lvl>
    <w:lvl w:ilvl="4" w:tplc="51F0E0DE">
      <w:start w:val="1"/>
      <w:numFmt w:val="bullet"/>
      <w:lvlText w:val="o"/>
      <w:lvlJc w:val="left"/>
      <w:pPr>
        <w:ind w:left="3600" w:hanging="360"/>
      </w:pPr>
      <w:rPr>
        <w:rFonts w:ascii="Courier New" w:hAnsi="Courier New" w:hint="default"/>
      </w:rPr>
    </w:lvl>
    <w:lvl w:ilvl="5" w:tplc="697067C8">
      <w:start w:val="1"/>
      <w:numFmt w:val="bullet"/>
      <w:lvlText w:val=""/>
      <w:lvlJc w:val="left"/>
      <w:pPr>
        <w:ind w:left="4320" w:hanging="360"/>
      </w:pPr>
      <w:rPr>
        <w:rFonts w:ascii="Wingdings" w:hAnsi="Wingdings" w:hint="default"/>
      </w:rPr>
    </w:lvl>
    <w:lvl w:ilvl="6" w:tplc="D3AE7476">
      <w:start w:val="1"/>
      <w:numFmt w:val="bullet"/>
      <w:lvlText w:val=""/>
      <w:lvlJc w:val="left"/>
      <w:pPr>
        <w:ind w:left="5040" w:hanging="360"/>
      </w:pPr>
      <w:rPr>
        <w:rFonts w:ascii="Symbol" w:hAnsi="Symbol" w:hint="default"/>
      </w:rPr>
    </w:lvl>
    <w:lvl w:ilvl="7" w:tplc="2E3C3B80">
      <w:start w:val="1"/>
      <w:numFmt w:val="bullet"/>
      <w:lvlText w:val="o"/>
      <w:lvlJc w:val="left"/>
      <w:pPr>
        <w:ind w:left="5760" w:hanging="360"/>
      </w:pPr>
      <w:rPr>
        <w:rFonts w:ascii="Courier New" w:hAnsi="Courier New" w:hint="default"/>
      </w:rPr>
    </w:lvl>
    <w:lvl w:ilvl="8" w:tplc="18FE13EA">
      <w:start w:val="1"/>
      <w:numFmt w:val="bullet"/>
      <w:lvlText w:val=""/>
      <w:lvlJc w:val="left"/>
      <w:pPr>
        <w:ind w:left="6480" w:hanging="360"/>
      </w:pPr>
      <w:rPr>
        <w:rFonts w:ascii="Wingdings" w:hAnsi="Wingdings" w:hint="default"/>
      </w:rPr>
    </w:lvl>
  </w:abstractNum>
  <w:abstractNum w:abstractNumId="3" w15:restartNumberingAfterBreak="0">
    <w:nsid w:val="685852EE"/>
    <w:multiLevelType w:val="hybridMultilevel"/>
    <w:tmpl w:val="8620F576"/>
    <w:lvl w:ilvl="0" w:tplc="72A8FA4C">
      <w:start w:val="1"/>
      <w:numFmt w:val="bullet"/>
      <w:lvlText w:val=""/>
      <w:lvlJc w:val="left"/>
      <w:pPr>
        <w:ind w:left="720" w:hanging="360"/>
      </w:pPr>
      <w:rPr>
        <w:rFonts w:ascii="Symbol" w:hAnsi="Symbol" w:hint="default"/>
      </w:rPr>
    </w:lvl>
    <w:lvl w:ilvl="1" w:tplc="D512AA96">
      <w:start w:val="1"/>
      <w:numFmt w:val="bullet"/>
      <w:lvlText w:val="o"/>
      <w:lvlJc w:val="left"/>
      <w:pPr>
        <w:ind w:left="1440" w:hanging="360"/>
      </w:pPr>
      <w:rPr>
        <w:rFonts w:ascii="Courier New" w:hAnsi="Courier New" w:hint="default"/>
      </w:rPr>
    </w:lvl>
    <w:lvl w:ilvl="2" w:tplc="D5269724">
      <w:start w:val="1"/>
      <w:numFmt w:val="bullet"/>
      <w:lvlText w:val=""/>
      <w:lvlJc w:val="left"/>
      <w:pPr>
        <w:ind w:left="2160" w:hanging="360"/>
      </w:pPr>
      <w:rPr>
        <w:rFonts w:ascii="Wingdings" w:hAnsi="Wingdings" w:hint="default"/>
      </w:rPr>
    </w:lvl>
    <w:lvl w:ilvl="3" w:tplc="ECDAEFD8">
      <w:start w:val="1"/>
      <w:numFmt w:val="bullet"/>
      <w:lvlText w:val=""/>
      <w:lvlJc w:val="left"/>
      <w:pPr>
        <w:ind w:left="2880" w:hanging="360"/>
      </w:pPr>
      <w:rPr>
        <w:rFonts w:ascii="Symbol" w:hAnsi="Symbol" w:hint="default"/>
      </w:rPr>
    </w:lvl>
    <w:lvl w:ilvl="4" w:tplc="EEBC5B46">
      <w:start w:val="1"/>
      <w:numFmt w:val="bullet"/>
      <w:lvlText w:val="o"/>
      <w:lvlJc w:val="left"/>
      <w:pPr>
        <w:ind w:left="3600" w:hanging="360"/>
      </w:pPr>
      <w:rPr>
        <w:rFonts w:ascii="Courier New" w:hAnsi="Courier New" w:hint="default"/>
      </w:rPr>
    </w:lvl>
    <w:lvl w:ilvl="5" w:tplc="FA122CF6">
      <w:start w:val="1"/>
      <w:numFmt w:val="bullet"/>
      <w:lvlText w:val=""/>
      <w:lvlJc w:val="left"/>
      <w:pPr>
        <w:ind w:left="4320" w:hanging="360"/>
      </w:pPr>
      <w:rPr>
        <w:rFonts w:ascii="Wingdings" w:hAnsi="Wingdings" w:hint="default"/>
      </w:rPr>
    </w:lvl>
    <w:lvl w:ilvl="6" w:tplc="31420C94">
      <w:start w:val="1"/>
      <w:numFmt w:val="bullet"/>
      <w:lvlText w:val=""/>
      <w:lvlJc w:val="left"/>
      <w:pPr>
        <w:ind w:left="5040" w:hanging="360"/>
      </w:pPr>
      <w:rPr>
        <w:rFonts w:ascii="Symbol" w:hAnsi="Symbol" w:hint="default"/>
      </w:rPr>
    </w:lvl>
    <w:lvl w:ilvl="7" w:tplc="0046B468">
      <w:start w:val="1"/>
      <w:numFmt w:val="bullet"/>
      <w:lvlText w:val="o"/>
      <w:lvlJc w:val="left"/>
      <w:pPr>
        <w:ind w:left="5760" w:hanging="360"/>
      </w:pPr>
      <w:rPr>
        <w:rFonts w:ascii="Courier New" w:hAnsi="Courier New" w:hint="default"/>
      </w:rPr>
    </w:lvl>
    <w:lvl w:ilvl="8" w:tplc="8ED4074C">
      <w:start w:val="1"/>
      <w:numFmt w:val="bullet"/>
      <w:lvlText w:val=""/>
      <w:lvlJc w:val="left"/>
      <w:pPr>
        <w:ind w:left="6480" w:hanging="360"/>
      </w:pPr>
      <w:rPr>
        <w:rFonts w:ascii="Wingdings" w:hAnsi="Wingdings" w:hint="default"/>
      </w:rPr>
    </w:lvl>
  </w:abstractNum>
  <w:abstractNum w:abstractNumId="4" w15:restartNumberingAfterBreak="0">
    <w:nsid w:val="6AA20654"/>
    <w:multiLevelType w:val="hybridMultilevel"/>
    <w:tmpl w:val="031A59D4"/>
    <w:lvl w:ilvl="0" w:tplc="B55E7916">
      <w:start w:val="1"/>
      <w:numFmt w:val="bullet"/>
      <w:lvlText w:val=""/>
      <w:lvlJc w:val="left"/>
      <w:pPr>
        <w:ind w:left="720" w:hanging="360"/>
      </w:pPr>
      <w:rPr>
        <w:rFonts w:ascii="Symbol" w:hAnsi="Symbol" w:hint="default"/>
      </w:rPr>
    </w:lvl>
    <w:lvl w:ilvl="1" w:tplc="B6F6B3E2">
      <w:start w:val="1"/>
      <w:numFmt w:val="bullet"/>
      <w:lvlText w:val="o"/>
      <w:lvlJc w:val="left"/>
      <w:pPr>
        <w:ind w:left="1440" w:hanging="360"/>
      </w:pPr>
      <w:rPr>
        <w:rFonts w:ascii="Courier New" w:hAnsi="Courier New" w:hint="default"/>
      </w:rPr>
    </w:lvl>
    <w:lvl w:ilvl="2" w:tplc="91863DB2">
      <w:start w:val="1"/>
      <w:numFmt w:val="bullet"/>
      <w:lvlText w:val=""/>
      <w:lvlJc w:val="left"/>
      <w:pPr>
        <w:ind w:left="2160" w:hanging="360"/>
      </w:pPr>
      <w:rPr>
        <w:rFonts w:ascii="Wingdings" w:hAnsi="Wingdings" w:hint="default"/>
      </w:rPr>
    </w:lvl>
    <w:lvl w:ilvl="3" w:tplc="2F84411E">
      <w:start w:val="1"/>
      <w:numFmt w:val="bullet"/>
      <w:lvlText w:val=""/>
      <w:lvlJc w:val="left"/>
      <w:pPr>
        <w:ind w:left="2880" w:hanging="360"/>
      </w:pPr>
      <w:rPr>
        <w:rFonts w:ascii="Symbol" w:hAnsi="Symbol" w:hint="default"/>
      </w:rPr>
    </w:lvl>
    <w:lvl w:ilvl="4" w:tplc="8BB0877C">
      <w:start w:val="1"/>
      <w:numFmt w:val="bullet"/>
      <w:lvlText w:val="o"/>
      <w:lvlJc w:val="left"/>
      <w:pPr>
        <w:ind w:left="3600" w:hanging="360"/>
      </w:pPr>
      <w:rPr>
        <w:rFonts w:ascii="Courier New" w:hAnsi="Courier New" w:hint="default"/>
      </w:rPr>
    </w:lvl>
    <w:lvl w:ilvl="5" w:tplc="429EF5D8">
      <w:start w:val="1"/>
      <w:numFmt w:val="bullet"/>
      <w:lvlText w:val=""/>
      <w:lvlJc w:val="left"/>
      <w:pPr>
        <w:ind w:left="4320" w:hanging="360"/>
      </w:pPr>
      <w:rPr>
        <w:rFonts w:ascii="Wingdings" w:hAnsi="Wingdings" w:hint="default"/>
      </w:rPr>
    </w:lvl>
    <w:lvl w:ilvl="6" w:tplc="F3407864">
      <w:start w:val="1"/>
      <w:numFmt w:val="bullet"/>
      <w:lvlText w:val=""/>
      <w:lvlJc w:val="left"/>
      <w:pPr>
        <w:ind w:left="5040" w:hanging="360"/>
      </w:pPr>
      <w:rPr>
        <w:rFonts w:ascii="Symbol" w:hAnsi="Symbol" w:hint="default"/>
      </w:rPr>
    </w:lvl>
    <w:lvl w:ilvl="7" w:tplc="F6C6C5F0">
      <w:start w:val="1"/>
      <w:numFmt w:val="bullet"/>
      <w:lvlText w:val="o"/>
      <w:lvlJc w:val="left"/>
      <w:pPr>
        <w:ind w:left="5760" w:hanging="360"/>
      </w:pPr>
      <w:rPr>
        <w:rFonts w:ascii="Courier New" w:hAnsi="Courier New" w:hint="default"/>
      </w:rPr>
    </w:lvl>
    <w:lvl w:ilvl="8" w:tplc="FF9463B0">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6F5"/>
    <w:rsid w:val="00034C1E"/>
    <w:rsid w:val="000D0435"/>
    <w:rsid w:val="00142050"/>
    <w:rsid w:val="001426A5"/>
    <w:rsid w:val="002261C0"/>
    <w:rsid w:val="002E26F5"/>
    <w:rsid w:val="00301A00"/>
    <w:rsid w:val="005908D4"/>
    <w:rsid w:val="005E34AC"/>
    <w:rsid w:val="005F5920"/>
    <w:rsid w:val="00645D8A"/>
    <w:rsid w:val="00723123"/>
    <w:rsid w:val="00775703"/>
    <w:rsid w:val="0078412B"/>
    <w:rsid w:val="007C243E"/>
    <w:rsid w:val="007E1997"/>
    <w:rsid w:val="008A0812"/>
    <w:rsid w:val="00974FDB"/>
    <w:rsid w:val="00AD7208"/>
    <w:rsid w:val="00AF677A"/>
    <w:rsid w:val="00B454F9"/>
    <w:rsid w:val="00B77649"/>
    <w:rsid w:val="00BC373A"/>
    <w:rsid w:val="00D00C4B"/>
    <w:rsid w:val="00D924F4"/>
    <w:rsid w:val="00E11C3A"/>
    <w:rsid w:val="00EB6B0E"/>
    <w:rsid w:val="00F16C19"/>
    <w:rsid w:val="00F53AA6"/>
    <w:rsid w:val="00F8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DE23"/>
  <w15:chartTrackingRefBased/>
  <w15:docId w15:val="{1BFFADF7-1F53-C84B-8F8A-FB0E4E86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6F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26F5"/>
    <w:rPr>
      <w:color w:val="0563C1" w:themeColor="hyperlink"/>
      <w:u w:val="single"/>
    </w:rPr>
  </w:style>
  <w:style w:type="table" w:styleId="TableGrid">
    <w:name w:val="Table Grid"/>
    <w:basedOn w:val="TableNormal"/>
    <w:uiPriority w:val="59"/>
    <w:rsid w:val="002E26F5"/>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E26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cconfer.zoom.us/j/93873949680"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ccconfer.zoom.us/meeting/register/tZMqduGvrT8vsaF3NH5aIoWCpKWAQkvxrw" TargetMode="External"/><Relationship Id="rId5" Type="http://schemas.openxmlformats.org/officeDocument/2006/relationships/styles" Target="styles.xml"/><Relationship Id="rId10" Type="http://schemas.openxmlformats.org/officeDocument/2006/relationships/hyperlink" Target="https://www.asccc.org/events/2020-10-08-180000-2020-10-09-230000/2020-academic-academy-virtual-event" TargetMode="External"/><Relationship Id="rId4" Type="http://schemas.openxmlformats.org/officeDocument/2006/relationships/numbering" Target="numbering.xml"/><Relationship Id="rId9" Type="http://schemas.openxmlformats.org/officeDocument/2006/relationships/hyperlink" Target="https://www.instructure.com/canvas/events/canvasc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862658E1F2E46904CC3001F45BB55" ma:contentTypeVersion="12" ma:contentTypeDescription="Create a new document." ma:contentTypeScope="" ma:versionID="6e5a67878697c1636a95c853b124e812">
  <xsd:schema xmlns:xsd="http://www.w3.org/2001/XMLSchema" xmlns:xs="http://www.w3.org/2001/XMLSchema" xmlns:p="http://schemas.microsoft.com/office/2006/metadata/properties" xmlns:ns2="07780609-2854-48db-8a3e-e7483ba20125" xmlns:ns3="11421997-c17e-484f-9c65-59cf17069ae6" targetNamespace="http://schemas.microsoft.com/office/2006/metadata/properties" ma:root="true" ma:fieldsID="1cf8471ecc9feca3b4328dda7cf8f09b" ns2:_="" ns3:_="">
    <xsd:import namespace="07780609-2854-48db-8a3e-e7483ba20125"/>
    <xsd:import namespace="11421997-c17e-484f-9c65-59cf17069a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80609-2854-48db-8a3e-e7483ba20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421997-c17e-484f-9c65-59cf17069a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3D5892-5432-4617-A86B-63390F7C3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80609-2854-48db-8a3e-e7483ba20125"/>
    <ds:schemaRef ds:uri="11421997-c17e-484f-9c65-59cf17069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518822-F5FF-467E-9F97-7D9D843E2E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EBC384-587C-406E-BCB5-8CE451729A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Worsley, Margaret H</dc:creator>
  <cp:keywords/>
  <dc:description/>
  <cp:lastModifiedBy>Burns-Peters, Davena D.</cp:lastModifiedBy>
  <cp:revision>2</cp:revision>
  <dcterms:created xsi:type="dcterms:W3CDTF">2020-09-18T08:23:00Z</dcterms:created>
  <dcterms:modified xsi:type="dcterms:W3CDTF">2020-09-18T08:23:00Z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0x010100BF4862658E1F2E46904CC3001F45BB55</vt:lpwstr>
  </property>
</Properties>
</file>