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2E1115" w14:textId="2BC315C3" w:rsidR="00B11330" w:rsidRPr="006B3E84" w:rsidRDefault="00323061" w:rsidP="00A75DCC">
      <w:pPr>
        <w:spacing w:after="0"/>
        <w:contextualSpacing/>
        <w:jc w:val="center"/>
        <w:rPr>
          <w:b/>
          <w:bCs/>
        </w:rPr>
      </w:pPr>
      <w:r w:rsidRPr="006B3E84">
        <w:rPr>
          <w:b/>
          <w:bCs/>
        </w:rPr>
        <w:t>SBVC Academic Senate</w:t>
      </w:r>
      <w:r w:rsidR="00A75DCC" w:rsidRPr="006B3E84">
        <w:rPr>
          <w:b/>
          <w:bCs/>
        </w:rPr>
        <w:t xml:space="preserve"> Legislative Committee Report</w:t>
      </w:r>
    </w:p>
    <w:p w14:paraId="423E749F" w14:textId="221DB91F" w:rsidR="00A75DCC" w:rsidRPr="006B3E84" w:rsidRDefault="006B3E84" w:rsidP="00A75DCC">
      <w:pPr>
        <w:spacing w:after="0"/>
        <w:contextualSpacing/>
        <w:jc w:val="center"/>
        <w:rPr>
          <w:b/>
          <w:bCs/>
        </w:rPr>
      </w:pPr>
      <w:r>
        <w:rPr>
          <w:b/>
          <w:bCs/>
        </w:rPr>
        <w:t>October</w:t>
      </w:r>
      <w:r w:rsidR="00E100C0">
        <w:rPr>
          <w:b/>
          <w:bCs/>
        </w:rPr>
        <w:t xml:space="preserve"> </w:t>
      </w:r>
      <w:r w:rsidR="002517A0">
        <w:rPr>
          <w:b/>
          <w:bCs/>
        </w:rPr>
        <w:t>30</w:t>
      </w:r>
      <w:r w:rsidR="00E100C0">
        <w:rPr>
          <w:b/>
          <w:bCs/>
        </w:rPr>
        <w:t>, 2024</w:t>
      </w:r>
    </w:p>
    <w:p w14:paraId="3D8ED199" w14:textId="77777777" w:rsidR="00B11330" w:rsidRDefault="00B11330" w:rsidP="000A2F89">
      <w:pPr>
        <w:spacing w:after="0"/>
        <w:contextualSpacing/>
        <w:rPr>
          <w:b/>
          <w:bCs/>
          <w:u w:val="single"/>
        </w:rPr>
      </w:pPr>
    </w:p>
    <w:p w14:paraId="27796066" w14:textId="77777777" w:rsidR="00070297" w:rsidRDefault="00070297" w:rsidP="000A2F89">
      <w:pPr>
        <w:spacing w:after="0"/>
        <w:contextualSpacing/>
        <w:rPr>
          <w:b/>
          <w:bCs/>
          <w:u w:val="single"/>
        </w:rPr>
      </w:pPr>
    </w:p>
    <w:p w14:paraId="156F002D" w14:textId="5518C2C0" w:rsidR="0000179B" w:rsidRPr="00415704" w:rsidRDefault="0000179B" w:rsidP="00415704">
      <w:pPr>
        <w:pStyle w:val="ListParagraph"/>
        <w:numPr>
          <w:ilvl w:val="0"/>
          <w:numId w:val="21"/>
        </w:numPr>
        <w:spacing w:after="0" w:line="240" w:lineRule="auto"/>
        <w:rPr>
          <w:b/>
          <w:bCs/>
          <w:u w:val="single"/>
        </w:rPr>
      </w:pPr>
      <w:r w:rsidRPr="00415704">
        <w:rPr>
          <w:b/>
          <w:bCs/>
          <w:u w:val="single"/>
        </w:rPr>
        <w:t>PPAC Meeting 10/17/24 Agenda Topics</w:t>
      </w:r>
      <w:r w:rsidR="005E6ECD">
        <w:rPr>
          <w:b/>
          <w:bCs/>
          <w:u w:val="single"/>
        </w:rPr>
        <w:t xml:space="preserve"> (A. Hecht attended at proxy for J. Lemieux)</w:t>
      </w:r>
    </w:p>
    <w:p w14:paraId="5E66763E" w14:textId="77777777" w:rsidR="0000179B" w:rsidRDefault="0000179B" w:rsidP="0000179B">
      <w:pPr>
        <w:pStyle w:val="ListParagraph"/>
        <w:numPr>
          <w:ilvl w:val="0"/>
          <w:numId w:val="6"/>
        </w:numPr>
        <w:spacing w:after="0" w:line="240" w:lineRule="auto"/>
      </w:pPr>
      <w:r>
        <w:t>Review of Final Input from Academic Senate - Level 3 (5/15/24 AS Agenda, 11/14/24 BoT Agenda first read)</w:t>
      </w:r>
    </w:p>
    <w:p w14:paraId="1BD315B2" w14:textId="77777777" w:rsidR="0000179B" w:rsidRDefault="0000179B" w:rsidP="0000179B">
      <w:pPr>
        <w:pStyle w:val="ListParagraph"/>
        <w:numPr>
          <w:ilvl w:val="1"/>
          <w:numId w:val="6"/>
        </w:numPr>
        <w:spacing w:after="0" w:line="240" w:lineRule="auto"/>
      </w:pPr>
      <w:r w:rsidRPr="0000179B">
        <w:t>5075 Course Adds, Drops, and Withdrawals</w:t>
      </w:r>
    </w:p>
    <w:p w14:paraId="70F27F39" w14:textId="69EABDF8" w:rsidR="00843FBD" w:rsidRDefault="005E6ECD" w:rsidP="00843FBD">
      <w:pPr>
        <w:pStyle w:val="ListParagraph"/>
        <w:numPr>
          <w:ilvl w:val="2"/>
          <w:numId w:val="6"/>
        </w:numPr>
        <w:spacing w:after="0" w:line="240" w:lineRule="auto"/>
      </w:pPr>
      <w:r>
        <w:t>A. Hecht and C. Olivera confirmed that respective AS bodies approved this item in the Spring.</w:t>
      </w:r>
    </w:p>
    <w:p w14:paraId="618C518B" w14:textId="1C284CF6" w:rsidR="005E6ECD" w:rsidRDefault="005E6ECD" w:rsidP="00843FBD">
      <w:pPr>
        <w:pStyle w:val="ListParagraph"/>
        <w:numPr>
          <w:ilvl w:val="2"/>
          <w:numId w:val="6"/>
        </w:numPr>
        <w:spacing w:after="0" w:line="240" w:lineRule="auto"/>
      </w:pPr>
      <w:r>
        <w:t>Approved for 11/14/24 BoT first read.</w:t>
      </w:r>
    </w:p>
    <w:p w14:paraId="619A973A" w14:textId="77777777" w:rsidR="00070297" w:rsidRDefault="00070297" w:rsidP="00070297">
      <w:pPr>
        <w:pStyle w:val="ListParagraph"/>
        <w:spacing w:after="0" w:line="240" w:lineRule="auto"/>
        <w:ind w:left="1440"/>
      </w:pPr>
    </w:p>
    <w:p w14:paraId="0BF41A18" w14:textId="77777777" w:rsidR="0000179B" w:rsidRDefault="0000179B" w:rsidP="0000179B">
      <w:pPr>
        <w:pStyle w:val="ListParagraph"/>
        <w:numPr>
          <w:ilvl w:val="0"/>
          <w:numId w:val="6"/>
        </w:numPr>
        <w:spacing w:after="0" w:line="240" w:lineRule="auto"/>
      </w:pPr>
      <w:r>
        <w:t>Review of Feedback from Constituents and Initial Input from Academic Senate - Level 3 (10/2/16 and 10/16/24 AS Agenda, 11/21/24 PPAC Agenda for first final AS input)</w:t>
      </w:r>
    </w:p>
    <w:p w14:paraId="2E99C8B0" w14:textId="77777777" w:rsidR="0000179B" w:rsidRPr="00DB27FF" w:rsidRDefault="0000179B" w:rsidP="0000179B">
      <w:pPr>
        <w:pStyle w:val="ListParagraph"/>
        <w:numPr>
          <w:ilvl w:val="1"/>
          <w:numId w:val="6"/>
        </w:numPr>
        <w:spacing w:after="0" w:line="240" w:lineRule="auto"/>
        <w:rPr>
          <w:b/>
          <w:bCs/>
        </w:rPr>
      </w:pPr>
      <w:r w:rsidRPr="00DB27FF">
        <w:rPr>
          <w:b/>
          <w:bCs/>
        </w:rPr>
        <w:t xml:space="preserve">4300 Field Trips and Excursions </w:t>
      </w:r>
    </w:p>
    <w:p w14:paraId="22914736" w14:textId="6A01D86D" w:rsidR="005E6ECD" w:rsidRDefault="005E6ECD" w:rsidP="005E6ECD">
      <w:pPr>
        <w:pStyle w:val="ListParagraph"/>
        <w:numPr>
          <w:ilvl w:val="2"/>
          <w:numId w:val="6"/>
        </w:numPr>
        <w:spacing w:after="0" w:line="240" w:lineRule="auto"/>
      </w:pPr>
      <w:r>
        <w:t xml:space="preserve">A. Hecht </w:t>
      </w:r>
      <w:r w:rsidRPr="005E6ECD">
        <w:t xml:space="preserve">shared </w:t>
      </w:r>
      <w:r>
        <w:t>feedback</w:t>
      </w:r>
      <w:r w:rsidRPr="005E6ECD">
        <w:t xml:space="preserve"> from the SBVC Academic Senate regarding the requirement for advance approval by an administrator and/or adherence to AP 7400 possibly discouraging fieldtrips.</w:t>
      </w:r>
    </w:p>
    <w:p w14:paraId="0A20CFB8" w14:textId="265E296E" w:rsidR="00DB27FF" w:rsidRDefault="00DB27FF" w:rsidP="005E6ECD">
      <w:pPr>
        <w:pStyle w:val="ListParagraph"/>
        <w:numPr>
          <w:ilvl w:val="2"/>
          <w:numId w:val="6"/>
        </w:numPr>
        <w:spacing w:after="0" w:line="240" w:lineRule="auto"/>
      </w:pPr>
      <w:r>
        <w:t xml:space="preserve">N. Ornelas will look into </w:t>
      </w:r>
      <w:r w:rsidRPr="00DB27FF">
        <w:t>any conflicts issues or inconsistencies with 4300 and 7400</w:t>
      </w:r>
      <w:r>
        <w:t>.</w:t>
      </w:r>
    </w:p>
    <w:p w14:paraId="13ECAFB4" w14:textId="77777777" w:rsidR="00070297" w:rsidRDefault="00070297" w:rsidP="00070297">
      <w:pPr>
        <w:pStyle w:val="ListParagraph"/>
        <w:spacing w:after="0" w:line="240" w:lineRule="auto"/>
        <w:ind w:left="1440"/>
      </w:pPr>
    </w:p>
    <w:p w14:paraId="5CB4C3BB" w14:textId="77777777" w:rsidR="0000179B" w:rsidRDefault="0000179B" w:rsidP="0000179B">
      <w:pPr>
        <w:pStyle w:val="ListParagraph"/>
        <w:numPr>
          <w:ilvl w:val="0"/>
          <w:numId w:val="6"/>
        </w:numPr>
        <w:spacing w:after="0" w:line="240" w:lineRule="auto"/>
      </w:pPr>
      <w:r w:rsidRPr="0000179B">
        <w:t>Feedback from Constituents and Academic Senate - Level 2</w:t>
      </w:r>
      <w:r>
        <w:t xml:space="preserve"> (10/2/16 and 10/16/24 AS Agenda, 11/14/24 BoT Agenda first read)</w:t>
      </w:r>
    </w:p>
    <w:p w14:paraId="2E3EE250" w14:textId="58C6EF5A" w:rsidR="00DF5D26" w:rsidRDefault="00DF5D26" w:rsidP="00DF5D26">
      <w:pPr>
        <w:pStyle w:val="ListParagraph"/>
        <w:numPr>
          <w:ilvl w:val="1"/>
          <w:numId w:val="6"/>
        </w:numPr>
        <w:spacing w:after="0" w:line="240" w:lineRule="auto"/>
      </w:pPr>
      <w:r>
        <w:t>3720 Computer and Network Use</w:t>
      </w:r>
      <w:r w:rsidR="00DB27FF">
        <w:t xml:space="preserve"> – No feedback</w:t>
      </w:r>
    </w:p>
    <w:p w14:paraId="3D7CD1CF" w14:textId="77777777" w:rsidR="00DF5D26" w:rsidRPr="00DB27FF" w:rsidRDefault="00DF5D26" w:rsidP="00DF5D26">
      <w:pPr>
        <w:pStyle w:val="ListParagraph"/>
        <w:numPr>
          <w:ilvl w:val="1"/>
          <w:numId w:val="6"/>
        </w:numPr>
        <w:spacing w:after="0" w:line="240" w:lineRule="auto"/>
        <w:rPr>
          <w:b/>
          <w:bCs/>
        </w:rPr>
      </w:pPr>
      <w:r w:rsidRPr="00DB27FF">
        <w:rPr>
          <w:b/>
          <w:bCs/>
        </w:rPr>
        <w:t>3725 Information and Communications Technology Accessibility &amp; Acceptable Use</w:t>
      </w:r>
    </w:p>
    <w:p w14:paraId="424EA518" w14:textId="78C7DCF6" w:rsidR="00DB27FF" w:rsidRDefault="00DB27FF" w:rsidP="00DB27FF">
      <w:pPr>
        <w:pStyle w:val="ListParagraph"/>
        <w:numPr>
          <w:ilvl w:val="2"/>
          <w:numId w:val="6"/>
        </w:numPr>
        <w:spacing w:after="0" w:line="240" w:lineRule="auto"/>
      </w:pPr>
      <w:r>
        <w:t>AS feedback,</w:t>
      </w:r>
      <w:r w:rsidRPr="00DB27FF">
        <w:t xml:space="preserve"> concern</w:t>
      </w:r>
      <w:r>
        <w:t>s</w:t>
      </w:r>
      <w:r w:rsidRPr="00DB27FF">
        <w:t xml:space="preserve"> about related workload and potential punitive action upon a mistake or an oversight in accessible materials</w:t>
      </w:r>
      <w:r>
        <w:t xml:space="preserve"> shared.</w:t>
      </w:r>
    </w:p>
    <w:p w14:paraId="150A0B38" w14:textId="27FE8DD9" w:rsidR="00DB27FF" w:rsidRDefault="00DB27FF" w:rsidP="00DB27FF">
      <w:pPr>
        <w:pStyle w:val="ListParagraph"/>
        <w:numPr>
          <w:ilvl w:val="2"/>
          <w:numId w:val="6"/>
        </w:numPr>
        <w:spacing w:after="0" w:line="240" w:lineRule="auto"/>
      </w:pPr>
      <w:r>
        <w:t>Workload concerns referred to SBCCDTA.</w:t>
      </w:r>
    </w:p>
    <w:p w14:paraId="41B06AD0" w14:textId="17136349" w:rsidR="00DB27FF" w:rsidRDefault="00DB27FF" w:rsidP="00DB27FF">
      <w:pPr>
        <w:pStyle w:val="ListParagraph"/>
        <w:numPr>
          <w:ilvl w:val="2"/>
          <w:numId w:val="6"/>
        </w:numPr>
        <w:spacing w:after="0" w:line="240" w:lineRule="auto"/>
      </w:pPr>
      <w:r>
        <w:t>Concerns about punitive actions allayed stating that faculty accessibility requests will be handed by SAS notification, not punitive.</w:t>
      </w:r>
    </w:p>
    <w:p w14:paraId="7889B542" w14:textId="4050BA0D" w:rsidR="00DF5D26" w:rsidRDefault="00DF5D26" w:rsidP="00DF5D26">
      <w:pPr>
        <w:pStyle w:val="ListParagraph"/>
        <w:numPr>
          <w:ilvl w:val="1"/>
          <w:numId w:val="6"/>
        </w:numPr>
        <w:spacing w:after="0" w:line="240" w:lineRule="auto"/>
      </w:pPr>
      <w:r>
        <w:t>3726 Information Security Data Classification</w:t>
      </w:r>
      <w:r w:rsidR="00DB27FF">
        <w:t xml:space="preserve"> – No feedback</w:t>
      </w:r>
    </w:p>
    <w:p w14:paraId="55FB949E" w14:textId="14E551A4" w:rsidR="00DF5D26" w:rsidRDefault="00DF5D26" w:rsidP="00DF5D26">
      <w:pPr>
        <w:pStyle w:val="ListParagraph"/>
        <w:numPr>
          <w:ilvl w:val="1"/>
          <w:numId w:val="6"/>
        </w:numPr>
        <w:spacing w:after="0" w:line="240" w:lineRule="auto"/>
      </w:pPr>
      <w:r>
        <w:t>3727 Information Security Access Control</w:t>
      </w:r>
      <w:r w:rsidR="00DB27FF">
        <w:t xml:space="preserve"> – No feedback</w:t>
      </w:r>
    </w:p>
    <w:p w14:paraId="2F81641D" w14:textId="50326915" w:rsidR="00DF5D26" w:rsidRDefault="00DF5D26" w:rsidP="00DF5D26">
      <w:pPr>
        <w:pStyle w:val="ListParagraph"/>
        <w:numPr>
          <w:ilvl w:val="1"/>
          <w:numId w:val="6"/>
        </w:numPr>
        <w:spacing w:after="0" w:line="240" w:lineRule="auto"/>
      </w:pPr>
      <w:r>
        <w:t>3728 Information Security Physical Security</w:t>
      </w:r>
      <w:r w:rsidR="00DB27FF">
        <w:t xml:space="preserve"> – No feedback</w:t>
      </w:r>
    </w:p>
    <w:p w14:paraId="11EA89E6" w14:textId="2B559558" w:rsidR="00DF5D26" w:rsidRDefault="00DF5D26" w:rsidP="00DF5D26">
      <w:pPr>
        <w:pStyle w:val="ListParagraph"/>
        <w:numPr>
          <w:ilvl w:val="1"/>
          <w:numId w:val="6"/>
        </w:numPr>
        <w:spacing w:after="0" w:line="240" w:lineRule="auto"/>
      </w:pPr>
      <w:r>
        <w:t>3729 Information Security Logging &amp; Monitoring</w:t>
      </w:r>
      <w:r w:rsidR="00DB27FF">
        <w:t xml:space="preserve"> – No feedback</w:t>
      </w:r>
    </w:p>
    <w:p w14:paraId="6DB8FC77" w14:textId="19E4B683" w:rsidR="00DF5D26" w:rsidRDefault="00DF5D26" w:rsidP="00DF5D26">
      <w:pPr>
        <w:pStyle w:val="ListParagraph"/>
        <w:numPr>
          <w:ilvl w:val="1"/>
          <w:numId w:val="6"/>
        </w:numPr>
        <w:spacing w:after="0" w:line="240" w:lineRule="auto"/>
      </w:pPr>
      <w:r>
        <w:t>3730 Information Security Remote Access</w:t>
      </w:r>
      <w:r w:rsidR="00DB27FF">
        <w:t xml:space="preserve"> – No feedback</w:t>
      </w:r>
    </w:p>
    <w:p w14:paraId="6CBA5F1C" w14:textId="40FC6AAF" w:rsidR="00DF5D26" w:rsidRDefault="00DF5D26" w:rsidP="00DF5D26">
      <w:pPr>
        <w:pStyle w:val="ListParagraph"/>
        <w:numPr>
          <w:ilvl w:val="1"/>
          <w:numId w:val="6"/>
        </w:numPr>
        <w:spacing w:after="0" w:line="240" w:lineRule="auto"/>
      </w:pPr>
      <w:r>
        <w:t>3731 Information Security Internally Developed Systems Change Control</w:t>
      </w:r>
      <w:r w:rsidR="00DB27FF">
        <w:t xml:space="preserve"> – No feedback</w:t>
      </w:r>
    </w:p>
    <w:p w14:paraId="44DF9501" w14:textId="1B6B4259" w:rsidR="00DF5D26" w:rsidRDefault="00DF5D26" w:rsidP="00DF5D26">
      <w:pPr>
        <w:pStyle w:val="ListParagraph"/>
        <w:numPr>
          <w:ilvl w:val="1"/>
          <w:numId w:val="6"/>
        </w:numPr>
        <w:spacing w:after="0" w:line="240" w:lineRule="auto"/>
      </w:pPr>
      <w:r>
        <w:t>3732 Information Security-Security Incident Response</w:t>
      </w:r>
      <w:r w:rsidR="00DB27FF">
        <w:t xml:space="preserve"> – No feedback</w:t>
      </w:r>
    </w:p>
    <w:p w14:paraId="50642D7D" w14:textId="7C3BD2CA" w:rsidR="00DF5D26" w:rsidRDefault="00DF5D26" w:rsidP="00DF5D26">
      <w:pPr>
        <w:pStyle w:val="ListParagraph"/>
        <w:numPr>
          <w:ilvl w:val="1"/>
          <w:numId w:val="6"/>
        </w:numPr>
        <w:spacing w:after="0" w:line="240" w:lineRule="auto"/>
      </w:pPr>
      <w:r>
        <w:t>3733 Information Security-Security Secure Operations</w:t>
      </w:r>
      <w:r w:rsidR="00DB27FF">
        <w:t xml:space="preserve"> – No feedback</w:t>
      </w:r>
    </w:p>
    <w:p w14:paraId="2E32045B" w14:textId="61063A47" w:rsidR="00DF5D26" w:rsidRDefault="00DF5D26" w:rsidP="00DF5D26">
      <w:pPr>
        <w:pStyle w:val="ListParagraph"/>
        <w:numPr>
          <w:ilvl w:val="1"/>
          <w:numId w:val="6"/>
        </w:numPr>
        <w:spacing w:after="0" w:line="240" w:lineRule="auto"/>
      </w:pPr>
      <w:r>
        <w:t>3734 Information Security-Security Network Security</w:t>
      </w:r>
      <w:r w:rsidR="00DB27FF">
        <w:t xml:space="preserve"> – No feedback</w:t>
      </w:r>
    </w:p>
    <w:p w14:paraId="4FDDD8C5" w14:textId="484F5C1F" w:rsidR="00DF5D26" w:rsidRDefault="00DF5D26" w:rsidP="00DF5D26">
      <w:pPr>
        <w:pStyle w:val="ListParagraph"/>
        <w:numPr>
          <w:ilvl w:val="1"/>
          <w:numId w:val="6"/>
        </w:numPr>
        <w:spacing w:after="0" w:line="240" w:lineRule="auto"/>
      </w:pPr>
      <w:r>
        <w:t>3735 Information Security Disaster Recovery</w:t>
      </w:r>
      <w:r w:rsidR="00DB27FF">
        <w:t xml:space="preserve"> – No feedback</w:t>
      </w:r>
    </w:p>
    <w:p w14:paraId="0CD1E2DF" w14:textId="77777777" w:rsidR="00DF5D26" w:rsidRPr="00DB27FF" w:rsidRDefault="00DF5D26" w:rsidP="00DF5D26">
      <w:pPr>
        <w:pStyle w:val="ListParagraph"/>
        <w:numPr>
          <w:ilvl w:val="1"/>
          <w:numId w:val="6"/>
        </w:numPr>
        <w:spacing w:after="0" w:line="240" w:lineRule="auto"/>
        <w:rPr>
          <w:b/>
          <w:bCs/>
        </w:rPr>
      </w:pPr>
      <w:r w:rsidRPr="00DB27FF">
        <w:rPr>
          <w:b/>
          <w:bCs/>
        </w:rPr>
        <w:t>3736 Information Security Cloud Storage</w:t>
      </w:r>
    </w:p>
    <w:p w14:paraId="1DFE0E9A" w14:textId="60EB8031" w:rsidR="00DB27FF" w:rsidRDefault="00DB27FF" w:rsidP="00DB27FF">
      <w:pPr>
        <w:pStyle w:val="ListParagraph"/>
        <w:numPr>
          <w:ilvl w:val="2"/>
          <w:numId w:val="6"/>
        </w:numPr>
        <w:spacing w:after="0" w:line="240" w:lineRule="auto"/>
      </w:pPr>
      <w:r>
        <w:lastRenderedPageBreak/>
        <w:t>AS requested clarity on requirement for District approved cloud storage and current common usage of Google Drive/ Dropbox and transition for compliance with this AP.</w:t>
      </w:r>
    </w:p>
    <w:p w14:paraId="16E5F7ED" w14:textId="6956E3FE" w:rsidR="002517A0" w:rsidRDefault="002517A0" w:rsidP="002517A0">
      <w:pPr>
        <w:pStyle w:val="ListParagraph"/>
        <w:numPr>
          <w:ilvl w:val="2"/>
          <w:numId w:val="6"/>
        </w:numPr>
        <w:spacing w:after="0" w:line="240" w:lineRule="auto"/>
      </w:pPr>
      <w:r>
        <w:t>Andrea requested a change in language to 4.b. The committee members and Nohemy were fine with this adjustment. “The district will provide support and opportunities for users faculty, staff, and students to familiarize themselves with the security requirements of the data in their custody to make appropriate, informed decisions about data storage.”</w:t>
      </w:r>
    </w:p>
    <w:p w14:paraId="6A7E6BD7" w14:textId="3D858C8D" w:rsidR="00DB27FF" w:rsidRDefault="00DB27FF" w:rsidP="00DB27FF">
      <w:pPr>
        <w:pStyle w:val="ListParagraph"/>
        <w:numPr>
          <w:ilvl w:val="2"/>
          <w:numId w:val="6"/>
        </w:numPr>
        <w:spacing w:after="0" w:line="240" w:lineRule="auto"/>
      </w:pPr>
      <w:r w:rsidRPr="00DB27FF">
        <w:t>L</w:t>
      </w:r>
      <w:r>
        <w:t>. Bixler</w:t>
      </w:r>
      <w:r w:rsidRPr="00DB27FF">
        <w:t xml:space="preserve"> advised that communication of this rollout will be made in conjunction </w:t>
      </w:r>
      <w:r w:rsidR="002517A0">
        <w:t>campus technology and professional development committees for information and training.</w:t>
      </w:r>
    </w:p>
    <w:p w14:paraId="6AF94EAA" w14:textId="6E427864" w:rsidR="00DF5D26" w:rsidRDefault="00DF5D26" w:rsidP="00DF5D26">
      <w:pPr>
        <w:pStyle w:val="ListParagraph"/>
        <w:numPr>
          <w:ilvl w:val="1"/>
          <w:numId w:val="6"/>
        </w:numPr>
        <w:spacing w:after="0" w:line="240" w:lineRule="auto"/>
      </w:pPr>
      <w:r>
        <w:t>3737 Information Security Payment Card Industry Requirements</w:t>
      </w:r>
      <w:r w:rsidR="00DB27FF">
        <w:t>– No feedback</w:t>
      </w:r>
    </w:p>
    <w:p w14:paraId="794BBECC" w14:textId="44E3F8AD" w:rsidR="00DF5D26" w:rsidRPr="002517A0" w:rsidRDefault="00DF5D26" w:rsidP="00DF5D26">
      <w:pPr>
        <w:pStyle w:val="ListParagraph"/>
        <w:numPr>
          <w:ilvl w:val="1"/>
          <w:numId w:val="6"/>
        </w:numPr>
        <w:spacing w:after="0" w:line="240" w:lineRule="auto"/>
        <w:rPr>
          <w:b/>
          <w:bCs/>
        </w:rPr>
      </w:pPr>
      <w:r w:rsidRPr="002517A0">
        <w:rPr>
          <w:b/>
          <w:bCs/>
        </w:rPr>
        <w:t>5030 Fees</w:t>
      </w:r>
    </w:p>
    <w:p w14:paraId="65E46D5E" w14:textId="77777777" w:rsidR="002517A0" w:rsidRDefault="002517A0" w:rsidP="002517A0">
      <w:pPr>
        <w:pStyle w:val="ListParagraph"/>
        <w:numPr>
          <w:ilvl w:val="2"/>
          <w:numId w:val="6"/>
        </w:numPr>
        <w:spacing w:after="0" w:line="240" w:lineRule="auto"/>
      </w:pPr>
      <w:r w:rsidRPr="002517A0">
        <w:t>A</w:t>
      </w:r>
      <w:r>
        <w:t>. Hecht</w:t>
      </w:r>
      <w:r w:rsidRPr="002517A0">
        <w:t xml:space="preserve"> asked if the $20 BookSaver fee indicated permanency. </w:t>
      </w:r>
    </w:p>
    <w:p w14:paraId="6C6A8D85" w14:textId="77777777" w:rsidR="002517A0" w:rsidRDefault="002517A0" w:rsidP="002517A0">
      <w:pPr>
        <w:pStyle w:val="ListParagraph"/>
        <w:numPr>
          <w:ilvl w:val="2"/>
          <w:numId w:val="6"/>
        </w:numPr>
        <w:spacing w:after="0" w:line="240" w:lineRule="auto"/>
      </w:pPr>
      <w:r w:rsidRPr="002517A0">
        <w:t xml:space="preserve">Nohemy advised that if there are changes in the future, the AP will be modified. The ability for students to have their financial aid pay this and all fees is still being worked on. </w:t>
      </w:r>
    </w:p>
    <w:p w14:paraId="35699326" w14:textId="07449090" w:rsidR="00DF5D26" w:rsidRDefault="00DF5D26" w:rsidP="002517A0">
      <w:pPr>
        <w:pStyle w:val="ListParagraph"/>
        <w:numPr>
          <w:ilvl w:val="1"/>
          <w:numId w:val="6"/>
        </w:numPr>
        <w:spacing w:after="0" w:line="240" w:lineRule="auto"/>
      </w:pPr>
      <w:r>
        <w:t>6925 Refreshments or Meals Served at Meetings</w:t>
      </w:r>
      <w:r w:rsidR="00DB27FF">
        <w:t>– No feedback</w:t>
      </w:r>
    </w:p>
    <w:p w14:paraId="2E412D2E" w14:textId="77777777" w:rsidR="0000179B" w:rsidRDefault="0000179B" w:rsidP="000A2F89">
      <w:pPr>
        <w:spacing w:after="0"/>
        <w:contextualSpacing/>
        <w:rPr>
          <w:b/>
          <w:bCs/>
          <w:u w:val="single"/>
        </w:rPr>
      </w:pPr>
    </w:p>
    <w:p w14:paraId="4DB036AB" w14:textId="77777777" w:rsidR="0000179B" w:rsidRDefault="0000179B" w:rsidP="000A2F89">
      <w:pPr>
        <w:spacing w:after="0"/>
        <w:contextualSpacing/>
        <w:rPr>
          <w:b/>
          <w:bCs/>
          <w:u w:val="single"/>
        </w:rPr>
      </w:pPr>
    </w:p>
    <w:p w14:paraId="3998362F" w14:textId="77777777" w:rsidR="002517A0" w:rsidRDefault="001536B4" w:rsidP="002517A0">
      <w:pPr>
        <w:pStyle w:val="ListParagraph"/>
        <w:numPr>
          <w:ilvl w:val="0"/>
          <w:numId w:val="21"/>
        </w:numPr>
        <w:rPr>
          <w:b/>
          <w:bCs/>
          <w:u w:val="single"/>
        </w:rPr>
      </w:pPr>
      <w:r w:rsidRPr="00415704">
        <w:rPr>
          <w:b/>
          <w:bCs/>
          <w:u w:val="single"/>
        </w:rPr>
        <w:t xml:space="preserve">Academic Senate Legislative Committee </w:t>
      </w:r>
      <w:r w:rsidR="004F3AAB">
        <w:rPr>
          <w:b/>
          <w:bCs/>
          <w:u w:val="single"/>
        </w:rPr>
        <w:t>1st</w:t>
      </w:r>
      <w:r w:rsidRPr="00415704">
        <w:rPr>
          <w:b/>
          <w:bCs/>
          <w:u w:val="single"/>
        </w:rPr>
        <w:t xml:space="preserve"> Read 10/</w:t>
      </w:r>
      <w:r w:rsidR="004F3AAB">
        <w:rPr>
          <w:b/>
          <w:bCs/>
          <w:u w:val="single"/>
        </w:rPr>
        <w:t>30</w:t>
      </w:r>
      <w:r w:rsidRPr="00415704">
        <w:rPr>
          <w:b/>
          <w:bCs/>
          <w:u w:val="single"/>
        </w:rPr>
        <w:t xml:space="preserve"> Summary</w:t>
      </w:r>
    </w:p>
    <w:p w14:paraId="70546E87" w14:textId="77777777" w:rsidR="002517A0" w:rsidRDefault="002517A0" w:rsidP="002517A0">
      <w:pPr>
        <w:pStyle w:val="ListParagraph"/>
        <w:ind w:left="360"/>
        <w:rPr>
          <w:b/>
          <w:bCs/>
          <w:u w:val="single"/>
        </w:rPr>
      </w:pPr>
    </w:p>
    <w:p w14:paraId="3325E9F9" w14:textId="03F436BC" w:rsidR="002517A0" w:rsidRPr="002517A0" w:rsidRDefault="006F68C6" w:rsidP="002517A0">
      <w:pPr>
        <w:pStyle w:val="ListParagraph"/>
        <w:numPr>
          <w:ilvl w:val="1"/>
          <w:numId w:val="21"/>
        </w:numPr>
        <w:rPr>
          <w:b/>
          <w:bCs/>
        </w:rPr>
      </w:pPr>
      <w:r w:rsidRPr="002517A0">
        <w:rPr>
          <w:b/>
          <w:bCs/>
        </w:rPr>
        <w:t xml:space="preserve">Level 2: </w:t>
      </w:r>
      <w:r w:rsidR="006938F3" w:rsidRPr="002517A0">
        <w:rPr>
          <w:b/>
          <w:bCs/>
        </w:rPr>
        <w:t>MINOR REVIEW (NON 10+1)</w:t>
      </w:r>
      <w:r w:rsidRPr="002517A0">
        <w:rPr>
          <w:b/>
          <w:bCs/>
        </w:rPr>
        <w:t>-</w:t>
      </w:r>
      <w:r w:rsidR="00F03429" w:rsidRPr="002517A0">
        <w:rPr>
          <w:b/>
          <w:bCs/>
        </w:rPr>
        <w:t>Feedback Needed for 1</w:t>
      </w:r>
      <w:r w:rsidR="002517A0" w:rsidRPr="002517A0">
        <w:rPr>
          <w:b/>
          <w:bCs/>
        </w:rPr>
        <w:t>1</w:t>
      </w:r>
      <w:r w:rsidR="00F03429" w:rsidRPr="002517A0">
        <w:rPr>
          <w:b/>
          <w:bCs/>
        </w:rPr>
        <w:t>/</w:t>
      </w:r>
      <w:r w:rsidR="002517A0" w:rsidRPr="002517A0">
        <w:rPr>
          <w:b/>
          <w:bCs/>
        </w:rPr>
        <w:t>21</w:t>
      </w:r>
      <w:r w:rsidR="00F03429" w:rsidRPr="002517A0">
        <w:rPr>
          <w:b/>
          <w:bCs/>
        </w:rPr>
        <w:t xml:space="preserve"> PPAC Meeting</w:t>
      </w:r>
    </w:p>
    <w:p w14:paraId="74C2E153" w14:textId="70EC4527" w:rsidR="000A2F89" w:rsidRPr="002517A0" w:rsidRDefault="000A2F89" w:rsidP="002517A0">
      <w:pPr>
        <w:pStyle w:val="ListParagraph"/>
        <w:ind w:left="1080" w:hanging="360"/>
        <w:rPr>
          <w:b/>
          <w:bCs/>
        </w:rPr>
      </w:pPr>
      <w:r w:rsidRPr="000A2F89">
        <w:t>Generally consists of Chapter Lead Recommendations on:</w:t>
      </w:r>
    </w:p>
    <w:p w14:paraId="1D1623F3" w14:textId="132104D3" w:rsidR="000A2F89" w:rsidRPr="000A2F89" w:rsidRDefault="000A2F89" w:rsidP="002517A0">
      <w:pPr>
        <w:pStyle w:val="ListParagraph"/>
        <w:numPr>
          <w:ilvl w:val="0"/>
          <w:numId w:val="2"/>
        </w:numPr>
        <w:spacing w:after="0" w:line="240" w:lineRule="auto"/>
      </w:pPr>
      <w:r w:rsidRPr="000A2F89">
        <w:t>Existing P&amp;Ps which are simple and non-controversial.</w:t>
      </w:r>
    </w:p>
    <w:p w14:paraId="2CC4B7F1" w14:textId="66F4717B" w:rsidR="00D64D51" w:rsidRDefault="000A2F89" w:rsidP="002517A0">
      <w:pPr>
        <w:pStyle w:val="ListParagraph"/>
        <w:numPr>
          <w:ilvl w:val="0"/>
          <w:numId w:val="2"/>
        </w:numPr>
        <w:spacing w:after="0" w:line="240" w:lineRule="auto"/>
      </w:pPr>
      <w:r w:rsidRPr="000A2F89">
        <w:t>New P&amp;Ps that are simple and non-controversial.</w:t>
      </w:r>
    </w:p>
    <w:p w14:paraId="767438D6" w14:textId="77777777" w:rsidR="00F72295" w:rsidRDefault="00F72295" w:rsidP="00F72295">
      <w:pPr>
        <w:pStyle w:val="ListParagraph"/>
        <w:spacing w:after="0" w:line="240" w:lineRule="auto"/>
      </w:pPr>
    </w:p>
    <w:p w14:paraId="1939EBB2" w14:textId="3B11ED29" w:rsidR="0000179B" w:rsidRDefault="002517A0" w:rsidP="002517A0">
      <w:pPr>
        <w:spacing w:after="0" w:line="240" w:lineRule="auto"/>
        <w:ind w:left="360" w:firstLine="360"/>
      </w:pPr>
      <w:r w:rsidRPr="002517A0">
        <w:t xml:space="preserve">a. </w:t>
      </w:r>
      <w:r w:rsidR="004F3AAB" w:rsidRPr="002517A0">
        <w:t>3250 Institutional Planning</w:t>
      </w:r>
    </w:p>
    <w:p w14:paraId="012BCC68" w14:textId="77777777" w:rsidR="00AA4500" w:rsidRDefault="00AA4500" w:rsidP="00CA4304">
      <w:pPr>
        <w:spacing w:after="0" w:line="240" w:lineRule="auto"/>
      </w:pPr>
    </w:p>
    <w:p w14:paraId="7B0F79FB" w14:textId="77777777" w:rsidR="002517A0" w:rsidRDefault="004C2CEC" w:rsidP="002517A0">
      <w:pPr>
        <w:pStyle w:val="ListParagraph"/>
        <w:numPr>
          <w:ilvl w:val="1"/>
          <w:numId w:val="21"/>
        </w:numPr>
        <w:spacing w:line="240" w:lineRule="auto"/>
        <w:rPr>
          <w:b/>
          <w:bCs/>
        </w:rPr>
      </w:pPr>
      <w:r w:rsidRPr="002517A0">
        <w:rPr>
          <w:b/>
          <w:bCs/>
        </w:rPr>
        <w:t>Level 3:</w:t>
      </w:r>
      <w:r w:rsidR="00401980" w:rsidRPr="002517A0">
        <w:rPr>
          <w:b/>
          <w:bCs/>
        </w:rPr>
        <w:t xml:space="preserve"> </w:t>
      </w:r>
      <w:r w:rsidR="002C5DCA" w:rsidRPr="002517A0">
        <w:rPr>
          <w:b/>
          <w:bCs/>
        </w:rPr>
        <w:t>EXTENSIVE</w:t>
      </w:r>
      <w:r w:rsidR="00401980" w:rsidRPr="002517A0">
        <w:rPr>
          <w:b/>
          <w:bCs/>
        </w:rPr>
        <w:t xml:space="preserve"> </w:t>
      </w:r>
      <w:r w:rsidR="002C5DCA" w:rsidRPr="002517A0">
        <w:rPr>
          <w:b/>
          <w:bCs/>
        </w:rPr>
        <w:t>REVIEW</w:t>
      </w:r>
      <w:r w:rsidR="00401980" w:rsidRPr="002517A0">
        <w:rPr>
          <w:b/>
          <w:bCs/>
        </w:rPr>
        <w:t xml:space="preserve"> - </w:t>
      </w:r>
      <w:r w:rsidRPr="002517A0">
        <w:rPr>
          <w:b/>
          <w:bCs/>
        </w:rPr>
        <w:t xml:space="preserve">Feedback Needed for </w:t>
      </w:r>
      <w:r w:rsidR="002517A0" w:rsidRPr="002517A0">
        <w:rPr>
          <w:b/>
          <w:bCs/>
        </w:rPr>
        <w:t>11</w:t>
      </w:r>
      <w:r w:rsidRPr="002517A0">
        <w:rPr>
          <w:b/>
          <w:bCs/>
        </w:rPr>
        <w:t>/</w:t>
      </w:r>
      <w:r w:rsidR="002517A0" w:rsidRPr="002517A0">
        <w:rPr>
          <w:b/>
          <w:bCs/>
        </w:rPr>
        <w:t>21</w:t>
      </w:r>
      <w:r w:rsidRPr="002517A0">
        <w:rPr>
          <w:b/>
          <w:bCs/>
        </w:rPr>
        <w:t xml:space="preserve"> PPAC Meeting</w:t>
      </w:r>
    </w:p>
    <w:p w14:paraId="06D500A4" w14:textId="5C3F14D8" w:rsidR="009B0E93" w:rsidRPr="002517A0" w:rsidRDefault="009B0E93" w:rsidP="002517A0">
      <w:pPr>
        <w:pStyle w:val="ListParagraph"/>
        <w:spacing w:line="240" w:lineRule="auto"/>
        <w:rPr>
          <w:b/>
          <w:bCs/>
        </w:rPr>
      </w:pPr>
      <w:r w:rsidRPr="009B0E93">
        <w:t>Generally consists of Chapter Lead Recommendations on:</w:t>
      </w:r>
    </w:p>
    <w:p w14:paraId="34864A20" w14:textId="77777777" w:rsidR="009B0E93" w:rsidRPr="009B0E93" w:rsidRDefault="009B0E93" w:rsidP="009B0E93">
      <w:pPr>
        <w:pStyle w:val="ListParagraph"/>
        <w:numPr>
          <w:ilvl w:val="0"/>
          <w:numId w:val="4"/>
        </w:numPr>
        <w:spacing w:after="0" w:line="240" w:lineRule="auto"/>
      </w:pPr>
      <w:r w:rsidRPr="009B0E93">
        <w:t>Existing P&amp;Ps with substantial changes and/or subject to 10+1.</w:t>
      </w:r>
    </w:p>
    <w:p w14:paraId="1ED69075" w14:textId="77777777" w:rsidR="009B0E93" w:rsidRDefault="009B0E93" w:rsidP="009B0E93">
      <w:pPr>
        <w:pStyle w:val="ListParagraph"/>
        <w:numPr>
          <w:ilvl w:val="0"/>
          <w:numId w:val="4"/>
        </w:numPr>
        <w:spacing w:after="0" w:line="240" w:lineRule="auto"/>
      </w:pPr>
      <w:r w:rsidRPr="009B0E93">
        <w:t>New P&amp;Ps that are controversial, complex and/or subject to 10+1.</w:t>
      </w:r>
    </w:p>
    <w:p w14:paraId="59E995F9" w14:textId="0EE15619" w:rsidR="00891F5C" w:rsidRPr="009B0E93" w:rsidRDefault="00891F5C" w:rsidP="009B0E93">
      <w:pPr>
        <w:pStyle w:val="ListParagraph"/>
        <w:numPr>
          <w:ilvl w:val="0"/>
          <w:numId w:val="4"/>
        </w:numPr>
        <w:spacing w:after="0" w:line="240" w:lineRule="auto"/>
      </w:pPr>
      <w:bookmarkStart w:id="0" w:name="_Hlk179447674"/>
      <w:r>
        <w:t>May return to PPAC i</w:t>
      </w:r>
      <w:r w:rsidR="00C37FC8">
        <w:t>f Chancellor’s Council is unable to reach consensus</w:t>
      </w:r>
    </w:p>
    <w:bookmarkEnd w:id="0"/>
    <w:p w14:paraId="1F435052" w14:textId="77777777" w:rsidR="004C2CEC" w:rsidRDefault="004C2CEC" w:rsidP="00CA4304">
      <w:pPr>
        <w:spacing w:after="0" w:line="240" w:lineRule="auto"/>
      </w:pPr>
    </w:p>
    <w:p w14:paraId="0C3A37EB" w14:textId="77777777" w:rsidR="002517A0" w:rsidRDefault="002517A0" w:rsidP="002517A0">
      <w:pPr>
        <w:spacing w:after="0" w:line="240" w:lineRule="auto"/>
        <w:ind w:left="360" w:firstLine="360"/>
        <w:contextualSpacing/>
      </w:pPr>
      <w:r>
        <w:t xml:space="preserve">a. </w:t>
      </w:r>
      <w:r w:rsidR="004F3AAB" w:rsidRPr="002517A0">
        <w:t>4010 Academic Calendar</w:t>
      </w:r>
    </w:p>
    <w:p w14:paraId="594F64FF" w14:textId="77777777" w:rsidR="002517A0" w:rsidRDefault="002517A0" w:rsidP="002517A0">
      <w:pPr>
        <w:spacing w:after="0" w:line="240" w:lineRule="auto"/>
        <w:ind w:left="360" w:firstLine="360"/>
        <w:contextualSpacing/>
      </w:pPr>
      <w:r>
        <w:t xml:space="preserve">b. </w:t>
      </w:r>
      <w:r w:rsidR="00496F80" w:rsidRPr="002517A0">
        <w:t>4020</w:t>
      </w:r>
      <w:r w:rsidRPr="002517A0">
        <w:t xml:space="preserve"> </w:t>
      </w:r>
      <w:r w:rsidR="00A72C18" w:rsidRPr="002517A0">
        <w:t>Pro</w:t>
      </w:r>
      <w:r w:rsidR="007D296C" w:rsidRPr="002517A0">
        <w:t>gram, Curriculum, and Course Development</w:t>
      </w:r>
    </w:p>
    <w:p w14:paraId="731D46E7" w14:textId="77777777" w:rsidR="002517A0" w:rsidRDefault="002517A0" w:rsidP="002517A0">
      <w:pPr>
        <w:spacing w:after="0" w:line="240" w:lineRule="auto"/>
        <w:ind w:left="360" w:firstLine="360"/>
        <w:contextualSpacing/>
      </w:pPr>
      <w:r>
        <w:t xml:space="preserve">c. </w:t>
      </w:r>
      <w:r w:rsidR="007D296C" w:rsidRPr="002517A0">
        <w:t>4100 Graduation Requirements</w:t>
      </w:r>
    </w:p>
    <w:p w14:paraId="60E591F4" w14:textId="77777777" w:rsidR="002517A0" w:rsidRDefault="002517A0" w:rsidP="002517A0">
      <w:pPr>
        <w:spacing w:after="0" w:line="240" w:lineRule="auto"/>
        <w:ind w:left="360" w:firstLine="360"/>
        <w:contextualSpacing/>
      </w:pPr>
      <w:r>
        <w:t xml:space="preserve">d. </w:t>
      </w:r>
      <w:r w:rsidR="007D296C" w:rsidRPr="002517A0">
        <w:t>4230 Grading and Academic Record Symbols</w:t>
      </w:r>
    </w:p>
    <w:p w14:paraId="2785A07E" w14:textId="77777777" w:rsidR="002517A0" w:rsidRDefault="002517A0" w:rsidP="002517A0">
      <w:pPr>
        <w:spacing w:after="0" w:line="240" w:lineRule="auto"/>
        <w:ind w:left="360" w:firstLine="360"/>
        <w:contextualSpacing/>
      </w:pPr>
      <w:r>
        <w:t xml:space="preserve">e. </w:t>
      </w:r>
      <w:r w:rsidR="007D296C" w:rsidRPr="002517A0">
        <w:t>5012 International Students</w:t>
      </w:r>
    </w:p>
    <w:p w14:paraId="17B5ECDD" w14:textId="77777777" w:rsidR="002517A0" w:rsidRDefault="002517A0" w:rsidP="002517A0">
      <w:pPr>
        <w:spacing w:after="0" w:line="240" w:lineRule="auto"/>
        <w:ind w:left="360" w:firstLine="360"/>
        <w:contextualSpacing/>
      </w:pPr>
      <w:r>
        <w:t xml:space="preserve">f. </w:t>
      </w:r>
      <w:r w:rsidR="007D296C" w:rsidRPr="002517A0">
        <w:t>5035 Withholding of Student Records</w:t>
      </w:r>
    </w:p>
    <w:p w14:paraId="789C94FC" w14:textId="77777777" w:rsidR="002517A0" w:rsidRDefault="002517A0" w:rsidP="002517A0">
      <w:pPr>
        <w:spacing w:after="0" w:line="240" w:lineRule="auto"/>
        <w:ind w:left="360" w:firstLine="360"/>
        <w:contextualSpacing/>
      </w:pPr>
      <w:r>
        <w:t xml:space="preserve">g. </w:t>
      </w:r>
      <w:r w:rsidR="00496F80" w:rsidRPr="002517A0">
        <w:t xml:space="preserve">5055 </w:t>
      </w:r>
      <w:r w:rsidR="007D296C" w:rsidRPr="002517A0">
        <w:t>Enrollment Priorities</w:t>
      </w:r>
    </w:p>
    <w:p w14:paraId="7F279BAD" w14:textId="6EC1C71F" w:rsidR="007D296C" w:rsidRPr="002517A0" w:rsidRDefault="002517A0" w:rsidP="002517A0">
      <w:pPr>
        <w:spacing w:after="0" w:line="240" w:lineRule="auto"/>
        <w:ind w:left="360" w:firstLine="360"/>
        <w:contextualSpacing/>
      </w:pPr>
      <w:r>
        <w:t xml:space="preserve">h. </w:t>
      </w:r>
      <w:r w:rsidR="007D296C" w:rsidRPr="002517A0">
        <w:t>5530 Student Rights and Grievances</w:t>
      </w:r>
    </w:p>
    <w:p w14:paraId="40053621" w14:textId="77777777" w:rsidR="0000179B" w:rsidRDefault="0000179B" w:rsidP="00CA4304">
      <w:pPr>
        <w:spacing w:after="0" w:line="240" w:lineRule="auto"/>
      </w:pPr>
    </w:p>
    <w:sectPr w:rsidR="0000179B" w:rsidSect="00A27584">
      <w:headerReference w:type="default" r:id="rId7"/>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675D17" w14:textId="77777777" w:rsidR="0099378B" w:rsidRDefault="0099378B" w:rsidP="00284E41">
      <w:pPr>
        <w:spacing w:after="0" w:line="240" w:lineRule="auto"/>
      </w:pPr>
      <w:r>
        <w:separator/>
      </w:r>
    </w:p>
  </w:endnote>
  <w:endnote w:type="continuationSeparator" w:id="0">
    <w:p w14:paraId="590DDF60" w14:textId="77777777" w:rsidR="0099378B" w:rsidRDefault="0099378B" w:rsidP="00284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E0EA1E" w14:textId="77777777" w:rsidR="0099378B" w:rsidRDefault="0099378B" w:rsidP="00284E41">
      <w:pPr>
        <w:spacing w:after="0" w:line="240" w:lineRule="auto"/>
      </w:pPr>
      <w:r>
        <w:separator/>
      </w:r>
    </w:p>
  </w:footnote>
  <w:footnote w:type="continuationSeparator" w:id="0">
    <w:p w14:paraId="076D3287" w14:textId="77777777" w:rsidR="0099378B" w:rsidRDefault="0099378B" w:rsidP="00284E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103BA" w14:textId="165A0B3A" w:rsidR="00284E41" w:rsidRDefault="00284E41">
    <w:pPr>
      <w:pStyle w:val="Header"/>
    </w:pPr>
    <w:r>
      <w:rPr>
        <w:noProof/>
      </w:rPr>
      <w:drawing>
        <wp:inline distT="0" distB="0" distL="0" distR="0" wp14:anchorId="183D6346" wp14:editId="21D57A37">
          <wp:extent cx="590550" cy="590550"/>
          <wp:effectExtent l="0" t="0" r="0" b="0"/>
          <wp:docPr id="1809629457" name="Picture 1" descr="Logos — San Bernardino Valle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 — San Bernardino Valley Colle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7B445D"/>
    <w:multiLevelType w:val="hybridMultilevel"/>
    <w:tmpl w:val="C3F8A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246DE"/>
    <w:multiLevelType w:val="hybridMultilevel"/>
    <w:tmpl w:val="FB186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E0CD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6F3769"/>
    <w:multiLevelType w:val="hybridMultilevel"/>
    <w:tmpl w:val="56B001C6"/>
    <w:lvl w:ilvl="0" w:tplc="4894B4DE">
      <w:start w:val="1"/>
      <w:numFmt w:val="upperLetter"/>
      <w:lvlText w:val="%1."/>
      <w:lvlJc w:val="left"/>
      <w:pPr>
        <w:ind w:left="360" w:hanging="360"/>
      </w:pPr>
      <w:rPr>
        <w:rFonts w:hint="default"/>
        <w:b/>
        <w:u w:val="single"/>
      </w:rPr>
    </w:lvl>
    <w:lvl w:ilvl="1" w:tplc="0409000F">
      <w:start w:val="1"/>
      <w:numFmt w:val="decimal"/>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3F63BD"/>
    <w:multiLevelType w:val="hybridMultilevel"/>
    <w:tmpl w:val="4CF48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DC6D97"/>
    <w:multiLevelType w:val="hybridMultilevel"/>
    <w:tmpl w:val="54803C54"/>
    <w:lvl w:ilvl="0" w:tplc="AE125870">
      <w:start w:val="3727"/>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BF19A4"/>
    <w:multiLevelType w:val="multilevel"/>
    <w:tmpl w:val="CD04B926"/>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15:restartNumberingAfterBreak="0">
    <w:nsid w:val="249E72A7"/>
    <w:multiLevelType w:val="hybridMultilevel"/>
    <w:tmpl w:val="6700F89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15:restartNumberingAfterBreak="0">
    <w:nsid w:val="252E1F51"/>
    <w:multiLevelType w:val="hybridMultilevel"/>
    <w:tmpl w:val="419EC6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1BB0C74"/>
    <w:multiLevelType w:val="hybridMultilevel"/>
    <w:tmpl w:val="26E69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4C5D0F"/>
    <w:multiLevelType w:val="hybridMultilevel"/>
    <w:tmpl w:val="94949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CA0AC1"/>
    <w:multiLevelType w:val="hybridMultilevel"/>
    <w:tmpl w:val="74209368"/>
    <w:lvl w:ilvl="0" w:tplc="0FA2178A">
      <w:start w:val="3736"/>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755E85"/>
    <w:multiLevelType w:val="hybridMultilevel"/>
    <w:tmpl w:val="309C61F4"/>
    <w:lvl w:ilvl="0" w:tplc="F18AF5E6">
      <w:start w:val="3736"/>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A25E40"/>
    <w:multiLevelType w:val="hybridMultilevel"/>
    <w:tmpl w:val="41B2AB44"/>
    <w:lvl w:ilvl="0" w:tplc="B29A5F4C">
      <w:start w:val="373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E4425C"/>
    <w:multiLevelType w:val="hybridMultilevel"/>
    <w:tmpl w:val="331062E8"/>
    <w:lvl w:ilvl="0" w:tplc="5254E45C">
      <w:start w:val="3726"/>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395492"/>
    <w:multiLevelType w:val="hybridMultilevel"/>
    <w:tmpl w:val="54B04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1836B9"/>
    <w:multiLevelType w:val="hybridMultilevel"/>
    <w:tmpl w:val="A50076CC"/>
    <w:lvl w:ilvl="0" w:tplc="35405FF4">
      <w:start w:val="5055"/>
      <w:numFmt w:val="decimal"/>
      <w:lvlText w:val="%1"/>
      <w:lvlJc w:val="left"/>
      <w:pPr>
        <w:ind w:left="2820" w:hanging="48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7" w15:restartNumberingAfterBreak="0">
    <w:nsid w:val="587B2EDF"/>
    <w:multiLevelType w:val="hybridMultilevel"/>
    <w:tmpl w:val="ABE4BC84"/>
    <w:lvl w:ilvl="0" w:tplc="FD22B216">
      <w:start w:val="373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6115E1"/>
    <w:multiLevelType w:val="hybridMultilevel"/>
    <w:tmpl w:val="3220870E"/>
    <w:lvl w:ilvl="0" w:tplc="9A2CFD76">
      <w:start w:val="3726"/>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B01321"/>
    <w:multiLevelType w:val="multilevel"/>
    <w:tmpl w:val="04302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601562"/>
    <w:multiLevelType w:val="hybridMultilevel"/>
    <w:tmpl w:val="E6807E5A"/>
    <w:lvl w:ilvl="0" w:tplc="66845330">
      <w:start w:val="3734"/>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3D59AD"/>
    <w:multiLevelType w:val="hybridMultilevel"/>
    <w:tmpl w:val="163091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31B1CAD"/>
    <w:multiLevelType w:val="hybridMultilevel"/>
    <w:tmpl w:val="BDB0B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5406E7"/>
    <w:multiLevelType w:val="hybridMultilevel"/>
    <w:tmpl w:val="3864D3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07AD684">
      <w:start w:val="4020"/>
      <w:numFmt w:val="decimal"/>
      <w:lvlText w:val="%4"/>
      <w:lvlJc w:val="left"/>
      <w:pPr>
        <w:ind w:left="3000" w:hanging="48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75400D"/>
    <w:multiLevelType w:val="hybridMultilevel"/>
    <w:tmpl w:val="C5306042"/>
    <w:lvl w:ilvl="0" w:tplc="31AAB088">
      <w:start w:val="1"/>
      <w:numFmt w:val="bullet"/>
      <w:lvlText w:val="•"/>
      <w:lvlJc w:val="left"/>
      <w:pPr>
        <w:tabs>
          <w:tab w:val="num" w:pos="720"/>
        </w:tabs>
        <w:ind w:left="720" w:hanging="360"/>
      </w:pPr>
      <w:rPr>
        <w:rFonts w:ascii="Arial" w:hAnsi="Arial" w:hint="default"/>
      </w:rPr>
    </w:lvl>
    <w:lvl w:ilvl="1" w:tplc="C090D4EC" w:tentative="1">
      <w:start w:val="1"/>
      <w:numFmt w:val="bullet"/>
      <w:lvlText w:val="•"/>
      <w:lvlJc w:val="left"/>
      <w:pPr>
        <w:tabs>
          <w:tab w:val="num" w:pos="1440"/>
        </w:tabs>
        <w:ind w:left="1440" w:hanging="360"/>
      </w:pPr>
      <w:rPr>
        <w:rFonts w:ascii="Arial" w:hAnsi="Arial" w:hint="default"/>
      </w:rPr>
    </w:lvl>
    <w:lvl w:ilvl="2" w:tplc="0A5E08A6" w:tentative="1">
      <w:start w:val="1"/>
      <w:numFmt w:val="bullet"/>
      <w:lvlText w:val="•"/>
      <w:lvlJc w:val="left"/>
      <w:pPr>
        <w:tabs>
          <w:tab w:val="num" w:pos="2160"/>
        </w:tabs>
        <w:ind w:left="2160" w:hanging="360"/>
      </w:pPr>
      <w:rPr>
        <w:rFonts w:ascii="Arial" w:hAnsi="Arial" w:hint="default"/>
      </w:rPr>
    </w:lvl>
    <w:lvl w:ilvl="3" w:tplc="0C081508" w:tentative="1">
      <w:start w:val="1"/>
      <w:numFmt w:val="bullet"/>
      <w:lvlText w:val="•"/>
      <w:lvlJc w:val="left"/>
      <w:pPr>
        <w:tabs>
          <w:tab w:val="num" w:pos="2880"/>
        </w:tabs>
        <w:ind w:left="2880" w:hanging="360"/>
      </w:pPr>
      <w:rPr>
        <w:rFonts w:ascii="Arial" w:hAnsi="Arial" w:hint="default"/>
      </w:rPr>
    </w:lvl>
    <w:lvl w:ilvl="4" w:tplc="3DEE3F3E" w:tentative="1">
      <w:start w:val="1"/>
      <w:numFmt w:val="bullet"/>
      <w:lvlText w:val="•"/>
      <w:lvlJc w:val="left"/>
      <w:pPr>
        <w:tabs>
          <w:tab w:val="num" w:pos="3600"/>
        </w:tabs>
        <w:ind w:left="3600" w:hanging="360"/>
      </w:pPr>
      <w:rPr>
        <w:rFonts w:ascii="Arial" w:hAnsi="Arial" w:hint="default"/>
      </w:rPr>
    </w:lvl>
    <w:lvl w:ilvl="5" w:tplc="BEF0AF8E" w:tentative="1">
      <w:start w:val="1"/>
      <w:numFmt w:val="bullet"/>
      <w:lvlText w:val="•"/>
      <w:lvlJc w:val="left"/>
      <w:pPr>
        <w:tabs>
          <w:tab w:val="num" w:pos="4320"/>
        </w:tabs>
        <w:ind w:left="4320" w:hanging="360"/>
      </w:pPr>
      <w:rPr>
        <w:rFonts w:ascii="Arial" w:hAnsi="Arial" w:hint="default"/>
      </w:rPr>
    </w:lvl>
    <w:lvl w:ilvl="6" w:tplc="5484AAC0" w:tentative="1">
      <w:start w:val="1"/>
      <w:numFmt w:val="bullet"/>
      <w:lvlText w:val="•"/>
      <w:lvlJc w:val="left"/>
      <w:pPr>
        <w:tabs>
          <w:tab w:val="num" w:pos="5040"/>
        </w:tabs>
        <w:ind w:left="5040" w:hanging="360"/>
      </w:pPr>
      <w:rPr>
        <w:rFonts w:ascii="Arial" w:hAnsi="Arial" w:hint="default"/>
      </w:rPr>
    </w:lvl>
    <w:lvl w:ilvl="7" w:tplc="FF8404DE" w:tentative="1">
      <w:start w:val="1"/>
      <w:numFmt w:val="bullet"/>
      <w:lvlText w:val="•"/>
      <w:lvlJc w:val="left"/>
      <w:pPr>
        <w:tabs>
          <w:tab w:val="num" w:pos="5760"/>
        </w:tabs>
        <w:ind w:left="5760" w:hanging="360"/>
      </w:pPr>
      <w:rPr>
        <w:rFonts w:ascii="Arial" w:hAnsi="Arial" w:hint="default"/>
      </w:rPr>
    </w:lvl>
    <w:lvl w:ilvl="8" w:tplc="0BAAC3B4" w:tentative="1">
      <w:start w:val="1"/>
      <w:numFmt w:val="bullet"/>
      <w:lvlText w:val="•"/>
      <w:lvlJc w:val="left"/>
      <w:pPr>
        <w:tabs>
          <w:tab w:val="num" w:pos="6480"/>
        </w:tabs>
        <w:ind w:left="6480" w:hanging="360"/>
      </w:pPr>
      <w:rPr>
        <w:rFonts w:ascii="Arial" w:hAnsi="Arial" w:hint="default"/>
      </w:rPr>
    </w:lvl>
  </w:abstractNum>
  <w:num w:numId="1" w16cid:durableId="1917085913">
    <w:abstractNumId w:val="0"/>
  </w:num>
  <w:num w:numId="2" w16cid:durableId="1328484873">
    <w:abstractNumId w:val="8"/>
  </w:num>
  <w:num w:numId="3" w16cid:durableId="1171139725">
    <w:abstractNumId w:val="24"/>
  </w:num>
  <w:num w:numId="4" w16cid:durableId="2101370718">
    <w:abstractNumId w:val="21"/>
  </w:num>
  <w:num w:numId="5" w16cid:durableId="2035686243">
    <w:abstractNumId w:val="15"/>
  </w:num>
  <w:num w:numId="6" w16cid:durableId="887111896">
    <w:abstractNumId w:val="23"/>
  </w:num>
  <w:num w:numId="7" w16cid:durableId="1481187169">
    <w:abstractNumId w:val="22"/>
  </w:num>
  <w:num w:numId="8" w16cid:durableId="1821772861">
    <w:abstractNumId w:val="9"/>
  </w:num>
  <w:num w:numId="9" w16cid:durableId="1014259443">
    <w:abstractNumId w:val="18"/>
  </w:num>
  <w:num w:numId="10" w16cid:durableId="1348167869">
    <w:abstractNumId w:val="5"/>
  </w:num>
  <w:num w:numId="11" w16cid:durableId="1259680191">
    <w:abstractNumId w:val="14"/>
  </w:num>
  <w:num w:numId="12" w16cid:durableId="854616037">
    <w:abstractNumId w:val="1"/>
  </w:num>
  <w:num w:numId="13" w16cid:durableId="1987737864">
    <w:abstractNumId w:val="17"/>
  </w:num>
  <w:num w:numId="14" w16cid:durableId="1415666892">
    <w:abstractNumId w:val="13"/>
  </w:num>
  <w:num w:numId="15" w16cid:durableId="699821657">
    <w:abstractNumId w:val="2"/>
  </w:num>
  <w:num w:numId="16" w16cid:durableId="1792360020">
    <w:abstractNumId w:val="6"/>
  </w:num>
  <w:num w:numId="17" w16cid:durableId="101154242">
    <w:abstractNumId w:val="10"/>
  </w:num>
  <w:num w:numId="18" w16cid:durableId="962271114">
    <w:abstractNumId w:val="20"/>
  </w:num>
  <w:num w:numId="19" w16cid:durableId="2112626913">
    <w:abstractNumId w:val="11"/>
  </w:num>
  <w:num w:numId="20" w16cid:durableId="576793702">
    <w:abstractNumId w:val="12"/>
  </w:num>
  <w:num w:numId="21" w16cid:durableId="102263335">
    <w:abstractNumId w:val="3"/>
  </w:num>
  <w:num w:numId="22" w16cid:durableId="585917369">
    <w:abstractNumId w:val="19"/>
  </w:num>
  <w:num w:numId="23" w16cid:durableId="885607606">
    <w:abstractNumId w:val="7"/>
  </w:num>
  <w:num w:numId="24" w16cid:durableId="1970238989">
    <w:abstractNumId w:val="16"/>
  </w:num>
  <w:num w:numId="25" w16cid:durableId="3348909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27E"/>
    <w:rsid w:val="0000179B"/>
    <w:rsid w:val="00042F5B"/>
    <w:rsid w:val="00070297"/>
    <w:rsid w:val="000A2F89"/>
    <w:rsid w:val="000E39C3"/>
    <w:rsid w:val="001536B4"/>
    <w:rsid w:val="0022172B"/>
    <w:rsid w:val="002517A0"/>
    <w:rsid w:val="00284E41"/>
    <w:rsid w:val="00294FF1"/>
    <w:rsid w:val="002C1927"/>
    <w:rsid w:val="002C5DCA"/>
    <w:rsid w:val="00323061"/>
    <w:rsid w:val="003257D1"/>
    <w:rsid w:val="003404FD"/>
    <w:rsid w:val="00355278"/>
    <w:rsid w:val="00380BD8"/>
    <w:rsid w:val="003C6153"/>
    <w:rsid w:val="00401980"/>
    <w:rsid w:val="00415704"/>
    <w:rsid w:val="00493648"/>
    <w:rsid w:val="00496F80"/>
    <w:rsid w:val="004C2CEC"/>
    <w:rsid w:val="004D527E"/>
    <w:rsid w:val="004F3AAB"/>
    <w:rsid w:val="00531266"/>
    <w:rsid w:val="0054350D"/>
    <w:rsid w:val="0056714D"/>
    <w:rsid w:val="005845A7"/>
    <w:rsid w:val="005A7FD1"/>
    <w:rsid w:val="005E6ECD"/>
    <w:rsid w:val="00656177"/>
    <w:rsid w:val="006938F3"/>
    <w:rsid w:val="006B3E84"/>
    <w:rsid w:val="006F68C6"/>
    <w:rsid w:val="00713E33"/>
    <w:rsid w:val="00722121"/>
    <w:rsid w:val="007A71DE"/>
    <w:rsid w:val="007C0E2E"/>
    <w:rsid w:val="007D296C"/>
    <w:rsid w:val="00843FBD"/>
    <w:rsid w:val="00864A07"/>
    <w:rsid w:val="00874EFC"/>
    <w:rsid w:val="00876ED3"/>
    <w:rsid w:val="00891F5C"/>
    <w:rsid w:val="00904094"/>
    <w:rsid w:val="00987E50"/>
    <w:rsid w:val="0099378B"/>
    <w:rsid w:val="009B0E93"/>
    <w:rsid w:val="00A2410C"/>
    <w:rsid w:val="00A27584"/>
    <w:rsid w:val="00A56B4B"/>
    <w:rsid w:val="00A72C18"/>
    <w:rsid w:val="00A75DCC"/>
    <w:rsid w:val="00AA4500"/>
    <w:rsid w:val="00AF3894"/>
    <w:rsid w:val="00B11330"/>
    <w:rsid w:val="00B33BD3"/>
    <w:rsid w:val="00B475D8"/>
    <w:rsid w:val="00C37FC8"/>
    <w:rsid w:val="00C5668E"/>
    <w:rsid w:val="00CA4304"/>
    <w:rsid w:val="00D22193"/>
    <w:rsid w:val="00D64D51"/>
    <w:rsid w:val="00DB27FF"/>
    <w:rsid w:val="00DE6000"/>
    <w:rsid w:val="00DF5D26"/>
    <w:rsid w:val="00E035E4"/>
    <w:rsid w:val="00E100C0"/>
    <w:rsid w:val="00E54509"/>
    <w:rsid w:val="00F03429"/>
    <w:rsid w:val="00F72295"/>
    <w:rsid w:val="00F9064D"/>
    <w:rsid w:val="00FA3B52"/>
    <w:rsid w:val="00FC2644"/>
    <w:rsid w:val="00FF5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87442"/>
  <w15:chartTrackingRefBased/>
  <w15:docId w15:val="{4C4E5F2B-913D-4248-BAC5-88BA148CD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5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5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52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52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52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52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52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52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52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2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52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52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52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52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52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52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52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527E"/>
    <w:rPr>
      <w:rFonts w:eastAsiaTheme="majorEastAsia" w:cstheme="majorBidi"/>
      <w:color w:val="272727" w:themeColor="text1" w:themeTint="D8"/>
    </w:rPr>
  </w:style>
  <w:style w:type="paragraph" w:styleId="Title">
    <w:name w:val="Title"/>
    <w:basedOn w:val="Normal"/>
    <w:next w:val="Normal"/>
    <w:link w:val="TitleChar"/>
    <w:uiPriority w:val="10"/>
    <w:qFormat/>
    <w:rsid w:val="004D52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2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2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52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527E"/>
    <w:pPr>
      <w:spacing w:before="160"/>
      <w:jc w:val="center"/>
    </w:pPr>
    <w:rPr>
      <w:i/>
      <w:iCs/>
      <w:color w:val="404040" w:themeColor="text1" w:themeTint="BF"/>
    </w:rPr>
  </w:style>
  <w:style w:type="character" w:customStyle="1" w:styleId="QuoteChar">
    <w:name w:val="Quote Char"/>
    <w:basedOn w:val="DefaultParagraphFont"/>
    <w:link w:val="Quote"/>
    <w:uiPriority w:val="29"/>
    <w:rsid w:val="004D527E"/>
    <w:rPr>
      <w:i/>
      <w:iCs/>
      <w:color w:val="404040" w:themeColor="text1" w:themeTint="BF"/>
    </w:rPr>
  </w:style>
  <w:style w:type="paragraph" w:styleId="ListParagraph">
    <w:name w:val="List Paragraph"/>
    <w:basedOn w:val="Normal"/>
    <w:uiPriority w:val="34"/>
    <w:qFormat/>
    <w:rsid w:val="004D527E"/>
    <w:pPr>
      <w:ind w:left="720"/>
      <w:contextualSpacing/>
    </w:pPr>
  </w:style>
  <w:style w:type="character" w:styleId="IntenseEmphasis">
    <w:name w:val="Intense Emphasis"/>
    <w:basedOn w:val="DefaultParagraphFont"/>
    <w:uiPriority w:val="21"/>
    <w:qFormat/>
    <w:rsid w:val="004D527E"/>
    <w:rPr>
      <w:i/>
      <w:iCs/>
      <w:color w:val="0F4761" w:themeColor="accent1" w:themeShade="BF"/>
    </w:rPr>
  </w:style>
  <w:style w:type="paragraph" w:styleId="IntenseQuote">
    <w:name w:val="Intense Quote"/>
    <w:basedOn w:val="Normal"/>
    <w:next w:val="Normal"/>
    <w:link w:val="IntenseQuoteChar"/>
    <w:uiPriority w:val="30"/>
    <w:qFormat/>
    <w:rsid w:val="004D5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527E"/>
    <w:rPr>
      <w:i/>
      <w:iCs/>
      <w:color w:val="0F4761" w:themeColor="accent1" w:themeShade="BF"/>
    </w:rPr>
  </w:style>
  <w:style w:type="character" w:styleId="IntenseReference">
    <w:name w:val="Intense Reference"/>
    <w:basedOn w:val="DefaultParagraphFont"/>
    <w:uiPriority w:val="32"/>
    <w:qFormat/>
    <w:rsid w:val="004D527E"/>
    <w:rPr>
      <w:b/>
      <w:bCs/>
      <w:smallCaps/>
      <w:color w:val="0F4761" w:themeColor="accent1" w:themeShade="BF"/>
      <w:spacing w:val="5"/>
    </w:rPr>
  </w:style>
  <w:style w:type="paragraph" w:styleId="Header">
    <w:name w:val="header"/>
    <w:basedOn w:val="Normal"/>
    <w:link w:val="HeaderChar"/>
    <w:uiPriority w:val="99"/>
    <w:unhideWhenUsed/>
    <w:rsid w:val="00284E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E41"/>
  </w:style>
  <w:style w:type="paragraph" w:styleId="Footer">
    <w:name w:val="footer"/>
    <w:basedOn w:val="Normal"/>
    <w:link w:val="FooterChar"/>
    <w:uiPriority w:val="99"/>
    <w:unhideWhenUsed/>
    <w:rsid w:val="00284E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251670">
      <w:bodyDiv w:val="1"/>
      <w:marLeft w:val="0"/>
      <w:marRight w:val="0"/>
      <w:marTop w:val="0"/>
      <w:marBottom w:val="0"/>
      <w:divBdr>
        <w:top w:val="none" w:sz="0" w:space="0" w:color="auto"/>
        <w:left w:val="none" w:sz="0" w:space="0" w:color="auto"/>
        <w:bottom w:val="none" w:sz="0" w:space="0" w:color="auto"/>
        <w:right w:val="none" w:sz="0" w:space="0" w:color="auto"/>
      </w:divBdr>
      <w:divsChild>
        <w:div w:id="2131168042">
          <w:marLeft w:val="0"/>
          <w:marRight w:val="0"/>
          <w:marTop w:val="0"/>
          <w:marBottom w:val="0"/>
          <w:divBdr>
            <w:top w:val="none" w:sz="0" w:space="0" w:color="auto"/>
            <w:left w:val="none" w:sz="0" w:space="0" w:color="auto"/>
            <w:bottom w:val="none" w:sz="0" w:space="0" w:color="auto"/>
            <w:right w:val="none" w:sz="0" w:space="0" w:color="auto"/>
          </w:divBdr>
        </w:div>
        <w:div w:id="1597865468">
          <w:marLeft w:val="0"/>
          <w:marRight w:val="0"/>
          <w:marTop w:val="0"/>
          <w:marBottom w:val="0"/>
          <w:divBdr>
            <w:top w:val="none" w:sz="0" w:space="0" w:color="auto"/>
            <w:left w:val="none" w:sz="0" w:space="0" w:color="auto"/>
            <w:bottom w:val="none" w:sz="0" w:space="0" w:color="auto"/>
            <w:right w:val="none" w:sz="0" w:space="0" w:color="auto"/>
          </w:divBdr>
        </w:div>
        <w:div w:id="1600335120">
          <w:marLeft w:val="0"/>
          <w:marRight w:val="0"/>
          <w:marTop w:val="0"/>
          <w:marBottom w:val="0"/>
          <w:divBdr>
            <w:top w:val="none" w:sz="0" w:space="0" w:color="auto"/>
            <w:left w:val="none" w:sz="0" w:space="0" w:color="auto"/>
            <w:bottom w:val="none" w:sz="0" w:space="0" w:color="auto"/>
            <w:right w:val="none" w:sz="0" w:space="0" w:color="auto"/>
          </w:divBdr>
        </w:div>
        <w:div w:id="1498033022">
          <w:marLeft w:val="0"/>
          <w:marRight w:val="0"/>
          <w:marTop w:val="0"/>
          <w:marBottom w:val="0"/>
          <w:divBdr>
            <w:top w:val="none" w:sz="0" w:space="0" w:color="auto"/>
            <w:left w:val="none" w:sz="0" w:space="0" w:color="auto"/>
            <w:bottom w:val="none" w:sz="0" w:space="0" w:color="auto"/>
            <w:right w:val="none" w:sz="0" w:space="0" w:color="auto"/>
          </w:divBdr>
        </w:div>
      </w:divsChild>
    </w:div>
    <w:div w:id="621232013">
      <w:bodyDiv w:val="1"/>
      <w:marLeft w:val="0"/>
      <w:marRight w:val="0"/>
      <w:marTop w:val="0"/>
      <w:marBottom w:val="0"/>
      <w:divBdr>
        <w:top w:val="none" w:sz="0" w:space="0" w:color="auto"/>
        <w:left w:val="none" w:sz="0" w:space="0" w:color="auto"/>
        <w:bottom w:val="none" w:sz="0" w:space="0" w:color="auto"/>
        <w:right w:val="none" w:sz="0" w:space="0" w:color="auto"/>
      </w:divBdr>
      <w:divsChild>
        <w:div w:id="394477">
          <w:marLeft w:val="446"/>
          <w:marRight w:val="0"/>
          <w:marTop w:val="0"/>
          <w:marBottom w:val="0"/>
          <w:divBdr>
            <w:top w:val="none" w:sz="0" w:space="0" w:color="auto"/>
            <w:left w:val="none" w:sz="0" w:space="0" w:color="auto"/>
            <w:bottom w:val="none" w:sz="0" w:space="0" w:color="auto"/>
            <w:right w:val="none" w:sz="0" w:space="0" w:color="auto"/>
          </w:divBdr>
        </w:div>
        <w:div w:id="776174338">
          <w:marLeft w:val="446"/>
          <w:marRight w:val="0"/>
          <w:marTop w:val="0"/>
          <w:marBottom w:val="0"/>
          <w:divBdr>
            <w:top w:val="none" w:sz="0" w:space="0" w:color="auto"/>
            <w:left w:val="none" w:sz="0" w:space="0" w:color="auto"/>
            <w:bottom w:val="none" w:sz="0" w:space="0" w:color="auto"/>
            <w:right w:val="none" w:sz="0" w:space="0" w:color="auto"/>
          </w:divBdr>
        </w:div>
      </w:divsChild>
    </w:div>
    <w:div w:id="1425540309">
      <w:bodyDiv w:val="1"/>
      <w:marLeft w:val="0"/>
      <w:marRight w:val="0"/>
      <w:marTop w:val="0"/>
      <w:marBottom w:val="0"/>
      <w:divBdr>
        <w:top w:val="none" w:sz="0" w:space="0" w:color="auto"/>
        <w:left w:val="none" w:sz="0" w:space="0" w:color="auto"/>
        <w:bottom w:val="none" w:sz="0" w:space="0" w:color="auto"/>
        <w:right w:val="none" w:sz="0" w:space="0" w:color="auto"/>
      </w:divBdr>
      <w:divsChild>
        <w:div w:id="1894273686">
          <w:marLeft w:val="0"/>
          <w:marRight w:val="0"/>
          <w:marTop w:val="0"/>
          <w:marBottom w:val="0"/>
          <w:divBdr>
            <w:top w:val="none" w:sz="0" w:space="0" w:color="auto"/>
            <w:left w:val="none" w:sz="0" w:space="0" w:color="auto"/>
            <w:bottom w:val="none" w:sz="0" w:space="0" w:color="auto"/>
            <w:right w:val="none" w:sz="0" w:space="0" w:color="auto"/>
          </w:divBdr>
        </w:div>
        <w:div w:id="1486582357">
          <w:marLeft w:val="0"/>
          <w:marRight w:val="0"/>
          <w:marTop w:val="0"/>
          <w:marBottom w:val="0"/>
          <w:divBdr>
            <w:top w:val="none" w:sz="0" w:space="0" w:color="auto"/>
            <w:left w:val="none" w:sz="0" w:space="0" w:color="auto"/>
            <w:bottom w:val="none" w:sz="0" w:space="0" w:color="auto"/>
            <w:right w:val="none" w:sz="0" w:space="0" w:color="auto"/>
          </w:divBdr>
        </w:div>
        <w:div w:id="1310134101">
          <w:marLeft w:val="0"/>
          <w:marRight w:val="0"/>
          <w:marTop w:val="0"/>
          <w:marBottom w:val="0"/>
          <w:divBdr>
            <w:top w:val="none" w:sz="0" w:space="0" w:color="auto"/>
            <w:left w:val="none" w:sz="0" w:space="0" w:color="auto"/>
            <w:bottom w:val="none" w:sz="0" w:space="0" w:color="auto"/>
            <w:right w:val="none" w:sz="0" w:space="0" w:color="auto"/>
          </w:divBdr>
        </w:div>
        <w:div w:id="847450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Lemieux, Jessy M.</dc:creator>
  <cp:keywords/>
  <dc:description/>
  <cp:lastModifiedBy>Lemieux, Jessy M.</cp:lastModifiedBy>
  <cp:revision>4</cp:revision>
  <cp:lastPrinted>2024-10-16T21:28:00Z</cp:lastPrinted>
  <dcterms:created xsi:type="dcterms:W3CDTF">2024-10-25T17:56:00Z</dcterms:created>
  <dcterms:modified xsi:type="dcterms:W3CDTF">2024-10-25T18:28:00Z</dcterms:modified>
</cp:coreProperties>
</file>