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E1F3E97" w:rsidR="009E1BC7" w:rsidRPr="00AB6BEB" w:rsidRDefault="2EAADDE4" w:rsidP="15ECFF8B">
      <w:pPr>
        <w:spacing w:before="600"/>
        <w:jc w:val="center"/>
      </w:pPr>
      <w:r>
        <w:rPr>
          <w:noProof/>
        </w:rPr>
        <w:drawing>
          <wp:inline distT="0" distB="0" distL="0" distR="0" wp14:anchorId="6EC1EAF1" wp14:editId="2F7A2263">
            <wp:extent cx="3079013" cy="1879481"/>
            <wp:effectExtent l="0" t="0" r="0" b="0"/>
            <wp:docPr id="2116535462" name="Picture 211653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79013" cy="1879481"/>
                    </a:xfrm>
                    <a:prstGeom prst="rect">
                      <a:avLst/>
                    </a:prstGeom>
                  </pic:spPr>
                </pic:pic>
              </a:graphicData>
            </a:graphic>
          </wp:inline>
        </w:drawing>
      </w:r>
    </w:p>
    <w:p w14:paraId="00000002" w14:textId="77777777" w:rsidR="009E1BC7" w:rsidRPr="00AB6BEB" w:rsidRDefault="009E1BC7" w:rsidP="00EF4FC1">
      <w:pPr>
        <w:pStyle w:val="Title"/>
        <w:jc w:val="center"/>
        <w:rPr>
          <w:rFonts w:ascii="Calibri" w:hAnsi="Calibri" w:cs="Calibri"/>
          <w:sz w:val="40"/>
          <w:szCs w:val="40"/>
        </w:rPr>
      </w:pPr>
    </w:p>
    <w:p w14:paraId="00000003" w14:textId="783696DE" w:rsidR="009E1BC7" w:rsidRPr="00E72D5F" w:rsidRDefault="0015672F" w:rsidP="00EF4FC1">
      <w:pPr>
        <w:pStyle w:val="Title"/>
        <w:jc w:val="center"/>
        <w:rPr>
          <w:rFonts w:ascii="Calibri" w:hAnsi="Calibri" w:cs="Calibri"/>
          <w:b/>
          <w:bCs/>
          <w:sz w:val="40"/>
          <w:szCs w:val="40"/>
        </w:rPr>
      </w:pPr>
      <w:r w:rsidRPr="00E72D5F">
        <w:rPr>
          <w:rFonts w:ascii="Calibri" w:hAnsi="Calibri" w:cs="Calibri"/>
          <w:b/>
          <w:bCs/>
          <w:sz w:val="40"/>
          <w:szCs w:val="40"/>
        </w:rPr>
        <w:t>2022 Fall Plenary Session</w:t>
      </w:r>
    </w:p>
    <w:p w14:paraId="00000004" w14:textId="77777777" w:rsidR="009E1BC7" w:rsidRPr="00E72D5F" w:rsidRDefault="009E1BC7" w:rsidP="00EF4FC1">
      <w:pPr>
        <w:jc w:val="center"/>
        <w:rPr>
          <w:b/>
          <w:bCs/>
        </w:rPr>
      </w:pPr>
    </w:p>
    <w:p w14:paraId="00000006" w14:textId="73EE9A2F" w:rsidR="009E1BC7" w:rsidRPr="00E72D5F" w:rsidRDefault="413D1BD7" w:rsidP="006B241D">
      <w:pPr>
        <w:pStyle w:val="Title"/>
        <w:spacing w:after="2400"/>
        <w:jc w:val="center"/>
        <w:rPr>
          <w:rFonts w:ascii="Calibri" w:hAnsi="Calibri" w:cs="Calibri"/>
          <w:b/>
          <w:bCs/>
        </w:rPr>
      </w:pPr>
      <w:r w:rsidRPr="413D1BD7">
        <w:rPr>
          <w:rFonts w:ascii="Calibri" w:hAnsi="Calibri" w:cs="Calibri"/>
          <w:b/>
          <w:bCs/>
          <w:sz w:val="40"/>
          <w:szCs w:val="40"/>
        </w:rPr>
        <w:t xml:space="preserve">Adopted </w:t>
      </w:r>
      <w:r w:rsidR="00E01354">
        <w:rPr>
          <w:rFonts w:ascii="Calibri" w:hAnsi="Calibri" w:cs="Calibri"/>
          <w:b/>
          <w:bCs/>
          <w:sz w:val="40"/>
          <w:szCs w:val="40"/>
        </w:rPr>
        <w:t>Resolutions</w:t>
      </w:r>
    </w:p>
    <w:p w14:paraId="00000007" w14:textId="77777777" w:rsidR="009E1BC7" w:rsidRPr="00AB6BEB" w:rsidRDefault="009E1BC7" w:rsidP="00EF4FC1"/>
    <w:p w14:paraId="00000009" w14:textId="535EB5D9" w:rsidR="009E1BC7" w:rsidRPr="00AB6BEB" w:rsidRDefault="0015672F" w:rsidP="00EF4FC1">
      <w:pPr>
        <w:pStyle w:val="Subtitle"/>
        <w:spacing w:after="0"/>
        <w:jc w:val="center"/>
        <w:rPr>
          <w:color w:val="000000"/>
          <w:sz w:val="28"/>
          <w:szCs w:val="28"/>
        </w:rPr>
      </w:pPr>
      <w:r w:rsidRPr="00AB6BEB">
        <w:rPr>
          <w:color w:val="000000"/>
          <w:sz w:val="28"/>
          <w:szCs w:val="28"/>
        </w:rPr>
        <w:t>Resolutions Committee</w:t>
      </w:r>
    </w:p>
    <w:p w14:paraId="0000000A" w14:textId="0BF15465" w:rsidR="009E1BC7" w:rsidRPr="00014A97" w:rsidRDefault="413D1BD7" w:rsidP="00EF4FC1">
      <w:pPr>
        <w:spacing w:after="0"/>
        <w:jc w:val="center"/>
      </w:pPr>
      <w:r w:rsidRPr="00014A97">
        <w:t>Michelle Velasquez Bean, Chair</w:t>
      </w:r>
    </w:p>
    <w:p w14:paraId="0000000B" w14:textId="5612DF25" w:rsidR="009E1BC7" w:rsidRPr="00AB6BEB" w:rsidRDefault="413D1BD7" w:rsidP="00EF4FC1">
      <w:pPr>
        <w:spacing w:after="0"/>
        <w:jc w:val="center"/>
      </w:pPr>
      <w:r>
        <w:t>Juan Arzola, Second Chair</w:t>
      </w:r>
    </w:p>
    <w:p w14:paraId="0000000C" w14:textId="77777777" w:rsidR="009E1BC7" w:rsidRPr="00AB6BEB" w:rsidRDefault="0015672F" w:rsidP="00EF4FC1">
      <w:pPr>
        <w:spacing w:after="0"/>
        <w:jc w:val="center"/>
      </w:pPr>
      <w:r w:rsidRPr="00AB6BEB">
        <w:t>Kim Dozier, College of the Desert, Area D</w:t>
      </w:r>
    </w:p>
    <w:p w14:paraId="0000000D" w14:textId="77777777" w:rsidR="009E1BC7" w:rsidRPr="00AB6BEB" w:rsidRDefault="0015672F" w:rsidP="00EF4FC1">
      <w:pPr>
        <w:spacing w:after="0"/>
        <w:jc w:val="center"/>
      </w:pPr>
      <w:r w:rsidRPr="00AB6BEB">
        <w:t xml:space="preserve">Peter Fulks, Cerro </w:t>
      </w:r>
      <w:proofErr w:type="spellStart"/>
      <w:r w:rsidRPr="00AB6BEB">
        <w:t>Coso</w:t>
      </w:r>
      <w:proofErr w:type="spellEnd"/>
      <w:r w:rsidRPr="00AB6BEB">
        <w:t xml:space="preserve"> College, Area A</w:t>
      </w:r>
    </w:p>
    <w:p w14:paraId="0000000E" w14:textId="77777777" w:rsidR="009E1BC7" w:rsidRPr="00AB6BEB" w:rsidRDefault="0015672F" w:rsidP="00EF4FC1">
      <w:pPr>
        <w:spacing w:after="0"/>
        <w:jc w:val="center"/>
      </w:pPr>
      <w:r w:rsidRPr="00AB6BEB">
        <w:t xml:space="preserve">Mark Edward </w:t>
      </w:r>
      <w:proofErr w:type="spellStart"/>
      <w:r w:rsidRPr="00AB6BEB">
        <w:t>Osea</w:t>
      </w:r>
      <w:proofErr w:type="spellEnd"/>
      <w:r w:rsidRPr="00AB6BEB">
        <w:t>, Mendocino College, Area B</w:t>
      </w:r>
    </w:p>
    <w:p w14:paraId="0000000F" w14:textId="77777777" w:rsidR="009E1BC7" w:rsidRPr="00AB6BEB" w:rsidRDefault="0015672F" w:rsidP="006B241D">
      <w:pPr>
        <w:spacing w:after="1200"/>
        <w:jc w:val="center"/>
      </w:pPr>
      <w:r w:rsidRPr="00AB6BEB">
        <w:t xml:space="preserve">Michael Stewart, </w:t>
      </w:r>
      <w:proofErr w:type="spellStart"/>
      <w:r w:rsidRPr="00AB6BEB">
        <w:t>Calbright</w:t>
      </w:r>
      <w:proofErr w:type="spellEnd"/>
      <w:r w:rsidRPr="00AB6BEB">
        <w:t xml:space="preserve"> College, Area A</w:t>
      </w:r>
    </w:p>
    <w:p w14:paraId="00000010" w14:textId="77777777" w:rsidR="009E1BC7" w:rsidRPr="00AB6BEB" w:rsidRDefault="0015672F" w:rsidP="00EF4FC1">
      <w:pPr>
        <w:spacing w:after="0"/>
        <w:jc w:val="center"/>
        <w:rPr>
          <w:sz w:val="24"/>
          <w:szCs w:val="24"/>
        </w:rPr>
      </w:pPr>
      <w:r w:rsidRPr="00AB6BEB">
        <w:rPr>
          <w:sz w:val="24"/>
          <w:szCs w:val="24"/>
        </w:rPr>
        <w:t xml:space="preserve"> </w:t>
      </w:r>
    </w:p>
    <w:p w14:paraId="00000017" w14:textId="77777777" w:rsidR="009E1BC7" w:rsidRPr="00AB6BEB" w:rsidRDefault="0015672F" w:rsidP="00EF4FC1">
      <w:pPr>
        <w:sectPr w:rsidR="009E1BC7" w:rsidRPr="00AB6BEB">
          <w:headerReference w:type="default" r:id="rId13"/>
          <w:footerReference w:type="default" r:id="rId14"/>
          <w:pgSz w:w="12240" w:h="15840"/>
          <w:pgMar w:top="1440" w:right="1627" w:bottom="1440" w:left="1267" w:header="720" w:footer="720" w:gutter="0"/>
          <w:pgNumType w:start="1"/>
          <w:cols w:space="720"/>
        </w:sectPr>
      </w:pPr>
      <w:r w:rsidRPr="00AB6BEB">
        <w:br w:type="page"/>
      </w:r>
    </w:p>
    <w:sdt>
      <w:sdtPr>
        <w:rPr>
          <w:rFonts w:ascii="Calibri" w:eastAsia="Calibri" w:hAnsi="Calibri" w:cs="Calibri"/>
          <w:b/>
          <w:bCs/>
          <w:noProof/>
          <w:color w:val="auto"/>
          <w:sz w:val="22"/>
          <w:szCs w:val="22"/>
        </w:rPr>
        <w:id w:val="608371017"/>
        <w:docPartObj>
          <w:docPartGallery w:val="Table of Contents"/>
          <w:docPartUnique/>
        </w:docPartObj>
      </w:sdtPr>
      <w:sdtContent>
        <w:p w14:paraId="4CA98E12" w14:textId="2B9B8BF8" w:rsidR="0044422E" w:rsidRPr="00E72D5F" w:rsidRDefault="413D1BD7" w:rsidP="00EF4FC1">
          <w:pPr>
            <w:pStyle w:val="TOCHeading"/>
            <w:jc w:val="center"/>
            <w:rPr>
              <w:rFonts w:ascii="Calibri" w:hAnsi="Calibri" w:cs="Calibri"/>
              <w:b/>
              <w:bCs/>
              <w:color w:val="auto"/>
            </w:rPr>
          </w:pPr>
          <w:r w:rsidRPr="413D1BD7">
            <w:rPr>
              <w:rFonts w:ascii="Calibri" w:hAnsi="Calibri" w:cs="Calibri"/>
              <w:b/>
              <w:bCs/>
              <w:color w:val="auto"/>
            </w:rPr>
            <w:t>Table of Contents</w:t>
          </w:r>
        </w:p>
        <w:p w14:paraId="58DDE877" w14:textId="25596A1C" w:rsidR="00E01354" w:rsidRDefault="413D1BD7">
          <w:pPr>
            <w:pStyle w:val="TOC1"/>
            <w:rPr>
              <w:rFonts w:asciiTheme="minorHAnsi" w:eastAsiaTheme="minorEastAsia" w:hAnsiTheme="minorHAnsi" w:cstheme="minorBidi"/>
              <w:b w:val="0"/>
              <w:bCs w:val="0"/>
              <w:sz w:val="24"/>
              <w:szCs w:val="24"/>
            </w:rPr>
          </w:pPr>
          <w:r>
            <w:fldChar w:fldCharType="begin"/>
          </w:r>
          <w:r w:rsidR="0044422E">
            <w:instrText>TOC \o "1-3" \h \z \u</w:instrText>
          </w:r>
          <w:r>
            <w:fldChar w:fldCharType="separate"/>
          </w:r>
          <w:hyperlink w:anchor="_Toc119048543" w:history="1">
            <w:r w:rsidR="00E01354" w:rsidRPr="00C16072">
              <w:rPr>
                <w:rStyle w:val="Hyperlink"/>
              </w:rPr>
              <w:t>RESOLUTIONS TABULATION AND RECORDING</w:t>
            </w:r>
            <w:r w:rsidR="00E01354">
              <w:rPr>
                <w:webHidden/>
              </w:rPr>
              <w:tab/>
            </w:r>
            <w:r w:rsidR="00E01354">
              <w:rPr>
                <w:webHidden/>
              </w:rPr>
              <w:fldChar w:fldCharType="begin"/>
            </w:r>
            <w:r w:rsidR="00E01354">
              <w:rPr>
                <w:webHidden/>
              </w:rPr>
              <w:instrText xml:space="preserve"> PAGEREF _Toc119048543 \h </w:instrText>
            </w:r>
            <w:r w:rsidR="00E01354">
              <w:rPr>
                <w:webHidden/>
              </w:rPr>
            </w:r>
            <w:r w:rsidR="00E01354">
              <w:rPr>
                <w:webHidden/>
              </w:rPr>
              <w:fldChar w:fldCharType="separate"/>
            </w:r>
            <w:r w:rsidR="00E01354">
              <w:rPr>
                <w:webHidden/>
              </w:rPr>
              <w:t>5</w:t>
            </w:r>
            <w:r w:rsidR="00E01354">
              <w:rPr>
                <w:webHidden/>
              </w:rPr>
              <w:fldChar w:fldCharType="end"/>
            </w:r>
          </w:hyperlink>
        </w:p>
        <w:p w14:paraId="542C0634" w14:textId="5CCEB65E" w:rsidR="00E01354" w:rsidRDefault="00000000">
          <w:pPr>
            <w:pStyle w:val="TOC1"/>
            <w:rPr>
              <w:rFonts w:asciiTheme="minorHAnsi" w:eastAsiaTheme="minorEastAsia" w:hAnsiTheme="minorHAnsi" w:cstheme="minorBidi"/>
              <w:b w:val="0"/>
              <w:bCs w:val="0"/>
              <w:sz w:val="24"/>
              <w:szCs w:val="24"/>
            </w:rPr>
          </w:pPr>
          <w:hyperlink w:anchor="_Toc119048544" w:history="1">
            <w:r w:rsidR="00E01354" w:rsidRPr="00C16072">
              <w:rPr>
                <w:rStyle w:val="Hyperlink"/>
              </w:rPr>
              <w:t>ADOPTED RESOLUTIONS</w:t>
            </w:r>
            <w:r w:rsidR="00E01354">
              <w:rPr>
                <w:webHidden/>
              </w:rPr>
              <w:tab/>
            </w:r>
            <w:r w:rsidR="00E01354">
              <w:rPr>
                <w:webHidden/>
              </w:rPr>
              <w:fldChar w:fldCharType="begin"/>
            </w:r>
            <w:r w:rsidR="00E01354">
              <w:rPr>
                <w:webHidden/>
              </w:rPr>
              <w:instrText xml:space="preserve"> PAGEREF _Toc119048544 \h </w:instrText>
            </w:r>
            <w:r w:rsidR="00E01354">
              <w:rPr>
                <w:webHidden/>
              </w:rPr>
            </w:r>
            <w:r w:rsidR="00E01354">
              <w:rPr>
                <w:webHidden/>
              </w:rPr>
              <w:fldChar w:fldCharType="separate"/>
            </w:r>
            <w:r w:rsidR="00E01354">
              <w:rPr>
                <w:webHidden/>
              </w:rPr>
              <w:t>5</w:t>
            </w:r>
            <w:r w:rsidR="00E01354">
              <w:rPr>
                <w:webHidden/>
              </w:rPr>
              <w:fldChar w:fldCharType="end"/>
            </w:r>
          </w:hyperlink>
        </w:p>
        <w:p w14:paraId="37F6E517" w14:textId="63495743" w:rsidR="00E01354" w:rsidRDefault="00000000">
          <w:pPr>
            <w:pStyle w:val="TOC1"/>
            <w:rPr>
              <w:rFonts w:asciiTheme="minorHAnsi" w:eastAsiaTheme="minorEastAsia" w:hAnsiTheme="minorHAnsi" w:cstheme="minorBidi"/>
              <w:b w:val="0"/>
              <w:bCs w:val="0"/>
              <w:sz w:val="24"/>
              <w:szCs w:val="24"/>
            </w:rPr>
          </w:pPr>
          <w:hyperlink w:anchor="_Toc119048545" w:history="1">
            <w:r w:rsidR="00E01354" w:rsidRPr="00C16072">
              <w:rPr>
                <w:rStyle w:val="Hyperlink"/>
              </w:rPr>
              <w:t>1.0 Academic Senate</w:t>
            </w:r>
            <w:r w:rsidR="00E01354">
              <w:rPr>
                <w:webHidden/>
              </w:rPr>
              <w:tab/>
            </w:r>
            <w:r w:rsidR="00E01354">
              <w:rPr>
                <w:webHidden/>
              </w:rPr>
              <w:fldChar w:fldCharType="begin"/>
            </w:r>
            <w:r w:rsidR="00E01354">
              <w:rPr>
                <w:webHidden/>
              </w:rPr>
              <w:instrText xml:space="preserve"> PAGEREF _Toc119048545 \h </w:instrText>
            </w:r>
            <w:r w:rsidR="00E01354">
              <w:rPr>
                <w:webHidden/>
              </w:rPr>
            </w:r>
            <w:r w:rsidR="00E01354">
              <w:rPr>
                <w:webHidden/>
              </w:rPr>
              <w:fldChar w:fldCharType="separate"/>
            </w:r>
            <w:r w:rsidR="00E01354">
              <w:rPr>
                <w:webHidden/>
              </w:rPr>
              <w:t>5</w:t>
            </w:r>
            <w:r w:rsidR="00E01354">
              <w:rPr>
                <w:webHidden/>
              </w:rPr>
              <w:fldChar w:fldCharType="end"/>
            </w:r>
          </w:hyperlink>
        </w:p>
        <w:p w14:paraId="15BF61EC" w14:textId="007C16E7" w:rsidR="00E01354" w:rsidRDefault="00000000" w:rsidP="00320B6F">
          <w:pPr>
            <w:pStyle w:val="TOC2"/>
            <w:rPr>
              <w:rFonts w:asciiTheme="minorHAnsi" w:eastAsiaTheme="minorEastAsia" w:hAnsiTheme="minorHAnsi" w:cstheme="minorBidi"/>
              <w:sz w:val="24"/>
              <w:szCs w:val="24"/>
            </w:rPr>
          </w:pPr>
          <w:hyperlink w:anchor="_Toc119048546" w:history="1">
            <w:r w:rsidR="00E01354" w:rsidRPr="00C16072">
              <w:rPr>
                <w:rStyle w:val="Hyperlink"/>
              </w:rPr>
              <w:t>01.01 F22  Adopt the Academic Senate for California Community Colleges Mission, Vision, and Values Statements that Include Anti-Racism</w:t>
            </w:r>
            <w:r w:rsidR="00E01354">
              <w:rPr>
                <w:webHidden/>
              </w:rPr>
              <w:tab/>
            </w:r>
            <w:r w:rsidR="00E01354">
              <w:rPr>
                <w:webHidden/>
              </w:rPr>
              <w:fldChar w:fldCharType="begin"/>
            </w:r>
            <w:r w:rsidR="00E01354">
              <w:rPr>
                <w:webHidden/>
              </w:rPr>
              <w:instrText xml:space="preserve"> PAGEREF _Toc119048546 \h </w:instrText>
            </w:r>
            <w:r w:rsidR="00E01354">
              <w:rPr>
                <w:webHidden/>
              </w:rPr>
            </w:r>
            <w:r w:rsidR="00E01354">
              <w:rPr>
                <w:webHidden/>
              </w:rPr>
              <w:fldChar w:fldCharType="separate"/>
            </w:r>
            <w:r w:rsidR="00E01354">
              <w:rPr>
                <w:webHidden/>
              </w:rPr>
              <w:t>5</w:t>
            </w:r>
            <w:r w:rsidR="00E01354">
              <w:rPr>
                <w:webHidden/>
              </w:rPr>
              <w:fldChar w:fldCharType="end"/>
            </w:r>
          </w:hyperlink>
        </w:p>
        <w:p w14:paraId="6A1C67E9" w14:textId="7D97DF15" w:rsidR="00E01354" w:rsidRDefault="00000000" w:rsidP="00320B6F">
          <w:pPr>
            <w:pStyle w:val="TOC2"/>
            <w:rPr>
              <w:rFonts w:asciiTheme="minorHAnsi" w:eastAsiaTheme="minorEastAsia" w:hAnsiTheme="minorHAnsi" w:cstheme="minorBidi"/>
              <w:sz w:val="24"/>
              <w:szCs w:val="24"/>
            </w:rPr>
          </w:pPr>
          <w:hyperlink w:anchor="_Toc119048547" w:history="1">
            <w:r w:rsidR="00E01354" w:rsidRPr="00C16072">
              <w:rPr>
                <w:rStyle w:val="Hyperlink"/>
              </w:rPr>
              <w:t>01.02 F22  Development of Noncredit Resources and Inclusion into ASCCC Strategic Planning</w:t>
            </w:r>
            <w:r w:rsidR="00E01354">
              <w:rPr>
                <w:webHidden/>
              </w:rPr>
              <w:tab/>
            </w:r>
            <w:r w:rsidR="00E01354">
              <w:rPr>
                <w:webHidden/>
              </w:rPr>
              <w:fldChar w:fldCharType="begin"/>
            </w:r>
            <w:r w:rsidR="00E01354">
              <w:rPr>
                <w:webHidden/>
              </w:rPr>
              <w:instrText xml:space="preserve"> PAGEREF _Toc119048547 \h </w:instrText>
            </w:r>
            <w:r w:rsidR="00E01354">
              <w:rPr>
                <w:webHidden/>
              </w:rPr>
            </w:r>
            <w:r w:rsidR="00E01354">
              <w:rPr>
                <w:webHidden/>
              </w:rPr>
              <w:fldChar w:fldCharType="separate"/>
            </w:r>
            <w:r w:rsidR="00E01354">
              <w:rPr>
                <w:webHidden/>
              </w:rPr>
              <w:t>6</w:t>
            </w:r>
            <w:r w:rsidR="00E01354">
              <w:rPr>
                <w:webHidden/>
              </w:rPr>
              <w:fldChar w:fldCharType="end"/>
            </w:r>
          </w:hyperlink>
        </w:p>
        <w:p w14:paraId="5ECB32EE" w14:textId="5DC6A764" w:rsidR="00E01354" w:rsidRDefault="00000000" w:rsidP="00320B6F">
          <w:pPr>
            <w:pStyle w:val="TOC2"/>
            <w:rPr>
              <w:rFonts w:asciiTheme="minorHAnsi" w:eastAsiaTheme="minorEastAsia" w:hAnsiTheme="minorHAnsi" w:cstheme="minorBidi"/>
              <w:sz w:val="24"/>
              <w:szCs w:val="24"/>
            </w:rPr>
          </w:pPr>
          <w:hyperlink w:anchor="_Toc119048548" w:history="1">
            <w:r w:rsidR="00E01354" w:rsidRPr="00C16072">
              <w:rPr>
                <w:rStyle w:val="Hyperlink"/>
              </w:rPr>
              <w:t>01.03 F22  Honoring Mayra Cruz with Senator Emeritus Status</w:t>
            </w:r>
            <w:r w:rsidR="00E01354">
              <w:rPr>
                <w:webHidden/>
              </w:rPr>
              <w:tab/>
            </w:r>
            <w:r w:rsidR="00E01354">
              <w:rPr>
                <w:webHidden/>
              </w:rPr>
              <w:fldChar w:fldCharType="begin"/>
            </w:r>
            <w:r w:rsidR="00E01354">
              <w:rPr>
                <w:webHidden/>
              </w:rPr>
              <w:instrText xml:space="preserve"> PAGEREF _Toc119048548 \h </w:instrText>
            </w:r>
            <w:r w:rsidR="00E01354">
              <w:rPr>
                <w:webHidden/>
              </w:rPr>
            </w:r>
            <w:r w:rsidR="00E01354">
              <w:rPr>
                <w:webHidden/>
              </w:rPr>
              <w:fldChar w:fldCharType="separate"/>
            </w:r>
            <w:r w:rsidR="00E01354">
              <w:rPr>
                <w:webHidden/>
              </w:rPr>
              <w:t>6</w:t>
            </w:r>
            <w:r w:rsidR="00E01354">
              <w:rPr>
                <w:webHidden/>
              </w:rPr>
              <w:fldChar w:fldCharType="end"/>
            </w:r>
          </w:hyperlink>
        </w:p>
        <w:p w14:paraId="346DB3C5" w14:textId="306E7A23" w:rsidR="00E01354" w:rsidRDefault="00000000">
          <w:pPr>
            <w:pStyle w:val="TOC1"/>
            <w:rPr>
              <w:rFonts w:asciiTheme="minorHAnsi" w:eastAsiaTheme="minorEastAsia" w:hAnsiTheme="minorHAnsi" w:cstheme="minorBidi"/>
              <w:b w:val="0"/>
              <w:bCs w:val="0"/>
              <w:sz w:val="24"/>
              <w:szCs w:val="24"/>
            </w:rPr>
          </w:pPr>
          <w:hyperlink w:anchor="_Toc119048549" w:history="1">
            <w:r w:rsidR="00E01354" w:rsidRPr="00C16072">
              <w:rPr>
                <w:rStyle w:val="Hyperlink"/>
              </w:rPr>
              <w:t>2.0 Accreditation</w:t>
            </w:r>
            <w:r w:rsidR="00E01354">
              <w:rPr>
                <w:webHidden/>
              </w:rPr>
              <w:tab/>
            </w:r>
            <w:r w:rsidR="00E01354">
              <w:rPr>
                <w:webHidden/>
              </w:rPr>
              <w:fldChar w:fldCharType="begin"/>
            </w:r>
            <w:r w:rsidR="00E01354">
              <w:rPr>
                <w:webHidden/>
              </w:rPr>
              <w:instrText xml:space="preserve"> PAGEREF _Toc119048549 \h </w:instrText>
            </w:r>
            <w:r w:rsidR="00E01354">
              <w:rPr>
                <w:webHidden/>
              </w:rPr>
            </w:r>
            <w:r w:rsidR="00E01354">
              <w:rPr>
                <w:webHidden/>
              </w:rPr>
              <w:fldChar w:fldCharType="separate"/>
            </w:r>
            <w:r w:rsidR="00E01354">
              <w:rPr>
                <w:webHidden/>
              </w:rPr>
              <w:t>8</w:t>
            </w:r>
            <w:r w:rsidR="00E01354">
              <w:rPr>
                <w:webHidden/>
              </w:rPr>
              <w:fldChar w:fldCharType="end"/>
            </w:r>
          </w:hyperlink>
        </w:p>
        <w:p w14:paraId="6F966833" w14:textId="18372AB3" w:rsidR="00E01354" w:rsidRDefault="00000000" w:rsidP="00320B6F">
          <w:pPr>
            <w:pStyle w:val="TOC2"/>
            <w:rPr>
              <w:rFonts w:asciiTheme="minorHAnsi" w:eastAsiaTheme="minorEastAsia" w:hAnsiTheme="minorHAnsi" w:cstheme="minorBidi"/>
              <w:sz w:val="24"/>
              <w:szCs w:val="24"/>
            </w:rPr>
          </w:pPr>
          <w:hyperlink w:anchor="_Toc119048550" w:history="1">
            <w:r w:rsidR="00E01354" w:rsidRPr="00C16072">
              <w:rPr>
                <w:rStyle w:val="Hyperlink"/>
              </w:rPr>
              <w:t>02.01 F22  Advocating for the Retention of a Library and Learning Resources and Support Services Substandard to the Accrediting Commission for Community and Junior Colleges 2024 Revised Accreditation Standards</w:t>
            </w:r>
            <w:r w:rsidR="00E01354">
              <w:rPr>
                <w:webHidden/>
              </w:rPr>
              <w:tab/>
            </w:r>
            <w:r w:rsidR="00E01354">
              <w:rPr>
                <w:webHidden/>
              </w:rPr>
              <w:fldChar w:fldCharType="begin"/>
            </w:r>
            <w:r w:rsidR="00E01354">
              <w:rPr>
                <w:webHidden/>
              </w:rPr>
              <w:instrText xml:space="preserve"> PAGEREF _Toc119048550 \h </w:instrText>
            </w:r>
            <w:r w:rsidR="00E01354">
              <w:rPr>
                <w:webHidden/>
              </w:rPr>
            </w:r>
            <w:r w:rsidR="00E01354">
              <w:rPr>
                <w:webHidden/>
              </w:rPr>
              <w:fldChar w:fldCharType="separate"/>
            </w:r>
            <w:r w:rsidR="00E01354">
              <w:rPr>
                <w:webHidden/>
              </w:rPr>
              <w:t>8</w:t>
            </w:r>
            <w:r w:rsidR="00E01354">
              <w:rPr>
                <w:webHidden/>
              </w:rPr>
              <w:fldChar w:fldCharType="end"/>
            </w:r>
          </w:hyperlink>
        </w:p>
        <w:p w14:paraId="78287259" w14:textId="0824D1D9" w:rsidR="00E01354" w:rsidRDefault="00000000" w:rsidP="00320B6F">
          <w:pPr>
            <w:pStyle w:val="TOC2"/>
            <w:rPr>
              <w:rFonts w:asciiTheme="minorHAnsi" w:eastAsiaTheme="minorEastAsia" w:hAnsiTheme="minorHAnsi" w:cstheme="minorBidi"/>
              <w:sz w:val="24"/>
              <w:szCs w:val="24"/>
            </w:rPr>
          </w:pPr>
          <w:hyperlink w:anchor="_Toc119048551" w:history="1">
            <w:r w:rsidR="00E01354" w:rsidRPr="00C16072">
              <w:rPr>
                <w:rStyle w:val="Hyperlink"/>
              </w:rPr>
              <w:t>02.02 F22  Updating the ASCCC Paper “Effective Practices in Accreditation”</w:t>
            </w:r>
            <w:r w:rsidR="00E01354">
              <w:rPr>
                <w:webHidden/>
              </w:rPr>
              <w:tab/>
            </w:r>
            <w:r w:rsidR="00E01354">
              <w:rPr>
                <w:webHidden/>
              </w:rPr>
              <w:fldChar w:fldCharType="begin"/>
            </w:r>
            <w:r w:rsidR="00E01354">
              <w:rPr>
                <w:webHidden/>
              </w:rPr>
              <w:instrText xml:space="preserve"> PAGEREF _Toc119048551 \h </w:instrText>
            </w:r>
            <w:r w:rsidR="00E01354">
              <w:rPr>
                <w:webHidden/>
              </w:rPr>
            </w:r>
            <w:r w:rsidR="00E01354">
              <w:rPr>
                <w:webHidden/>
              </w:rPr>
              <w:fldChar w:fldCharType="separate"/>
            </w:r>
            <w:r w:rsidR="00E01354">
              <w:rPr>
                <w:webHidden/>
              </w:rPr>
              <w:t>8</w:t>
            </w:r>
            <w:r w:rsidR="00E01354">
              <w:rPr>
                <w:webHidden/>
              </w:rPr>
              <w:fldChar w:fldCharType="end"/>
            </w:r>
          </w:hyperlink>
        </w:p>
        <w:p w14:paraId="42B7AA0E" w14:textId="0EF1BB37" w:rsidR="00E01354" w:rsidRDefault="00000000">
          <w:pPr>
            <w:pStyle w:val="TOC1"/>
            <w:rPr>
              <w:rFonts w:asciiTheme="minorHAnsi" w:eastAsiaTheme="minorEastAsia" w:hAnsiTheme="minorHAnsi" w:cstheme="minorBidi"/>
              <w:b w:val="0"/>
              <w:bCs w:val="0"/>
              <w:sz w:val="24"/>
              <w:szCs w:val="24"/>
            </w:rPr>
          </w:pPr>
          <w:hyperlink w:anchor="_Toc119048552" w:history="1">
            <w:r w:rsidR="00E01354" w:rsidRPr="00C16072">
              <w:rPr>
                <w:rStyle w:val="Hyperlink"/>
              </w:rPr>
              <w:t>3.0 Diversity and Equity</w:t>
            </w:r>
            <w:r w:rsidR="00E01354">
              <w:rPr>
                <w:webHidden/>
              </w:rPr>
              <w:tab/>
            </w:r>
            <w:r w:rsidR="00E01354">
              <w:rPr>
                <w:webHidden/>
              </w:rPr>
              <w:fldChar w:fldCharType="begin"/>
            </w:r>
            <w:r w:rsidR="00E01354">
              <w:rPr>
                <w:webHidden/>
              </w:rPr>
              <w:instrText xml:space="preserve"> PAGEREF _Toc119048552 \h </w:instrText>
            </w:r>
            <w:r w:rsidR="00E01354">
              <w:rPr>
                <w:webHidden/>
              </w:rPr>
            </w:r>
            <w:r w:rsidR="00E01354">
              <w:rPr>
                <w:webHidden/>
              </w:rPr>
              <w:fldChar w:fldCharType="separate"/>
            </w:r>
            <w:r w:rsidR="00E01354">
              <w:rPr>
                <w:webHidden/>
              </w:rPr>
              <w:t>9</w:t>
            </w:r>
            <w:r w:rsidR="00E01354">
              <w:rPr>
                <w:webHidden/>
              </w:rPr>
              <w:fldChar w:fldCharType="end"/>
            </w:r>
          </w:hyperlink>
        </w:p>
        <w:p w14:paraId="1B03C051" w14:textId="5C51A640" w:rsidR="00E01354" w:rsidRDefault="00000000" w:rsidP="00320B6F">
          <w:pPr>
            <w:pStyle w:val="TOC2"/>
            <w:rPr>
              <w:rFonts w:asciiTheme="minorHAnsi" w:eastAsiaTheme="minorEastAsia" w:hAnsiTheme="minorHAnsi" w:cstheme="minorBidi"/>
              <w:sz w:val="24"/>
              <w:szCs w:val="24"/>
            </w:rPr>
          </w:pPr>
          <w:hyperlink w:anchor="_Toc119048553" w:history="1">
            <w:r w:rsidR="00E01354" w:rsidRPr="00C16072">
              <w:rPr>
                <w:rStyle w:val="Hyperlink"/>
              </w:rPr>
              <w:t>03.01 F22  Advancing IDEAA in Guided Pathways</w:t>
            </w:r>
            <w:r w:rsidR="00E01354">
              <w:rPr>
                <w:webHidden/>
              </w:rPr>
              <w:tab/>
            </w:r>
            <w:r w:rsidR="00E01354">
              <w:rPr>
                <w:webHidden/>
              </w:rPr>
              <w:fldChar w:fldCharType="begin"/>
            </w:r>
            <w:r w:rsidR="00E01354">
              <w:rPr>
                <w:webHidden/>
              </w:rPr>
              <w:instrText xml:space="preserve"> PAGEREF _Toc119048553 \h </w:instrText>
            </w:r>
            <w:r w:rsidR="00E01354">
              <w:rPr>
                <w:webHidden/>
              </w:rPr>
            </w:r>
            <w:r w:rsidR="00E01354">
              <w:rPr>
                <w:webHidden/>
              </w:rPr>
              <w:fldChar w:fldCharType="separate"/>
            </w:r>
            <w:r w:rsidR="00E01354">
              <w:rPr>
                <w:webHidden/>
              </w:rPr>
              <w:t>9</w:t>
            </w:r>
            <w:r w:rsidR="00E01354">
              <w:rPr>
                <w:webHidden/>
              </w:rPr>
              <w:fldChar w:fldCharType="end"/>
            </w:r>
          </w:hyperlink>
        </w:p>
        <w:p w14:paraId="79F5A61C" w14:textId="26F2AA7A" w:rsidR="00E01354" w:rsidRDefault="00000000">
          <w:pPr>
            <w:pStyle w:val="TOC1"/>
            <w:rPr>
              <w:rFonts w:asciiTheme="minorHAnsi" w:eastAsiaTheme="minorEastAsia" w:hAnsiTheme="minorHAnsi" w:cstheme="minorBidi"/>
              <w:b w:val="0"/>
              <w:bCs w:val="0"/>
              <w:sz w:val="24"/>
              <w:szCs w:val="24"/>
            </w:rPr>
          </w:pPr>
          <w:hyperlink w:anchor="_Toc119048554" w:history="1">
            <w:r w:rsidR="00E01354" w:rsidRPr="00C16072">
              <w:rPr>
                <w:rStyle w:val="Hyperlink"/>
              </w:rPr>
              <w:t>4.0 Articulation and Transfer</w:t>
            </w:r>
            <w:r w:rsidR="00E01354">
              <w:rPr>
                <w:webHidden/>
              </w:rPr>
              <w:tab/>
            </w:r>
            <w:r w:rsidR="00E01354">
              <w:rPr>
                <w:webHidden/>
              </w:rPr>
              <w:fldChar w:fldCharType="begin"/>
            </w:r>
            <w:r w:rsidR="00E01354">
              <w:rPr>
                <w:webHidden/>
              </w:rPr>
              <w:instrText xml:space="preserve"> PAGEREF _Toc119048554 \h </w:instrText>
            </w:r>
            <w:r w:rsidR="00E01354">
              <w:rPr>
                <w:webHidden/>
              </w:rPr>
            </w:r>
            <w:r w:rsidR="00E01354">
              <w:rPr>
                <w:webHidden/>
              </w:rPr>
              <w:fldChar w:fldCharType="separate"/>
            </w:r>
            <w:r w:rsidR="00E01354">
              <w:rPr>
                <w:webHidden/>
              </w:rPr>
              <w:t>10</w:t>
            </w:r>
            <w:r w:rsidR="00E01354">
              <w:rPr>
                <w:webHidden/>
              </w:rPr>
              <w:fldChar w:fldCharType="end"/>
            </w:r>
          </w:hyperlink>
        </w:p>
        <w:p w14:paraId="5FF27356" w14:textId="2A5600A8" w:rsidR="00E01354" w:rsidRDefault="00000000" w:rsidP="00320B6F">
          <w:pPr>
            <w:pStyle w:val="TOC2"/>
            <w:rPr>
              <w:rFonts w:asciiTheme="minorHAnsi" w:eastAsiaTheme="minorEastAsia" w:hAnsiTheme="minorHAnsi" w:cstheme="minorBidi"/>
              <w:sz w:val="24"/>
              <w:szCs w:val="24"/>
            </w:rPr>
          </w:pPr>
          <w:hyperlink w:anchor="_Toc119048555" w:history="1">
            <w:r w:rsidR="00E01354" w:rsidRPr="00C16072">
              <w:rPr>
                <w:rStyle w:val="Hyperlink"/>
              </w:rPr>
              <w:t>04.01 F22  General Education in the California Community College System Resources</w:t>
            </w:r>
            <w:r w:rsidR="00E01354">
              <w:rPr>
                <w:webHidden/>
              </w:rPr>
              <w:tab/>
            </w:r>
            <w:r w:rsidR="00E01354">
              <w:rPr>
                <w:webHidden/>
              </w:rPr>
              <w:fldChar w:fldCharType="begin"/>
            </w:r>
            <w:r w:rsidR="00E01354">
              <w:rPr>
                <w:webHidden/>
              </w:rPr>
              <w:instrText xml:space="preserve"> PAGEREF _Toc119048555 \h </w:instrText>
            </w:r>
            <w:r w:rsidR="00E01354">
              <w:rPr>
                <w:webHidden/>
              </w:rPr>
            </w:r>
            <w:r w:rsidR="00E01354">
              <w:rPr>
                <w:webHidden/>
              </w:rPr>
              <w:fldChar w:fldCharType="separate"/>
            </w:r>
            <w:r w:rsidR="00E01354">
              <w:rPr>
                <w:webHidden/>
              </w:rPr>
              <w:t>10</w:t>
            </w:r>
            <w:r w:rsidR="00E01354">
              <w:rPr>
                <w:webHidden/>
              </w:rPr>
              <w:fldChar w:fldCharType="end"/>
            </w:r>
          </w:hyperlink>
        </w:p>
        <w:p w14:paraId="733F8B1F" w14:textId="38D194F7" w:rsidR="00E01354" w:rsidRDefault="00000000" w:rsidP="00320B6F">
          <w:pPr>
            <w:pStyle w:val="TOC2"/>
            <w:rPr>
              <w:rFonts w:asciiTheme="minorHAnsi" w:eastAsiaTheme="minorEastAsia" w:hAnsiTheme="minorHAnsi" w:cstheme="minorBidi"/>
              <w:sz w:val="24"/>
              <w:szCs w:val="24"/>
            </w:rPr>
          </w:pPr>
          <w:hyperlink w:anchor="_Toc119048556" w:history="1">
            <w:r w:rsidR="00E01354" w:rsidRPr="00C16072">
              <w:rPr>
                <w:rStyle w:val="Hyperlink"/>
              </w:rPr>
              <w:t>04.02 F22  Proactive Planning and Support for Articulation and Counseling</w:t>
            </w:r>
            <w:r w:rsidR="00E01354">
              <w:rPr>
                <w:webHidden/>
              </w:rPr>
              <w:tab/>
            </w:r>
            <w:r w:rsidR="00E01354">
              <w:rPr>
                <w:webHidden/>
              </w:rPr>
              <w:fldChar w:fldCharType="begin"/>
            </w:r>
            <w:r w:rsidR="00E01354">
              <w:rPr>
                <w:webHidden/>
              </w:rPr>
              <w:instrText xml:space="preserve"> PAGEREF _Toc119048556 \h </w:instrText>
            </w:r>
            <w:r w:rsidR="00E01354">
              <w:rPr>
                <w:webHidden/>
              </w:rPr>
            </w:r>
            <w:r w:rsidR="00E01354">
              <w:rPr>
                <w:webHidden/>
              </w:rPr>
              <w:fldChar w:fldCharType="separate"/>
            </w:r>
            <w:r w:rsidR="00E01354">
              <w:rPr>
                <w:webHidden/>
              </w:rPr>
              <w:t>11</w:t>
            </w:r>
            <w:r w:rsidR="00E01354">
              <w:rPr>
                <w:webHidden/>
              </w:rPr>
              <w:fldChar w:fldCharType="end"/>
            </w:r>
          </w:hyperlink>
        </w:p>
        <w:p w14:paraId="67C91F24" w14:textId="39941574" w:rsidR="00E01354" w:rsidRDefault="00000000">
          <w:pPr>
            <w:pStyle w:val="TOC1"/>
            <w:rPr>
              <w:rFonts w:asciiTheme="minorHAnsi" w:eastAsiaTheme="minorEastAsia" w:hAnsiTheme="minorHAnsi" w:cstheme="minorBidi"/>
              <w:b w:val="0"/>
              <w:bCs w:val="0"/>
              <w:sz w:val="24"/>
              <w:szCs w:val="24"/>
            </w:rPr>
          </w:pPr>
          <w:hyperlink w:anchor="_Toc119048557" w:history="1">
            <w:r w:rsidR="00E01354" w:rsidRPr="00C16072">
              <w:rPr>
                <w:rStyle w:val="Hyperlink"/>
              </w:rPr>
              <w:t>7.0 Consultation with the Chancellor’s Office</w:t>
            </w:r>
            <w:r w:rsidR="00E01354">
              <w:rPr>
                <w:webHidden/>
              </w:rPr>
              <w:tab/>
            </w:r>
            <w:r w:rsidR="00E01354">
              <w:rPr>
                <w:webHidden/>
              </w:rPr>
              <w:fldChar w:fldCharType="begin"/>
            </w:r>
            <w:r w:rsidR="00E01354">
              <w:rPr>
                <w:webHidden/>
              </w:rPr>
              <w:instrText xml:space="preserve"> PAGEREF _Toc119048557 \h </w:instrText>
            </w:r>
            <w:r w:rsidR="00E01354">
              <w:rPr>
                <w:webHidden/>
              </w:rPr>
            </w:r>
            <w:r w:rsidR="00E01354">
              <w:rPr>
                <w:webHidden/>
              </w:rPr>
              <w:fldChar w:fldCharType="separate"/>
            </w:r>
            <w:r w:rsidR="00E01354">
              <w:rPr>
                <w:webHidden/>
              </w:rPr>
              <w:t>12</w:t>
            </w:r>
            <w:r w:rsidR="00E01354">
              <w:rPr>
                <w:webHidden/>
              </w:rPr>
              <w:fldChar w:fldCharType="end"/>
            </w:r>
          </w:hyperlink>
        </w:p>
        <w:p w14:paraId="29BCA416" w14:textId="37463EAC" w:rsidR="00E01354" w:rsidRDefault="00000000" w:rsidP="00320B6F">
          <w:pPr>
            <w:pStyle w:val="TOC2"/>
            <w:rPr>
              <w:rFonts w:asciiTheme="minorHAnsi" w:eastAsiaTheme="minorEastAsia" w:hAnsiTheme="minorHAnsi" w:cstheme="minorBidi"/>
              <w:sz w:val="24"/>
              <w:szCs w:val="24"/>
            </w:rPr>
          </w:pPr>
          <w:hyperlink w:anchor="_Toc119048558" w:history="1">
            <w:r w:rsidR="00E01354" w:rsidRPr="00C16072">
              <w:rPr>
                <w:rStyle w:val="Hyperlink"/>
              </w:rPr>
              <w:t>07.01 F22  Comprehensive Title 5 Revision to Align Associate Degree General Education with the AB 928-required General Education Pathway</w:t>
            </w:r>
            <w:r w:rsidR="00E01354">
              <w:rPr>
                <w:webHidden/>
              </w:rPr>
              <w:tab/>
            </w:r>
            <w:r w:rsidR="00E01354">
              <w:rPr>
                <w:webHidden/>
              </w:rPr>
              <w:fldChar w:fldCharType="begin"/>
            </w:r>
            <w:r w:rsidR="00E01354">
              <w:rPr>
                <w:webHidden/>
              </w:rPr>
              <w:instrText xml:space="preserve"> PAGEREF _Toc119048558 \h </w:instrText>
            </w:r>
            <w:r w:rsidR="00E01354">
              <w:rPr>
                <w:webHidden/>
              </w:rPr>
            </w:r>
            <w:r w:rsidR="00E01354">
              <w:rPr>
                <w:webHidden/>
              </w:rPr>
              <w:fldChar w:fldCharType="separate"/>
            </w:r>
            <w:r w:rsidR="00E01354">
              <w:rPr>
                <w:webHidden/>
              </w:rPr>
              <w:t>12</w:t>
            </w:r>
            <w:r w:rsidR="00E01354">
              <w:rPr>
                <w:webHidden/>
              </w:rPr>
              <w:fldChar w:fldCharType="end"/>
            </w:r>
          </w:hyperlink>
        </w:p>
        <w:p w14:paraId="44EFAB12" w14:textId="3A497CDD" w:rsidR="00E01354" w:rsidRDefault="00000000" w:rsidP="00320B6F">
          <w:pPr>
            <w:pStyle w:val="TOC2"/>
            <w:rPr>
              <w:rFonts w:asciiTheme="minorHAnsi" w:eastAsiaTheme="minorEastAsia" w:hAnsiTheme="minorHAnsi" w:cstheme="minorBidi"/>
              <w:sz w:val="24"/>
              <w:szCs w:val="24"/>
            </w:rPr>
          </w:pPr>
          <w:hyperlink w:anchor="_Toc119048559" w:history="1">
            <w:r w:rsidR="00E01354" w:rsidRPr="00C16072">
              <w:rPr>
                <w:rStyle w:val="Hyperlink"/>
              </w:rPr>
              <w:t>07.02 F22  Support Revisions to Lower Division General Education Requirements for California Community College Baccalaureate Degrees</w:t>
            </w:r>
            <w:r w:rsidR="00E01354">
              <w:rPr>
                <w:webHidden/>
              </w:rPr>
              <w:tab/>
            </w:r>
            <w:r w:rsidR="00E01354">
              <w:rPr>
                <w:webHidden/>
              </w:rPr>
              <w:fldChar w:fldCharType="begin"/>
            </w:r>
            <w:r w:rsidR="00E01354">
              <w:rPr>
                <w:webHidden/>
              </w:rPr>
              <w:instrText xml:space="preserve"> PAGEREF _Toc119048559 \h </w:instrText>
            </w:r>
            <w:r w:rsidR="00E01354">
              <w:rPr>
                <w:webHidden/>
              </w:rPr>
            </w:r>
            <w:r w:rsidR="00E01354">
              <w:rPr>
                <w:webHidden/>
              </w:rPr>
              <w:fldChar w:fldCharType="separate"/>
            </w:r>
            <w:r w:rsidR="00E01354">
              <w:rPr>
                <w:webHidden/>
              </w:rPr>
              <w:t>13</w:t>
            </w:r>
            <w:r w:rsidR="00E01354">
              <w:rPr>
                <w:webHidden/>
              </w:rPr>
              <w:fldChar w:fldCharType="end"/>
            </w:r>
          </w:hyperlink>
        </w:p>
        <w:p w14:paraId="3982AB87" w14:textId="46D099BB" w:rsidR="00E01354" w:rsidRDefault="00000000" w:rsidP="00320B6F">
          <w:pPr>
            <w:pStyle w:val="TOC2"/>
            <w:rPr>
              <w:rFonts w:asciiTheme="minorHAnsi" w:eastAsiaTheme="minorEastAsia" w:hAnsiTheme="minorHAnsi" w:cstheme="minorBidi"/>
              <w:sz w:val="24"/>
              <w:szCs w:val="24"/>
            </w:rPr>
          </w:pPr>
          <w:hyperlink w:anchor="_Toc119048560" w:history="1">
            <w:r w:rsidR="00E01354" w:rsidRPr="00C16072">
              <w:rPr>
                <w:rStyle w:val="Hyperlink"/>
              </w:rPr>
              <w:t>07.03 F22  Model the Common Course Numbering System and Processes after C-ID</w:t>
            </w:r>
            <w:r w:rsidR="00E01354">
              <w:rPr>
                <w:webHidden/>
              </w:rPr>
              <w:tab/>
            </w:r>
            <w:r w:rsidR="00E01354">
              <w:rPr>
                <w:webHidden/>
              </w:rPr>
              <w:fldChar w:fldCharType="begin"/>
            </w:r>
            <w:r w:rsidR="00E01354">
              <w:rPr>
                <w:webHidden/>
              </w:rPr>
              <w:instrText xml:space="preserve"> PAGEREF _Toc119048560 \h </w:instrText>
            </w:r>
            <w:r w:rsidR="00E01354">
              <w:rPr>
                <w:webHidden/>
              </w:rPr>
            </w:r>
            <w:r w:rsidR="00E01354">
              <w:rPr>
                <w:webHidden/>
              </w:rPr>
              <w:fldChar w:fldCharType="separate"/>
            </w:r>
            <w:r w:rsidR="00E01354">
              <w:rPr>
                <w:webHidden/>
              </w:rPr>
              <w:t>15</w:t>
            </w:r>
            <w:r w:rsidR="00E01354">
              <w:rPr>
                <w:webHidden/>
              </w:rPr>
              <w:fldChar w:fldCharType="end"/>
            </w:r>
          </w:hyperlink>
        </w:p>
        <w:p w14:paraId="64FB39A6" w14:textId="354203F5" w:rsidR="00E01354" w:rsidRDefault="00000000" w:rsidP="00320B6F">
          <w:pPr>
            <w:pStyle w:val="TOC2"/>
            <w:rPr>
              <w:rFonts w:asciiTheme="minorHAnsi" w:eastAsiaTheme="minorEastAsia" w:hAnsiTheme="minorHAnsi" w:cstheme="minorBidi"/>
              <w:sz w:val="24"/>
              <w:szCs w:val="24"/>
            </w:rPr>
          </w:pPr>
          <w:hyperlink w:anchor="_Toc119048561" w:history="1">
            <w:r w:rsidR="00E01354" w:rsidRPr="00C16072">
              <w:rPr>
                <w:rStyle w:val="Hyperlink"/>
              </w:rPr>
              <w:t>07.04 F22  Establishing an Effective and Sustainable Zero Textbook Cost Program</w:t>
            </w:r>
            <w:r w:rsidR="00E01354">
              <w:rPr>
                <w:webHidden/>
              </w:rPr>
              <w:tab/>
            </w:r>
            <w:r w:rsidR="00E01354">
              <w:rPr>
                <w:webHidden/>
              </w:rPr>
              <w:fldChar w:fldCharType="begin"/>
            </w:r>
            <w:r w:rsidR="00E01354">
              <w:rPr>
                <w:webHidden/>
              </w:rPr>
              <w:instrText xml:space="preserve"> PAGEREF _Toc119048561 \h </w:instrText>
            </w:r>
            <w:r w:rsidR="00E01354">
              <w:rPr>
                <w:webHidden/>
              </w:rPr>
            </w:r>
            <w:r w:rsidR="00E01354">
              <w:rPr>
                <w:webHidden/>
              </w:rPr>
              <w:fldChar w:fldCharType="separate"/>
            </w:r>
            <w:r w:rsidR="00E01354">
              <w:rPr>
                <w:webHidden/>
              </w:rPr>
              <w:t>16</w:t>
            </w:r>
            <w:r w:rsidR="00E01354">
              <w:rPr>
                <w:webHidden/>
              </w:rPr>
              <w:fldChar w:fldCharType="end"/>
            </w:r>
          </w:hyperlink>
        </w:p>
        <w:p w14:paraId="14DF8CD1" w14:textId="65A4788A" w:rsidR="00E01354" w:rsidRDefault="00000000" w:rsidP="00320B6F">
          <w:pPr>
            <w:pStyle w:val="TOC2"/>
            <w:rPr>
              <w:rFonts w:asciiTheme="minorHAnsi" w:eastAsiaTheme="minorEastAsia" w:hAnsiTheme="minorHAnsi" w:cstheme="minorBidi"/>
              <w:sz w:val="24"/>
              <w:szCs w:val="24"/>
            </w:rPr>
          </w:pPr>
          <w:hyperlink w:anchor="_Toc119048562" w:history="1">
            <w:r w:rsidR="00E01354" w:rsidRPr="00C16072">
              <w:rPr>
                <w:rStyle w:val="Hyperlink"/>
              </w:rPr>
              <w:t>07.05 F22  Incorporating Inclusion, Diversity, Equity, Anti-racism, and Accessibility (IDEAA) Principles Explicitly into Title 5, §53200</w:t>
            </w:r>
            <w:r w:rsidR="00E01354">
              <w:rPr>
                <w:webHidden/>
              </w:rPr>
              <w:tab/>
            </w:r>
            <w:r w:rsidR="00E01354">
              <w:rPr>
                <w:webHidden/>
              </w:rPr>
              <w:fldChar w:fldCharType="begin"/>
            </w:r>
            <w:r w:rsidR="00E01354">
              <w:rPr>
                <w:webHidden/>
              </w:rPr>
              <w:instrText xml:space="preserve"> PAGEREF _Toc119048562 \h </w:instrText>
            </w:r>
            <w:r w:rsidR="00E01354">
              <w:rPr>
                <w:webHidden/>
              </w:rPr>
            </w:r>
            <w:r w:rsidR="00E01354">
              <w:rPr>
                <w:webHidden/>
              </w:rPr>
              <w:fldChar w:fldCharType="separate"/>
            </w:r>
            <w:r w:rsidR="00E01354">
              <w:rPr>
                <w:webHidden/>
              </w:rPr>
              <w:t>17</w:t>
            </w:r>
            <w:r w:rsidR="00E01354">
              <w:rPr>
                <w:webHidden/>
              </w:rPr>
              <w:fldChar w:fldCharType="end"/>
            </w:r>
          </w:hyperlink>
        </w:p>
        <w:p w14:paraId="5F29FCE6" w14:textId="272846BE" w:rsidR="00E01354" w:rsidRDefault="00000000" w:rsidP="00320B6F">
          <w:pPr>
            <w:pStyle w:val="TOC2"/>
            <w:rPr>
              <w:rFonts w:asciiTheme="minorHAnsi" w:eastAsiaTheme="minorEastAsia" w:hAnsiTheme="minorHAnsi" w:cstheme="minorBidi"/>
              <w:sz w:val="24"/>
              <w:szCs w:val="24"/>
            </w:rPr>
          </w:pPr>
          <w:hyperlink w:anchor="_Toc119048563" w:history="1">
            <w:r w:rsidR="00E01354" w:rsidRPr="00C16072">
              <w:rPr>
                <w:rStyle w:val="Hyperlink"/>
              </w:rPr>
              <w:t>07.06 F22  Action Plan for Increasing Library Staffing in Accordance with Title 5</w:t>
            </w:r>
            <w:r w:rsidR="00E01354">
              <w:rPr>
                <w:webHidden/>
              </w:rPr>
              <w:tab/>
            </w:r>
            <w:r w:rsidR="00E01354">
              <w:rPr>
                <w:webHidden/>
              </w:rPr>
              <w:fldChar w:fldCharType="begin"/>
            </w:r>
            <w:r w:rsidR="00E01354">
              <w:rPr>
                <w:webHidden/>
              </w:rPr>
              <w:instrText xml:space="preserve"> PAGEREF _Toc119048563 \h </w:instrText>
            </w:r>
            <w:r w:rsidR="00E01354">
              <w:rPr>
                <w:webHidden/>
              </w:rPr>
            </w:r>
            <w:r w:rsidR="00E01354">
              <w:rPr>
                <w:webHidden/>
              </w:rPr>
              <w:fldChar w:fldCharType="separate"/>
            </w:r>
            <w:r w:rsidR="00E01354">
              <w:rPr>
                <w:webHidden/>
              </w:rPr>
              <w:t>18</w:t>
            </w:r>
            <w:r w:rsidR="00E01354">
              <w:rPr>
                <w:webHidden/>
              </w:rPr>
              <w:fldChar w:fldCharType="end"/>
            </w:r>
          </w:hyperlink>
        </w:p>
        <w:p w14:paraId="68D7EEA0" w14:textId="0B6A120D" w:rsidR="00E01354" w:rsidRDefault="00000000" w:rsidP="00320B6F">
          <w:pPr>
            <w:pStyle w:val="TOC2"/>
            <w:rPr>
              <w:rFonts w:asciiTheme="minorHAnsi" w:eastAsiaTheme="minorEastAsia" w:hAnsiTheme="minorHAnsi" w:cstheme="minorBidi"/>
              <w:sz w:val="24"/>
              <w:szCs w:val="24"/>
            </w:rPr>
          </w:pPr>
          <w:hyperlink w:anchor="_Toc119048564" w:history="1">
            <w:r w:rsidR="00E01354" w:rsidRPr="00C16072">
              <w:rPr>
                <w:rStyle w:val="Hyperlink"/>
              </w:rPr>
              <w:t>07.07 F22  Establish Title 5 Regulations on Counselor to Student Ratios</w:t>
            </w:r>
            <w:r w:rsidR="00E01354">
              <w:rPr>
                <w:webHidden/>
              </w:rPr>
              <w:tab/>
            </w:r>
            <w:r w:rsidR="00E01354">
              <w:rPr>
                <w:webHidden/>
              </w:rPr>
              <w:fldChar w:fldCharType="begin"/>
            </w:r>
            <w:r w:rsidR="00E01354">
              <w:rPr>
                <w:webHidden/>
              </w:rPr>
              <w:instrText xml:space="preserve"> PAGEREF _Toc119048564 \h </w:instrText>
            </w:r>
            <w:r w:rsidR="00E01354">
              <w:rPr>
                <w:webHidden/>
              </w:rPr>
            </w:r>
            <w:r w:rsidR="00E01354">
              <w:rPr>
                <w:webHidden/>
              </w:rPr>
              <w:fldChar w:fldCharType="separate"/>
            </w:r>
            <w:r w:rsidR="00E01354">
              <w:rPr>
                <w:webHidden/>
              </w:rPr>
              <w:t>19</w:t>
            </w:r>
            <w:r w:rsidR="00E01354">
              <w:rPr>
                <w:webHidden/>
              </w:rPr>
              <w:fldChar w:fldCharType="end"/>
            </w:r>
          </w:hyperlink>
        </w:p>
        <w:p w14:paraId="3EEA5F9E" w14:textId="5ABA8062" w:rsidR="00E01354" w:rsidRDefault="00000000" w:rsidP="00320B6F">
          <w:pPr>
            <w:pStyle w:val="TOC2"/>
            <w:rPr>
              <w:rFonts w:asciiTheme="minorHAnsi" w:eastAsiaTheme="minorEastAsia" w:hAnsiTheme="minorHAnsi" w:cstheme="minorBidi"/>
              <w:sz w:val="24"/>
              <w:szCs w:val="24"/>
            </w:rPr>
          </w:pPr>
          <w:hyperlink w:anchor="_Toc119048565" w:history="1">
            <w:r w:rsidR="00E01354" w:rsidRPr="00C16072">
              <w:rPr>
                <w:rStyle w:val="Hyperlink"/>
              </w:rPr>
              <w:t>07.08 F22  Establishing Consistent Definitions for Course Resources</w:t>
            </w:r>
            <w:r w:rsidR="00E01354">
              <w:rPr>
                <w:webHidden/>
              </w:rPr>
              <w:tab/>
            </w:r>
            <w:r w:rsidR="00E01354">
              <w:rPr>
                <w:webHidden/>
              </w:rPr>
              <w:fldChar w:fldCharType="begin"/>
            </w:r>
            <w:r w:rsidR="00E01354">
              <w:rPr>
                <w:webHidden/>
              </w:rPr>
              <w:instrText xml:space="preserve"> PAGEREF _Toc119048565 \h </w:instrText>
            </w:r>
            <w:r w:rsidR="00E01354">
              <w:rPr>
                <w:webHidden/>
              </w:rPr>
            </w:r>
            <w:r w:rsidR="00E01354">
              <w:rPr>
                <w:webHidden/>
              </w:rPr>
              <w:fldChar w:fldCharType="separate"/>
            </w:r>
            <w:r w:rsidR="00E01354">
              <w:rPr>
                <w:webHidden/>
              </w:rPr>
              <w:t>20</w:t>
            </w:r>
            <w:r w:rsidR="00E01354">
              <w:rPr>
                <w:webHidden/>
              </w:rPr>
              <w:fldChar w:fldCharType="end"/>
            </w:r>
          </w:hyperlink>
        </w:p>
        <w:p w14:paraId="40631507" w14:textId="2A1EB3C9" w:rsidR="00E01354" w:rsidRDefault="00000000" w:rsidP="00320B6F">
          <w:pPr>
            <w:pStyle w:val="TOC2"/>
            <w:rPr>
              <w:rFonts w:asciiTheme="minorHAnsi" w:eastAsiaTheme="minorEastAsia" w:hAnsiTheme="minorHAnsi" w:cstheme="minorBidi"/>
              <w:sz w:val="24"/>
              <w:szCs w:val="24"/>
            </w:rPr>
          </w:pPr>
          <w:hyperlink w:anchor="_Toc119048566" w:history="1">
            <w:r w:rsidR="00E01354" w:rsidRPr="00C16072">
              <w:rPr>
                <w:rStyle w:val="Hyperlink"/>
              </w:rPr>
              <w:t>07.09 F22  Clarify Components of XB12, the Instructional-Material-Cost Section-Level Data Element</w:t>
            </w:r>
            <w:r w:rsidR="00E01354">
              <w:rPr>
                <w:webHidden/>
              </w:rPr>
              <w:tab/>
            </w:r>
            <w:r w:rsidR="00E01354">
              <w:rPr>
                <w:webHidden/>
              </w:rPr>
              <w:fldChar w:fldCharType="begin"/>
            </w:r>
            <w:r w:rsidR="00E01354">
              <w:rPr>
                <w:webHidden/>
              </w:rPr>
              <w:instrText xml:space="preserve"> PAGEREF _Toc119048566 \h </w:instrText>
            </w:r>
            <w:r w:rsidR="00E01354">
              <w:rPr>
                <w:webHidden/>
              </w:rPr>
            </w:r>
            <w:r w:rsidR="00E01354">
              <w:rPr>
                <w:webHidden/>
              </w:rPr>
              <w:fldChar w:fldCharType="separate"/>
            </w:r>
            <w:r w:rsidR="00E01354">
              <w:rPr>
                <w:webHidden/>
              </w:rPr>
              <w:t>21</w:t>
            </w:r>
            <w:r w:rsidR="00E01354">
              <w:rPr>
                <w:webHidden/>
              </w:rPr>
              <w:fldChar w:fldCharType="end"/>
            </w:r>
          </w:hyperlink>
        </w:p>
        <w:p w14:paraId="342A8536" w14:textId="2E2D3091" w:rsidR="00E01354" w:rsidRDefault="00000000" w:rsidP="00320B6F">
          <w:pPr>
            <w:pStyle w:val="TOC2"/>
            <w:rPr>
              <w:rFonts w:asciiTheme="minorHAnsi" w:eastAsiaTheme="minorEastAsia" w:hAnsiTheme="minorHAnsi" w:cstheme="minorBidi"/>
              <w:sz w:val="24"/>
              <w:szCs w:val="24"/>
            </w:rPr>
          </w:pPr>
          <w:hyperlink w:anchor="_Toc119048567" w:history="1">
            <w:r w:rsidR="00E01354" w:rsidRPr="00C16072">
              <w:rPr>
                <w:rStyle w:val="Hyperlink"/>
              </w:rPr>
              <w:t>07.10 F22  Title 5 Regulations Governing Catalog Rights</w:t>
            </w:r>
            <w:r w:rsidR="00E01354">
              <w:rPr>
                <w:webHidden/>
              </w:rPr>
              <w:tab/>
            </w:r>
            <w:r w:rsidR="00E01354">
              <w:rPr>
                <w:webHidden/>
              </w:rPr>
              <w:fldChar w:fldCharType="begin"/>
            </w:r>
            <w:r w:rsidR="00E01354">
              <w:rPr>
                <w:webHidden/>
              </w:rPr>
              <w:instrText xml:space="preserve"> PAGEREF _Toc119048567 \h </w:instrText>
            </w:r>
            <w:r w:rsidR="00E01354">
              <w:rPr>
                <w:webHidden/>
              </w:rPr>
            </w:r>
            <w:r w:rsidR="00E01354">
              <w:rPr>
                <w:webHidden/>
              </w:rPr>
              <w:fldChar w:fldCharType="separate"/>
            </w:r>
            <w:r w:rsidR="00E01354">
              <w:rPr>
                <w:webHidden/>
              </w:rPr>
              <w:t>23</w:t>
            </w:r>
            <w:r w:rsidR="00E01354">
              <w:rPr>
                <w:webHidden/>
              </w:rPr>
              <w:fldChar w:fldCharType="end"/>
            </w:r>
          </w:hyperlink>
        </w:p>
        <w:p w14:paraId="5E453006" w14:textId="1D51CA30" w:rsidR="00E01354" w:rsidRDefault="00000000" w:rsidP="00320B6F">
          <w:pPr>
            <w:pStyle w:val="TOC2"/>
            <w:rPr>
              <w:rFonts w:asciiTheme="minorHAnsi" w:eastAsiaTheme="minorEastAsia" w:hAnsiTheme="minorHAnsi" w:cstheme="minorBidi"/>
              <w:sz w:val="24"/>
              <w:szCs w:val="24"/>
            </w:rPr>
          </w:pPr>
          <w:hyperlink w:anchor="_Toc119048568" w:history="1">
            <w:r w:rsidR="00E01354" w:rsidRPr="00C16072">
              <w:rPr>
                <w:rStyle w:val="Hyperlink"/>
              </w:rPr>
              <w:t>07.11 F22  Determining When Pre-transfer English and Mathematics Meets the Needs of a Defined Student Population</w:t>
            </w:r>
            <w:r w:rsidR="00E01354">
              <w:rPr>
                <w:webHidden/>
              </w:rPr>
              <w:tab/>
            </w:r>
            <w:r w:rsidR="00E01354">
              <w:rPr>
                <w:webHidden/>
              </w:rPr>
              <w:fldChar w:fldCharType="begin"/>
            </w:r>
            <w:r w:rsidR="00E01354">
              <w:rPr>
                <w:webHidden/>
              </w:rPr>
              <w:instrText xml:space="preserve"> PAGEREF _Toc119048568 \h </w:instrText>
            </w:r>
            <w:r w:rsidR="00E01354">
              <w:rPr>
                <w:webHidden/>
              </w:rPr>
            </w:r>
            <w:r w:rsidR="00E01354">
              <w:rPr>
                <w:webHidden/>
              </w:rPr>
              <w:fldChar w:fldCharType="separate"/>
            </w:r>
            <w:r w:rsidR="00E01354">
              <w:rPr>
                <w:webHidden/>
              </w:rPr>
              <w:t>24</w:t>
            </w:r>
            <w:r w:rsidR="00E01354">
              <w:rPr>
                <w:webHidden/>
              </w:rPr>
              <w:fldChar w:fldCharType="end"/>
            </w:r>
          </w:hyperlink>
        </w:p>
        <w:p w14:paraId="1F5033FE" w14:textId="7D04F36D" w:rsidR="00E01354" w:rsidRDefault="00000000" w:rsidP="00320B6F">
          <w:pPr>
            <w:pStyle w:val="TOC2"/>
            <w:rPr>
              <w:rFonts w:asciiTheme="minorHAnsi" w:eastAsiaTheme="minorEastAsia" w:hAnsiTheme="minorHAnsi" w:cstheme="minorBidi"/>
              <w:sz w:val="24"/>
              <w:szCs w:val="24"/>
            </w:rPr>
          </w:pPr>
          <w:hyperlink w:anchor="_Toc119048569" w:history="1">
            <w:r w:rsidR="00E01354" w:rsidRPr="00C16072">
              <w:rPr>
                <w:rStyle w:val="Hyperlink"/>
              </w:rPr>
              <w:t>07.12 F22  Re-evaluating the California Promise Grant Regulations regarding Probation, Dismissal, and Denial</w:t>
            </w:r>
            <w:r w:rsidR="00E01354">
              <w:rPr>
                <w:webHidden/>
              </w:rPr>
              <w:tab/>
            </w:r>
            <w:r w:rsidR="00320B6F">
              <w:rPr>
                <w:webHidden/>
              </w:rPr>
              <w:tab/>
            </w:r>
            <w:r w:rsidR="00E01354">
              <w:rPr>
                <w:webHidden/>
              </w:rPr>
              <w:fldChar w:fldCharType="begin"/>
            </w:r>
            <w:r w:rsidR="00E01354">
              <w:rPr>
                <w:webHidden/>
              </w:rPr>
              <w:instrText xml:space="preserve"> PAGEREF _Toc119048569 \h </w:instrText>
            </w:r>
            <w:r w:rsidR="00E01354">
              <w:rPr>
                <w:webHidden/>
              </w:rPr>
            </w:r>
            <w:r w:rsidR="00E01354">
              <w:rPr>
                <w:webHidden/>
              </w:rPr>
              <w:fldChar w:fldCharType="separate"/>
            </w:r>
            <w:r w:rsidR="00E01354">
              <w:rPr>
                <w:webHidden/>
              </w:rPr>
              <w:t>25</w:t>
            </w:r>
            <w:r w:rsidR="00E01354">
              <w:rPr>
                <w:webHidden/>
              </w:rPr>
              <w:fldChar w:fldCharType="end"/>
            </w:r>
          </w:hyperlink>
        </w:p>
        <w:p w14:paraId="62E75AA2" w14:textId="03A4ACEA" w:rsidR="00E01354" w:rsidRDefault="00000000" w:rsidP="00320B6F">
          <w:pPr>
            <w:pStyle w:val="TOC2"/>
            <w:rPr>
              <w:rFonts w:asciiTheme="minorHAnsi" w:eastAsiaTheme="minorEastAsia" w:hAnsiTheme="minorHAnsi" w:cstheme="minorBidi"/>
              <w:sz w:val="24"/>
              <w:szCs w:val="24"/>
            </w:rPr>
          </w:pPr>
          <w:hyperlink w:anchor="_Toc119048570" w:history="1">
            <w:r w:rsidR="00E01354" w:rsidRPr="00C16072">
              <w:rPr>
                <w:rStyle w:val="Hyperlink"/>
              </w:rPr>
              <w:t>07.13 F22  Overhaul of Attendance Accounting</w:t>
            </w:r>
            <w:r w:rsidR="00E01354">
              <w:rPr>
                <w:webHidden/>
              </w:rPr>
              <w:tab/>
            </w:r>
            <w:r w:rsidR="00E01354">
              <w:rPr>
                <w:webHidden/>
              </w:rPr>
              <w:fldChar w:fldCharType="begin"/>
            </w:r>
            <w:r w:rsidR="00E01354">
              <w:rPr>
                <w:webHidden/>
              </w:rPr>
              <w:instrText xml:space="preserve"> PAGEREF _Toc119048570 \h </w:instrText>
            </w:r>
            <w:r w:rsidR="00E01354">
              <w:rPr>
                <w:webHidden/>
              </w:rPr>
            </w:r>
            <w:r w:rsidR="00E01354">
              <w:rPr>
                <w:webHidden/>
              </w:rPr>
              <w:fldChar w:fldCharType="separate"/>
            </w:r>
            <w:r w:rsidR="00E01354">
              <w:rPr>
                <w:webHidden/>
              </w:rPr>
              <w:t>26</w:t>
            </w:r>
            <w:r w:rsidR="00E01354">
              <w:rPr>
                <w:webHidden/>
              </w:rPr>
              <w:fldChar w:fldCharType="end"/>
            </w:r>
          </w:hyperlink>
        </w:p>
        <w:p w14:paraId="608CDE01" w14:textId="23370A96" w:rsidR="00E01354" w:rsidRDefault="00000000" w:rsidP="00320B6F">
          <w:pPr>
            <w:pStyle w:val="TOC2"/>
            <w:rPr>
              <w:rFonts w:asciiTheme="minorHAnsi" w:eastAsiaTheme="minorEastAsia" w:hAnsiTheme="minorHAnsi" w:cstheme="minorBidi"/>
              <w:sz w:val="24"/>
              <w:szCs w:val="24"/>
            </w:rPr>
          </w:pPr>
          <w:hyperlink w:anchor="_Toc119048571" w:history="1">
            <w:r w:rsidR="00E01354" w:rsidRPr="00C16072">
              <w:rPr>
                <w:rStyle w:val="Hyperlink"/>
              </w:rPr>
              <w:t>07.14 F22  Reaffirming the Mission and Vision of the California Community Colleges</w:t>
            </w:r>
            <w:r w:rsidR="00E01354">
              <w:rPr>
                <w:webHidden/>
              </w:rPr>
              <w:tab/>
            </w:r>
            <w:r w:rsidR="00E01354">
              <w:rPr>
                <w:webHidden/>
              </w:rPr>
              <w:fldChar w:fldCharType="begin"/>
            </w:r>
            <w:r w:rsidR="00E01354">
              <w:rPr>
                <w:webHidden/>
              </w:rPr>
              <w:instrText xml:space="preserve"> PAGEREF _Toc119048571 \h </w:instrText>
            </w:r>
            <w:r w:rsidR="00E01354">
              <w:rPr>
                <w:webHidden/>
              </w:rPr>
            </w:r>
            <w:r w:rsidR="00E01354">
              <w:rPr>
                <w:webHidden/>
              </w:rPr>
              <w:fldChar w:fldCharType="separate"/>
            </w:r>
            <w:r w:rsidR="00E01354">
              <w:rPr>
                <w:webHidden/>
              </w:rPr>
              <w:t>27</w:t>
            </w:r>
            <w:r w:rsidR="00E01354">
              <w:rPr>
                <w:webHidden/>
              </w:rPr>
              <w:fldChar w:fldCharType="end"/>
            </w:r>
          </w:hyperlink>
        </w:p>
        <w:p w14:paraId="172DAE72" w14:textId="7FB7BB59" w:rsidR="00E01354" w:rsidRDefault="00000000">
          <w:pPr>
            <w:pStyle w:val="TOC1"/>
            <w:rPr>
              <w:rFonts w:asciiTheme="minorHAnsi" w:eastAsiaTheme="minorEastAsia" w:hAnsiTheme="minorHAnsi" w:cstheme="minorBidi"/>
              <w:b w:val="0"/>
              <w:bCs w:val="0"/>
              <w:sz w:val="24"/>
              <w:szCs w:val="24"/>
            </w:rPr>
          </w:pPr>
          <w:hyperlink w:anchor="_Toc119048572" w:history="1">
            <w:r w:rsidR="00E01354" w:rsidRPr="00C16072">
              <w:rPr>
                <w:rStyle w:val="Hyperlink"/>
              </w:rPr>
              <w:t>9.0 Curriculum</w:t>
            </w:r>
            <w:r w:rsidR="00E01354">
              <w:rPr>
                <w:webHidden/>
              </w:rPr>
              <w:tab/>
            </w:r>
            <w:r w:rsidR="00E01354">
              <w:rPr>
                <w:webHidden/>
              </w:rPr>
              <w:fldChar w:fldCharType="begin"/>
            </w:r>
            <w:r w:rsidR="00E01354">
              <w:rPr>
                <w:webHidden/>
              </w:rPr>
              <w:instrText xml:space="preserve"> PAGEREF _Toc119048572 \h </w:instrText>
            </w:r>
            <w:r w:rsidR="00E01354">
              <w:rPr>
                <w:webHidden/>
              </w:rPr>
            </w:r>
            <w:r w:rsidR="00E01354">
              <w:rPr>
                <w:webHidden/>
              </w:rPr>
              <w:fldChar w:fldCharType="separate"/>
            </w:r>
            <w:r w:rsidR="00E01354">
              <w:rPr>
                <w:webHidden/>
              </w:rPr>
              <w:t>29</w:t>
            </w:r>
            <w:r w:rsidR="00E01354">
              <w:rPr>
                <w:webHidden/>
              </w:rPr>
              <w:fldChar w:fldCharType="end"/>
            </w:r>
          </w:hyperlink>
        </w:p>
        <w:p w14:paraId="4E8A1C56" w14:textId="1856E6E5" w:rsidR="00E01354" w:rsidRDefault="00000000" w:rsidP="00320B6F">
          <w:pPr>
            <w:pStyle w:val="TOC2"/>
            <w:rPr>
              <w:rFonts w:asciiTheme="minorHAnsi" w:eastAsiaTheme="minorEastAsia" w:hAnsiTheme="minorHAnsi" w:cstheme="minorBidi"/>
              <w:sz w:val="24"/>
              <w:szCs w:val="24"/>
            </w:rPr>
          </w:pPr>
          <w:hyperlink w:anchor="_Toc119048573" w:history="1">
            <w:r w:rsidR="00E01354" w:rsidRPr="00C16072">
              <w:rPr>
                <w:rStyle w:val="Hyperlink"/>
              </w:rPr>
              <w:t>09.01 F22  Removing Barriers to the Adoption of Open Educational Resources</w:t>
            </w:r>
            <w:r w:rsidR="00E01354">
              <w:rPr>
                <w:webHidden/>
              </w:rPr>
              <w:tab/>
            </w:r>
            <w:r w:rsidR="00E01354">
              <w:rPr>
                <w:webHidden/>
              </w:rPr>
              <w:fldChar w:fldCharType="begin"/>
            </w:r>
            <w:r w:rsidR="00E01354">
              <w:rPr>
                <w:webHidden/>
              </w:rPr>
              <w:instrText xml:space="preserve"> PAGEREF _Toc119048573 \h </w:instrText>
            </w:r>
            <w:r w:rsidR="00E01354">
              <w:rPr>
                <w:webHidden/>
              </w:rPr>
            </w:r>
            <w:r w:rsidR="00E01354">
              <w:rPr>
                <w:webHidden/>
              </w:rPr>
              <w:fldChar w:fldCharType="separate"/>
            </w:r>
            <w:r w:rsidR="00E01354">
              <w:rPr>
                <w:webHidden/>
              </w:rPr>
              <w:t>29</w:t>
            </w:r>
            <w:r w:rsidR="00E01354">
              <w:rPr>
                <w:webHidden/>
              </w:rPr>
              <w:fldChar w:fldCharType="end"/>
            </w:r>
          </w:hyperlink>
        </w:p>
        <w:p w14:paraId="236DEFAD" w14:textId="0DE0E617" w:rsidR="00E01354" w:rsidRDefault="00000000" w:rsidP="00320B6F">
          <w:pPr>
            <w:pStyle w:val="TOC2"/>
            <w:rPr>
              <w:rFonts w:asciiTheme="minorHAnsi" w:eastAsiaTheme="minorEastAsia" w:hAnsiTheme="minorHAnsi" w:cstheme="minorBidi"/>
              <w:sz w:val="24"/>
              <w:szCs w:val="24"/>
            </w:rPr>
          </w:pPr>
          <w:hyperlink w:anchor="_Toc119048574" w:history="1">
            <w:r w:rsidR="00E01354" w:rsidRPr="00C16072">
              <w:rPr>
                <w:rStyle w:val="Hyperlink"/>
              </w:rPr>
              <w:t>09.02 F22  Adding Lifelong Learning and Self-Development Requirement to the Proposed Lower Division General Education Pathway for the California Community College Baccalaureate Degree</w:t>
            </w:r>
            <w:r w:rsidR="00E01354">
              <w:rPr>
                <w:webHidden/>
              </w:rPr>
              <w:tab/>
            </w:r>
            <w:r w:rsidR="00E01354">
              <w:rPr>
                <w:webHidden/>
              </w:rPr>
              <w:fldChar w:fldCharType="begin"/>
            </w:r>
            <w:r w:rsidR="00E01354">
              <w:rPr>
                <w:webHidden/>
              </w:rPr>
              <w:instrText xml:space="preserve"> PAGEREF _Toc119048574 \h </w:instrText>
            </w:r>
            <w:r w:rsidR="00E01354">
              <w:rPr>
                <w:webHidden/>
              </w:rPr>
            </w:r>
            <w:r w:rsidR="00E01354">
              <w:rPr>
                <w:webHidden/>
              </w:rPr>
              <w:fldChar w:fldCharType="separate"/>
            </w:r>
            <w:r w:rsidR="00E01354">
              <w:rPr>
                <w:webHidden/>
              </w:rPr>
              <w:t>30</w:t>
            </w:r>
            <w:r w:rsidR="00E01354">
              <w:rPr>
                <w:webHidden/>
              </w:rPr>
              <w:fldChar w:fldCharType="end"/>
            </w:r>
          </w:hyperlink>
        </w:p>
        <w:p w14:paraId="4B9090EB" w14:textId="0AEA44C2" w:rsidR="00E01354" w:rsidRDefault="00000000">
          <w:pPr>
            <w:pStyle w:val="TOC1"/>
            <w:rPr>
              <w:rFonts w:asciiTheme="minorHAnsi" w:eastAsiaTheme="minorEastAsia" w:hAnsiTheme="minorHAnsi" w:cstheme="minorBidi"/>
              <w:b w:val="0"/>
              <w:bCs w:val="0"/>
              <w:sz w:val="24"/>
              <w:szCs w:val="24"/>
            </w:rPr>
          </w:pPr>
          <w:hyperlink w:anchor="_Toc119048575" w:history="1">
            <w:r w:rsidR="00E01354" w:rsidRPr="00C16072">
              <w:rPr>
                <w:rStyle w:val="Hyperlink"/>
              </w:rPr>
              <w:t>13.0 General Concerns</w:t>
            </w:r>
            <w:r w:rsidR="00E01354">
              <w:rPr>
                <w:webHidden/>
              </w:rPr>
              <w:tab/>
            </w:r>
            <w:r w:rsidR="00E01354">
              <w:rPr>
                <w:webHidden/>
              </w:rPr>
              <w:fldChar w:fldCharType="begin"/>
            </w:r>
            <w:r w:rsidR="00E01354">
              <w:rPr>
                <w:webHidden/>
              </w:rPr>
              <w:instrText xml:space="preserve"> PAGEREF _Toc119048575 \h </w:instrText>
            </w:r>
            <w:r w:rsidR="00E01354">
              <w:rPr>
                <w:webHidden/>
              </w:rPr>
            </w:r>
            <w:r w:rsidR="00E01354">
              <w:rPr>
                <w:webHidden/>
              </w:rPr>
              <w:fldChar w:fldCharType="separate"/>
            </w:r>
            <w:r w:rsidR="00E01354">
              <w:rPr>
                <w:webHidden/>
              </w:rPr>
              <w:t>31</w:t>
            </w:r>
            <w:r w:rsidR="00E01354">
              <w:rPr>
                <w:webHidden/>
              </w:rPr>
              <w:fldChar w:fldCharType="end"/>
            </w:r>
          </w:hyperlink>
        </w:p>
        <w:p w14:paraId="041475BF" w14:textId="6927E50A" w:rsidR="00E01354" w:rsidRDefault="00000000" w:rsidP="00320B6F">
          <w:pPr>
            <w:pStyle w:val="TOC2"/>
            <w:rPr>
              <w:rFonts w:asciiTheme="minorHAnsi" w:eastAsiaTheme="minorEastAsia" w:hAnsiTheme="minorHAnsi" w:cstheme="minorBidi"/>
              <w:sz w:val="24"/>
              <w:szCs w:val="24"/>
            </w:rPr>
          </w:pPr>
          <w:hyperlink w:anchor="_Toc119048576" w:history="1">
            <w:r w:rsidR="00E01354" w:rsidRPr="00C16072">
              <w:rPr>
                <w:rStyle w:val="Hyperlink"/>
              </w:rPr>
              <w:t>13.01 F22  Prioritize Countering the Effects of Learning Disruption with COVID-19 Recovery Block Grant</w:t>
            </w:r>
            <w:r w:rsidR="00E01354">
              <w:rPr>
                <w:webHidden/>
              </w:rPr>
              <w:tab/>
            </w:r>
            <w:r w:rsidR="00320B6F">
              <w:rPr>
                <w:webHidden/>
              </w:rPr>
              <w:tab/>
            </w:r>
            <w:r w:rsidR="00E01354">
              <w:rPr>
                <w:webHidden/>
              </w:rPr>
              <w:fldChar w:fldCharType="begin"/>
            </w:r>
            <w:r w:rsidR="00E01354">
              <w:rPr>
                <w:webHidden/>
              </w:rPr>
              <w:instrText xml:space="preserve"> PAGEREF _Toc119048576 \h </w:instrText>
            </w:r>
            <w:r w:rsidR="00E01354">
              <w:rPr>
                <w:webHidden/>
              </w:rPr>
            </w:r>
            <w:r w:rsidR="00E01354">
              <w:rPr>
                <w:webHidden/>
              </w:rPr>
              <w:fldChar w:fldCharType="separate"/>
            </w:r>
            <w:r w:rsidR="00E01354">
              <w:rPr>
                <w:webHidden/>
              </w:rPr>
              <w:t>31</w:t>
            </w:r>
            <w:r w:rsidR="00E01354">
              <w:rPr>
                <w:webHidden/>
              </w:rPr>
              <w:fldChar w:fldCharType="end"/>
            </w:r>
          </w:hyperlink>
        </w:p>
        <w:p w14:paraId="1FF5C2DB" w14:textId="4E9A1271" w:rsidR="00E01354" w:rsidRDefault="00000000" w:rsidP="00320B6F">
          <w:pPr>
            <w:pStyle w:val="TOC2"/>
            <w:rPr>
              <w:rFonts w:asciiTheme="minorHAnsi" w:eastAsiaTheme="minorEastAsia" w:hAnsiTheme="minorHAnsi" w:cstheme="minorBidi"/>
              <w:sz w:val="24"/>
              <w:szCs w:val="24"/>
            </w:rPr>
          </w:pPr>
          <w:hyperlink w:anchor="_Toc119048577" w:history="1">
            <w:r w:rsidR="00E01354" w:rsidRPr="00C16072">
              <w:rPr>
                <w:rStyle w:val="Hyperlink"/>
              </w:rPr>
              <w:t>13.02 F22  Updating Codes of Conduct to Support Safe and Welcoming Classrooms and Learning Spaces in a Politically Charged Climate</w:t>
            </w:r>
            <w:r w:rsidR="00E01354">
              <w:rPr>
                <w:webHidden/>
              </w:rPr>
              <w:tab/>
            </w:r>
            <w:r w:rsidR="00E01354">
              <w:rPr>
                <w:webHidden/>
              </w:rPr>
              <w:fldChar w:fldCharType="begin"/>
            </w:r>
            <w:r w:rsidR="00E01354">
              <w:rPr>
                <w:webHidden/>
              </w:rPr>
              <w:instrText xml:space="preserve"> PAGEREF _Toc119048577 \h </w:instrText>
            </w:r>
            <w:r w:rsidR="00E01354">
              <w:rPr>
                <w:webHidden/>
              </w:rPr>
            </w:r>
            <w:r w:rsidR="00E01354">
              <w:rPr>
                <w:webHidden/>
              </w:rPr>
              <w:fldChar w:fldCharType="separate"/>
            </w:r>
            <w:r w:rsidR="00E01354">
              <w:rPr>
                <w:webHidden/>
              </w:rPr>
              <w:t>32</w:t>
            </w:r>
            <w:r w:rsidR="00E01354">
              <w:rPr>
                <w:webHidden/>
              </w:rPr>
              <w:fldChar w:fldCharType="end"/>
            </w:r>
          </w:hyperlink>
        </w:p>
        <w:p w14:paraId="32411451" w14:textId="49CCE20A" w:rsidR="00E01354" w:rsidRDefault="00000000">
          <w:pPr>
            <w:pStyle w:val="TOC1"/>
            <w:rPr>
              <w:rFonts w:asciiTheme="minorHAnsi" w:eastAsiaTheme="minorEastAsia" w:hAnsiTheme="minorHAnsi" w:cstheme="minorBidi"/>
              <w:b w:val="0"/>
              <w:bCs w:val="0"/>
              <w:sz w:val="24"/>
              <w:szCs w:val="24"/>
            </w:rPr>
          </w:pPr>
          <w:hyperlink w:anchor="_Toc119048578" w:history="1">
            <w:r w:rsidR="00E01354" w:rsidRPr="00C16072">
              <w:rPr>
                <w:rStyle w:val="Hyperlink"/>
              </w:rPr>
              <w:t>15.0 Intersegmental Issues</w:t>
            </w:r>
            <w:r w:rsidR="00E01354">
              <w:rPr>
                <w:webHidden/>
              </w:rPr>
              <w:tab/>
            </w:r>
            <w:r w:rsidR="00E01354">
              <w:rPr>
                <w:webHidden/>
              </w:rPr>
              <w:fldChar w:fldCharType="begin"/>
            </w:r>
            <w:r w:rsidR="00E01354">
              <w:rPr>
                <w:webHidden/>
              </w:rPr>
              <w:instrText xml:space="preserve"> PAGEREF _Toc119048578 \h </w:instrText>
            </w:r>
            <w:r w:rsidR="00E01354">
              <w:rPr>
                <w:webHidden/>
              </w:rPr>
            </w:r>
            <w:r w:rsidR="00E01354">
              <w:rPr>
                <w:webHidden/>
              </w:rPr>
              <w:fldChar w:fldCharType="separate"/>
            </w:r>
            <w:r w:rsidR="00E01354">
              <w:rPr>
                <w:webHidden/>
              </w:rPr>
              <w:t>33</w:t>
            </w:r>
            <w:r w:rsidR="00E01354">
              <w:rPr>
                <w:webHidden/>
              </w:rPr>
              <w:fldChar w:fldCharType="end"/>
            </w:r>
          </w:hyperlink>
        </w:p>
        <w:p w14:paraId="05B52937" w14:textId="31277B8B" w:rsidR="00E01354" w:rsidRDefault="00000000" w:rsidP="00320B6F">
          <w:pPr>
            <w:pStyle w:val="TOC2"/>
            <w:rPr>
              <w:rFonts w:asciiTheme="minorHAnsi" w:eastAsiaTheme="minorEastAsia" w:hAnsiTheme="minorHAnsi" w:cstheme="minorBidi"/>
              <w:sz w:val="24"/>
              <w:szCs w:val="24"/>
            </w:rPr>
          </w:pPr>
          <w:hyperlink w:anchor="_Toc119048579" w:history="1">
            <w:r w:rsidR="00E01354" w:rsidRPr="00C16072">
              <w:rPr>
                <w:rStyle w:val="Hyperlink"/>
              </w:rPr>
              <w:t>15.01 F22  Endorsing the Proposed Singular Lower Division General Education Pathway: CalGETC</w:t>
            </w:r>
            <w:r w:rsidR="00E01354">
              <w:rPr>
                <w:webHidden/>
              </w:rPr>
              <w:tab/>
            </w:r>
            <w:r w:rsidR="00E01354">
              <w:rPr>
                <w:webHidden/>
              </w:rPr>
              <w:fldChar w:fldCharType="begin"/>
            </w:r>
            <w:r w:rsidR="00E01354">
              <w:rPr>
                <w:webHidden/>
              </w:rPr>
              <w:instrText xml:space="preserve"> PAGEREF _Toc119048579 \h </w:instrText>
            </w:r>
            <w:r w:rsidR="00E01354">
              <w:rPr>
                <w:webHidden/>
              </w:rPr>
            </w:r>
            <w:r w:rsidR="00E01354">
              <w:rPr>
                <w:webHidden/>
              </w:rPr>
              <w:fldChar w:fldCharType="separate"/>
            </w:r>
            <w:r w:rsidR="00E01354">
              <w:rPr>
                <w:webHidden/>
              </w:rPr>
              <w:t>33</w:t>
            </w:r>
            <w:r w:rsidR="00E01354">
              <w:rPr>
                <w:webHidden/>
              </w:rPr>
              <w:fldChar w:fldCharType="end"/>
            </w:r>
          </w:hyperlink>
        </w:p>
        <w:p w14:paraId="11FAE8E4" w14:textId="2D8654A0" w:rsidR="00E01354" w:rsidRDefault="00000000" w:rsidP="00320B6F">
          <w:pPr>
            <w:pStyle w:val="TOC2"/>
            <w:rPr>
              <w:rFonts w:asciiTheme="minorHAnsi" w:eastAsiaTheme="minorEastAsia" w:hAnsiTheme="minorHAnsi" w:cstheme="minorBidi"/>
              <w:sz w:val="24"/>
              <w:szCs w:val="24"/>
            </w:rPr>
          </w:pPr>
          <w:hyperlink w:anchor="_Toc119048580" w:history="1">
            <w:r w:rsidR="00E01354" w:rsidRPr="00C16072">
              <w:rPr>
                <w:rStyle w:val="Hyperlink"/>
              </w:rPr>
              <w:t>15.02 F22  Options for Transfer Students Enrolled Prior to the Implementation of CalGETC</w:t>
            </w:r>
            <w:r w:rsidR="00E01354">
              <w:rPr>
                <w:webHidden/>
              </w:rPr>
              <w:tab/>
            </w:r>
            <w:r w:rsidR="00E01354">
              <w:rPr>
                <w:webHidden/>
              </w:rPr>
              <w:fldChar w:fldCharType="begin"/>
            </w:r>
            <w:r w:rsidR="00E01354">
              <w:rPr>
                <w:webHidden/>
              </w:rPr>
              <w:instrText xml:space="preserve"> PAGEREF _Toc119048580 \h </w:instrText>
            </w:r>
            <w:r w:rsidR="00E01354">
              <w:rPr>
                <w:webHidden/>
              </w:rPr>
            </w:r>
            <w:r w:rsidR="00E01354">
              <w:rPr>
                <w:webHidden/>
              </w:rPr>
              <w:fldChar w:fldCharType="separate"/>
            </w:r>
            <w:r w:rsidR="00E01354">
              <w:rPr>
                <w:webHidden/>
              </w:rPr>
              <w:t>34</w:t>
            </w:r>
            <w:r w:rsidR="00E01354">
              <w:rPr>
                <w:webHidden/>
              </w:rPr>
              <w:fldChar w:fldCharType="end"/>
            </w:r>
          </w:hyperlink>
        </w:p>
        <w:p w14:paraId="61C5385C" w14:textId="685971EA" w:rsidR="00E01354" w:rsidRDefault="00000000" w:rsidP="00320B6F">
          <w:pPr>
            <w:pStyle w:val="TOC2"/>
            <w:rPr>
              <w:rFonts w:asciiTheme="minorHAnsi" w:eastAsiaTheme="minorEastAsia" w:hAnsiTheme="minorHAnsi" w:cstheme="minorBidi"/>
              <w:sz w:val="24"/>
              <w:szCs w:val="24"/>
            </w:rPr>
          </w:pPr>
          <w:hyperlink w:anchor="_Toc119048581" w:history="1">
            <w:r w:rsidR="00E01354" w:rsidRPr="00C16072">
              <w:rPr>
                <w:rStyle w:val="Hyperlink"/>
              </w:rPr>
              <w:t>15.03 F22  Establish an Equitable California State University General Education Breadth Ethnic Studies Area F Review Process</w:t>
            </w:r>
            <w:r w:rsidR="00E01354">
              <w:rPr>
                <w:webHidden/>
              </w:rPr>
              <w:tab/>
            </w:r>
            <w:r w:rsidR="00E01354">
              <w:rPr>
                <w:webHidden/>
              </w:rPr>
              <w:fldChar w:fldCharType="begin"/>
            </w:r>
            <w:r w:rsidR="00E01354">
              <w:rPr>
                <w:webHidden/>
              </w:rPr>
              <w:instrText xml:space="preserve"> PAGEREF _Toc119048581 \h </w:instrText>
            </w:r>
            <w:r w:rsidR="00E01354">
              <w:rPr>
                <w:webHidden/>
              </w:rPr>
            </w:r>
            <w:r w:rsidR="00E01354">
              <w:rPr>
                <w:webHidden/>
              </w:rPr>
              <w:fldChar w:fldCharType="separate"/>
            </w:r>
            <w:r w:rsidR="00E01354">
              <w:rPr>
                <w:webHidden/>
              </w:rPr>
              <w:t>35</w:t>
            </w:r>
            <w:r w:rsidR="00E01354">
              <w:rPr>
                <w:webHidden/>
              </w:rPr>
              <w:fldChar w:fldCharType="end"/>
            </w:r>
          </w:hyperlink>
        </w:p>
        <w:p w14:paraId="661010D7" w14:textId="38E35011" w:rsidR="00E01354" w:rsidRDefault="00000000" w:rsidP="00320B6F">
          <w:pPr>
            <w:pStyle w:val="TOC2"/>
            <w:rPr>
              <w:rFonts w:asciiTheme="minorHAnsi" w:eastAsiaTheme="minorEastAsia" w:hAnsiTheme="minorHAnsi" w:cstheme="minorBidi"/>
              <w:sz w:val="24"/>
              <w:szCs w:val="24"/>
            </w:rPr>
          </w:pPr>
          <w:hyperlink w:anchor="_Toc119048582" w:history="1">
            <w:r w:rsidR="00E01354" w:rsidRPr="00C16072">
              <w:rPr>
                <w:rStyle w:val="Hyperlink"/>
              </w:rPr>
              <w:t>15.04 F22  Request Clarification and Support of Area F Requirements</w:t>
            </w:r>
            <w:r w:rsidR="00E01354">
              <w:rPr>
                <w:webHidden/>
              </w:rPr>
              <w:tab/>
            </w:r>
            <w:r w:rsidR="00E01354">
              <w:rPr>
                <w:webHidden/>
              </w:rPr>
              <w:fldChar w:fldCharType="begin"/>
            </w:r>
            <w:r w:rsidR="00E01354">
              <w:rPr>
                <w:webHidden/>
              </w:rPr>
              <w:instrText xml:space="preserve"> PAGEREF _Toc119048582 \h </w:instrText>
            </w:r>
            <w:r w:rsidR="00E01354">
              <w:rPr>
                <w:webHidden/>
              </w:rPr>
            </w:r>
            <w:r w:rsidR="00E01354">
              <w:rPr>
                <w:webHidden/>
              </w:rPr>
              <w:fldChar w:fldCharType="separate"/>
            </w:r>
            <w:r w:rsidR="00E01354">
              <w:rPr>
                <w:webHidden/>
              </w:rPr>
              <w:t>36</w:t>
            </w:r>
            <w:r w:rsidR="00E01354">
              <w:rPr>
                <w:webHidden/>
              </w:rPr>
              <w:fldChar w:fldCharType="end"/>
            </w:r>
          </w:hyperlink>
        </w:p>
        <w:p w14:paraId="1162E5C5" w14:textId="7311B23C" w:rsidR="00E01354" w:rsidRDefault="00000000" w:rsidP="00320B6F">
          <w:pPr>
            <w:pStyle w:val="TOC2"/>
            <w:rPr>
              <w:rFonts w:asciiTheme="minorHAnsi" w:eastAsiaTheme="minorEastAsia" w:hAnsiTheme="minorHAnsi" w:cstheme="minorBidi"/>
              <w:sz w:val="24"/>
              <w:szCs w:val="24"/>
            </w:rPr>
          </w:pPr>
          <w:hyperlink w:anchor="_Toc119048583" w:history="1">
            <w:r w:rsidR="00E01354" w:rsidRPr="00C16072">
              <w:rPr>
                <w:rStyle w:val="Hyperlink"/>
              </w:rPr>
              <w:t>15.05 F22  Propose Definitions for Baccalaureate Degree Duplication and Non-Duplication</w:t>
            </w:r>
            <w:r w:rsidR="00E01354">
              <w:rPr>
                <w:webHidden/>
              </w:rPr>
              <w:tab/>
            </w:r>
            <w:r w:rsidR="00E01354">
              <w:rPr>
                <w:webHidden/>
              </w:rPr>
              <w:fldChar w:fldCharType="begin"/>
            </w:r>
            <w:r w:rsidR="00E01354">
              <w:rPr>
                <w:webHidden/>
              </w:rPr>
              <w:instrText xml:space="preserve"> PAGEREF _Toc119048583 \h </w:instrText>
            </w:r>
            <w:r w:rsidR="00E01354">
              <w:rPr>
                <w:webHidden/>
              </w:rPr>
            </w:r>
            <w:r w:rsidR="00E01354">
              <w:rPr>
                <w:webHidden/>
              </w:rPr>
              <w:fldChar w:fldCharType="separate"/>
            </w:r>
            <w:r w:rsidR="00E01354">
              <w:rPr>
                <w:webHidden/>
              </w:rPr>
              <w:t>38</w:t>
            </w:r>
            <w:r w:rsidR="00E01354">
              <w:rPr>
                <w:webHidden/>
              </w:rPr>
              <w:fldChar w:fldCharType="end"/>
            </w:r>
          </w:hyperlink>
        </w:p>
        <w:p w14:paraId="1A156BFE" w14:textId="5E6E38DC" w:rsidR="00E01354" w:rsidRDefault="00000000" w:rsidP="00320B6F">
          <w:pPr>
            <w:pStyle w:val="TOC2"/>
            <w:rPr>
              <w:rFonts w:asciiTheme="minorHAnsi" w:eastAsiaTheme="minorEastAsia" w:hAnsiTheme="minorHAnsi" w:cstheme="minorBidi"/>
              <w:sz w:val="24"/>
              <w:szCs w:val="24"/>
            </w:rPr>
          </w:pPr>
          <w:hyperlink w:anchor="_Toc119048584" w:history="1">
            <w:r w:rsidR="00E01354" w:rsidRPr="00C16072">
              <w:rPr>
                <w:rStyle w:val="Hyperlink"/>
              </w:rPr>
              <w:t>15.06 F22  Supporting Health Equity in the Implementation of AB 928 (Berman, 2021)</w:t>
            </w:r>
            <w:r w:rsidR="00E01354">
              <w:rPr>
                <w:webHidden/>
              </w:rPr>
              <w:tab/>
            </w:r>
            <w:r w:rsidR="00E01354">
              <w:rPr>
                <w:webHidden/>
              </w:rPr>
              <w:fldChar w:fldCharType="begin"/>
            </w:r>
            <w:r w:rsidR="00E01354">
              <w:rPr>
                <w:webHidden/>
              </w:rPr>
              <w:instrText xml:space="preserve"> PAGEREF _Toc119048584 \h </w:instrText>
            </w:r>
            <w:r w:rsidR="00E01354">
              <w:rPr>
                <w:webHidden/>
              </w:rPr>
            </w:r>
            <w:r w:rsidR="00E01354">
              <w:rPr>
                <w:webHidden/>
              </w:rPr>
              <w:fldChar w:fldCharType="separate"/>
            </w:r>
            <w:r w:rsidR="00E01354">
              <w:rPr>
                <w:webHidden/>
              </w:rPr>
              <w:t>40</w:t>
            </w:r>
            <w:r w:rsidR="00E01354">
              <w:rPr>
                <w:webHidden/>
              </w:rPr>
              <w:fldChar w:fldCharType="end"/>
            </w:r>
          </w:hyperlink>
        </w:p>
        <w:p w14:paraId="42DCB64E" w14:textId="2C48115F" w:rsidR="00E01354" w:rsidRDefault="00000000" w:rsidP="00320B6F">
          <w:pPr>
            <w:pStyle w:val="TOC2"/>
            <w:rPr>
              <w:rFonts w:asciiTheme="minorHAnsi" w:eastAsiaTheme="minorEastAsia" w:hAnsiTheme="minorHAnsi" w:cstheme="minorBidi"/>
              <w:sz w:val="24"/>
              <w:szCs w:val="24"/>
            </w:rPr>
          </w:pPr>
          <w:hyperlink w:anchor="_Toc119048585" w:history="1">
            <w:r w:rsidR="00E01354" w:rsidRPr="00C16072">
              <w:rPr>
                <w:rStyle w:val="Hyperlink"/>
              </w:rPr>
              <w:t>15.07.01 F22 Withdraw 15.07 Retain Lifelong Learning and Self-Development as a CSU Lower Division Graduation Requirement</w:t>
            </w:r>
            <w:r w:rsidR="00E01354">
              <w:rPr>
                <w:webHidden/>
              </w:rPr>
              <w:tab/>
            </w:r>
            <w:r w:rsidR="00E01354">
              <w:rPr>
                <w:webHidden/>
              </w:rPr>
              <w:fldChar w:fldCharType="begin"/>
            </w:r>
            <w:r w:rsidR="00E01354">
              <w:rPr>
                <w:webHidden/>
              </w:rPr>
              <w:instrText xml:space="preserve"> PAGEREF _Toc119048585 \h </w:instrText>
            </w:r>
            <w:r w:rsidR="00E01354">
              <w:rPr>
                <w:webHidden/>
              </w:rPr>
            </w:r>
            <w:r w:rsidR="00E01354">
              <w:rPr>
                <w:webHidden/>
              </w:rPr>
              <w:fldChar w:fldCharType="separate"/>
            </w:r>
            <w:r w:rsidR="00E01354">
              <w:rPr>
                <w:webHidden/>
              </w:rPr>
              <w:t>42</w:t>
            </w:r>
            <w:r w:rsidR="00E01354">
              <w:rPr>
                <w:webHidden/>
              </w:rPr>
              <w:fldChar w:fldCharType="end"/>
            </w:r>
          </w:hyperlink>
        </w:p>
        <w:p w14:paraId="284AAFAB" w14:textId="039A745D" w:rsidR="00E01354" w:rsidRDefault="00000000">
          <w:pPr>
            <w:pStyle w:val="TOC1"/>
            <w:rPr>
              <w:rFonts w:asciiTheme="minorHAnsi" w:eastAsiaTheme="minorEastAsia" w:hAnsiTheme="minorHAnsi" w:cstheme="minorBidi"/>
              <w:b w:val="0"/>
              <w:bCs w:val="0"/>
              <w:sz w:val="24"/>
              <w:szCs w:val="24"/>
            </w:rPr>
          </w:pPr>
          <w:hyperlink w:anchor="_Toc119048586" w:history="1">
            <w:r w:rsidR="00E01354" w:rsidRPr="00C16072">
              <w:rPr>
                <w:rStyle w:val="Hyperlink"/>
              </w:rPr>
              <w:t>17.0 Local Senates</w:t>
            </w:r>
            <w:r w:rsidR="00E01354">
              <w:rPr>
                <w:webHidden/>
              </w:rPr>
              <w:tab/>
            </w:r>
            <w:r w:rsidR="00E01354">
              <w:rPr>
                <w:webHidden/>
              </w:rPr>
              <w:fldChar w:fldCharType="begin"/>
            </w:r>
            <w:r w:rsidR="00E01354">
              <w:rPr>
                <w:webHidden/>
              </w:rPr>
              <w:instrText xml:space="preserve"> PAGEREF _Toc119048586 \h </w:instrText>
            </w:r>
            <w:r w:rsidR="00E01354">
              <w:rPr>
                <w:webHidden/>
              </w:rPr>
            </w:r>
            <w:r w:rsidR="00E01354">
              <w:rPr>
                <w:webHidden/>
              </w:rPr>
              <w:fldChar w:fldCharType="separate"/>
            </w:r>
            <w:r w:rsidR="00E01354">
              <w:rPr>
                <w:webHidden/>
              </w:rPr>
              <w:t>42</w:t>
            </w:r>
            <w:r w:rsidR="00E01354">
              <w:rPr>
                <w:webHidden/>
              </w:rPr>
              <w:fldChar w:fldCharType="end"/>
            </w:r>
          </w:hyperlink>
        </w:p>
        <w:p w14:paraId="54420B16" w14:textId="01C2CD94" w:rsidR="00E01354" w:rsidRDefault="00000000" w:rsidP="00320B6F">
          <w:pPr>
            <w:pStyle w:val="TOC2"/>
            <w:rPr>
              <w:rFonts w:asciiTheme="minorHAnsi" w:eastAsiaTheme="minorEastAsia" w:hAnsiTheme="minorHAnsi" w:cstheme="minorBidi"/>
              <w:sz w:val="24"/>
              <w:szCs w:val="24"/>
            </w:rPr>
          </w:pPr>
          <w:hyperlink w:anchor="_Toc119048587" w:history="1">
            <w:r w:rsidR="00E01354" w:rsidRPr="00C16072">
              <w:rPr>
                <w:rStyle w:val="Hyperlink"/>
              </w:rPr>
              <w:t>17.01 F22  Establishing an Equitable Placement and Student Success Liaison</w:t>
            </w:r>
            <w:r w:rsidR="00E01354">
              <w:rPr>
                <w:webHidden/>
              </w:rPr>
              <w:tab/>
            </w:r>
            <w:r w:rsidR="00E01354">
              <w:rPr>
                <w:webHidden/>
              </w:rPr>
              <w:fldChar w:fldCharType="begin"/>
            </w:r>
            <w:r w:rsidR="00E01354">
              <w:rPr>
                <w:webHidden/>
              </w:rPr>
              <w:instrText xml:space="preserve"> PAGEREF _Toc119048587 \h </w:instrText>
            </w:r>
            <w:r w:rsidR="00E01354">
              <w:rPr>
                <w:webHidden/>
              </w:rPr>
            </w:r>
            <w:r w:rsidR="00E01354">
              <w:rPr>
                <w:webHidden/>
              </w:rPr>
              <w:fldChar w:fldCharType="separate"/>
            </w:r>
            <w:r w:rsidR="00E01354">
              <w:rPr>
                <w:webHidden/>
              </w:rPr>
              <w:t>42</w:t>
            </w:r>
            <w:r w:rsidR="00E01354">
              <w:rPr>
                <w:webHidden/>
              </w:rPr>
              <w:fldChar w:fldCharType="end"/>
            </w:r>
          </w:hyperlink>
        </w:p>
        <w:p w14:paraId="04B02E47" w14:textId="615BD5FB" w:rsidR="00E01354" w:rsidRDefault="00000000" w:rsidP="00320B6F">
          <w:pPr>
            <w:pStyle w:val="TOC2"/>
            <w:rPr>
              <w:rFonts w:asciiTheme="minorHAnsi" w:eastAsiaTheme="minorEastAsia" w:hAnsiTheme="minorHAnsi" w:cstheme="minorBidi"/>
              <w:sz w:val="24"/>
              <w:szCs w:val="24"/>
            </w:rPr>
          </w:pPr>
          <w:hyperlink w:anchor="_Toc119048588" w:history="1">
            <w:r w:rsidR="00E01354" w:rsidRPr="00C16072">
              <w:rPr>
                <w:rStyle w:val="Hyperlink"/>
              </w:rPr>
              <w:t>17.02 F22  Textbook Automatic Billing Concerns</w:t>
            </w:r>
            <w:r w:rsidR="00E01354">
              <w:rPr>
                <w:webHidden/>
              </w:rPr>
              <w:tab/>
            </w:r>
            <w:r w:rsidR="00E01354">
              <w:rPr>
                <w:webHidden/>
              </w:rPr>
              <w:fldChar w:fldCharType="begin"/>
            </w:r>
            <w:r w:rsidR="00E01354">
              <w:rPr>
                <w:webHidden/>
              </w:rPr>
              <w:instrText xml:space="preserve"> PAGEREF _Toc119048588 \h </w:instrText>
            </w:r>
            <w:r w:rsidR="00E01354">
              <w:rPr>
                <w:webHidden/>
              </w:rPr>
            </w:r>
            <w:r w:rsidR="00E01354">
              <w:rPr>
                <w:webHidden/>
              </w:rPr>
              <w:fldChar w:fldCharType="separate"/>
            </w:r>
            <w:r w:rsidR="00E01354">
              <w:rPr>
                <w:webHidden/>
              </w:rPr>
              <w:t>43</w:t>
            </w:r>
            <w:r w:rsidR="00E01354">
              <w:rPr>
                <w:webHidden/>
              </w:rPr>
              <w:fldChar w:fldCharType="end"/>
            </w:r>
          </w:hyperlink>
        </w:p>
        <w:p w14:paraId="75EC00C1" w14:textId="5E3E44E4" w:rsidR="00E01354" w:rsidRDefault="00000000" w:rsidP="00320B6F">
          <w:pPr>
            <w:pStyle w:val="TOC2"/>
            <w:rPr>
              <w:rFonts w:asciiTheme="minorHAnsi" w:eastAsiaTheme="minorEastAsia" w:hAnsiTheme="minorHAnsi" w:cstheme="minorBidi"/>
              <w:sz w:val="24"/>
              <w:szCs w:val="24"/>
            </w:rPr>
          </w:pPr>
          <w:hyperlink w:anchor="_Toc119048589" w:history="1">
            <w:r w:rsidR="00E01354" w:rsidRPr="00C16072">
              <w:rPr>
                <w:rStyle w:val="Hyperlink"/>
              </w:rPr>
              <w:t>17.03 F22  Using Zero Textbook Cost Funds to Support an Open Educational Resource/Zero Textbook Costs Faculty Coordinator</w:t>
            </w:r>
            <w:r w:rsidR="00E01354">
              <w:rPr>
                <w:webHidden/>
              </w:rPr>
              <w:tab/>
            </w:r>
            <w:r w:rsidR="00E01354">
              <w:rPr>
                <w:webHidden/>
              </w:rPr>
              <w:fldChar w:fldCharType="begin"/>
            </w:r>
            <w:r w:rsidR="00E01354">
              <w:rPr>
                <w:webHidden/>
              </w:rPr>
              <w:instrText xml:space="preserve"> PAGEREF _Toc119048589 \h </w:instrText>
            </w:r>
            <w:r w:rsidR="00E01354">
              <w:rPr>
                <w:webHidden/>
              </w:rPr>
            </w:r>
            <w:r w:rsidR="00E01354">
              <w:rPr>
                <w:webHidden/>
              </w:rPr>
              <w:fldChar w:fldCharType="separate"/>
            </w:r>
            <w:r w:rsidR="00E01354">
              <w:rPr>
                <w:webHidden/>
              </w:rPr>
              <w:t>44</w:t>
            </w:r>
            <w:r w:rsidR="00E01354">
              <w:rPr>
                <w:webHidden/>
              </w:rPr>
              <w:fldChar w:fldCharType="end"/>
            </w:r>
          </w:hyperlink>
        </w:p>
        <w:p w14:paraId="79E5D755" w14:textId="2275FA3C" w:rsidR="00E01354" w:rsidRDefault="00000000" w:rsidP="00320B6F">
          <w:pPr>
            <w:pStyle w:val="TOC2"/>
            <w:rPr>
              <w:rFonts w:asciiTheme="minorHAnsi" w:eastAsiaTheme="minorEastAsia" w:hAnsiTheme="minorHAnsi" w:cstheme="minorBidi"/>
              <w:sz w:val="24"/>
              <w:szCs w:val="24"/>
            </w:rPr>
          </w:pPr>
          <w:hyperlink w:anchor="_Toc119048590" w:history="1">
            <w:r w:rsidR="00E01354" w:rsidRPr="00C16072">
              <w:rPr>
                <w:rStyle w:val="Hyperlink"/>
              </w:rPr>
              <w:t>17.04 F22  Advancing Equal Employment Opportunity Policies and Practices within Hiring Committees</w:t>
            </w:r>
            <w:r w:rsidR="00E01354">
              <w:rPr>
                <w:webHidden/>
              </w:rPr>
              <w:tab/>
            </w:r>
            <w:r w:rsidR="00320B6F">
              <w:rPr>
                <w:webHidden/>
              </w:rPr>
              <w:tab/>
            </w:r>
            <w:r w:rsidR="00320B6F">
              <w:rPr>
                <w:webHidden/>
              </w:rPr>
              <w:tab/>
            </w:r>
            <w:r w:rsidR="00E01354">
              <w:rPr>
                <w:webHidden/>
              </w:rPr>
              <w:fldChar w:fldCharType="begin"/>
            </w:r>
            <w:r w:rsidR="00E01354">
              <w:rPr>
                <w:webHidden/>
              </w:rPr>
              <w:instrText xml:space="preserve"> PAGEREF _Toc119048590 \h </w:instrText>
            </w:r>
            <w:r w:rsidR="00E01354">
              <w:rPr>
                <w:webHidden/>
              </w:rPr>
            </w:r>
            <w:r w:rsidR="00E01354">
              <w:rPr>
                <w:webHidden/>
              </w:rPr>
              <w:fldChar w:fldCharType="separate"/>
            </w:r>
            <w:r w:rsidR="00E01354">
              <w:rPr>
                <w:webHidden/>
              </w:rPr>
              <w:t>46</w:t>
            </w:r>
            <w:r w:rsidR="00E01354">
              <w:rPr>
                <w:webHidden/>
              </w:rPr>
              <w:fldChar w:fldCharType="end"/>
            </w:r>
          </w:hyperlink>
        </w:p>
        <w:p w14:paraId="0182D563" w14:textId="241A15C0" w:rsidR="00E01354" w:rsidRDefault="00000000" w:rsidP="00320B6F">
          <w:pPr>
            <w:pStyle w:val="TOC2"/>
            <w:rPr>
              <w:rFonts w:asciiTheme="minorHAnsi" w:eastAsiaTheme="minorEastAsia" w:hAnsiTheme="minorHAnsi" w:cstheme="minorBidi"/>
              <w:sz w:val="24"/>
              <w:szCs w:val="24"/>
            </w:rPr>
          </w:pPr>
          <w:hyperlink w:anchor="_Toc119048591" w:history="1">
            <w:r w:rsidR="00E01354" w:rsidRPr="00C16072">
              <w:rPr>
                <w:rStyle w:val="Hyperlink"/>
              </w:rPr>
              <w:t>17.05 F22  Adopt Student Senate for California Community Colleges Low-Cost Recommendation</w:t>
            </w:r>
            <w:r w:rsidR="00E01354">
              <w:rPr>
                <w:webHidden/>
              </w:rPr>
              <w:tab/>
            </w:r>
            <w:r w:rsidR="00E01354">
              <w:rPr>
                <w:webHidden/>
              </w:rPr>
              <w:fldChar w:fldCharType="begin"/>
            </w:r>
            <w:r w:rsidR="00E01354">
              <w:rPr>
                <w:webHidden/>
              </w:rPr>
              <w:instrText xml:space="preserve"> PAGEREF _Toc119048591 \h </w:instrText>
            </w:r>
            <w:r w:rsidR="00E01354">
              <w:rPr>
                <w:webHidden/>
              </w:rPr>
            </w:r>
            <w:r w:rsidR="00E01354">
              <w:rPr>
                <w:webHidden/>
              </w:rPr>
              <w:fldChar w:fldCharType="separate"/>
            </w:r>
            <w:r w:rsidR="00E01354">
              <w:rPr>
                <w:webHidden/>
              </w:rPr>
              <w:t>47</w:t>
            </w:r>
            <w:r w:rsidR="00E01354">
              <w:rPr>
                <w:webHidden/>
              </w:rPr>
              <w:fldChar w:fldCharType="end"/>
            </w:r>
          </w:hyperlink>
        </w:p>
        <w:p w14:paraId="1340F409" w14:textId="0272D816" w:rsidR="00E01354" w:rsidRDefault="00000000">
          <w:pPr>
            <w:pStyle w:val="TOC1"/>
            <w:rPr>
              <w:rFonts w:asciiTheme="minorHAnsi" w:eastAsiaTheme="minorEastAsia" w:hAnsiTheme="minorHAnsi" w:cstheme="minorBidi"/>
              <w:b w:val="0"/>
              <w:bCs w:val="0"/>
              <w:sz w:val="24"/>
              <w:szCs w:val="24"/>
            </w:rPr>
          </w:pPr>
          <w:hyperlink w:anchor="_Toc119048592" w:history="1">
            <w:r w:rsidR="00E01354" w:rsidRPr="00C16072">
              <w:rPr>
                <w:rStyle w:val="Hyperlink"/>
              </w:rPr>
              <w:t>REFERRED RESOLUTIONS</w:t>
            </w:r>
            <w:r w:rsidR="00E01354">
              <w:rPr>
                <w:webHidden/>
              </w:rPr>
              <w:tab/>
            </w:r>
            <w:r w:rsidR="00E01354">
              <w:rPr>
                <w:webHidden/>
              </w:rPr>
              <w:fldChar w:fldCharType="begin"/>
            </w:r>
            <w:r w:rsidR="00E01354">
              <w:rPr>
                <w:webHidden/>
              </w:rPr>
              <w:instrText xml:space="preserve"> PAGEREF _Toc119048592 \h </w:instrText>
            </w:r>
            <w:r w:rsidR="00E01354">
              <w:rPr>
                <w:webHidden/>
              </w:rPr>
            </w:r>
            <w:r w:rsidR="00E01354">
              <w:rPr>
                <w:webHidden/>
              </w:rPr>
              <w:fldChar w:fldCharType="separate"/>
            </w:r>
            <w:r w:rsidR="00E01354">
              <w:rPr>
                <w:webHidden/>
              </w:rPr>
              <w:t>47</w:t>
            </w:r>
            <w:r w:rsidR="00E01354">
              <w:rPr>
                <w:webHidden/>
              </w:rPr>
              <w:fldChar w:fldCharType="end"/>
            </w:r>
          </w:hyperlink>
        </w:p>
        <w:p w14:paraId="3DDEB22C" w14:textId="053DFC52" w:rsidR="00E01354" w:rsidRDefault="00000000" w:rsidP="00320B6F">
          <w:pPr>
            <w:pStyle w:val="TOC2"/>
            <w:rPr>
              <w:rFonts w:asciiTheme="minorHAnsi" w:eastAsiaTheme="minorEastAsia" w:hAnsiTheme="minorHAnsi" w:cstheme="minorBidi"/>
              <w:sz w:val="24"/>
              <w:szCs w:val="24"/>
            </w:rPr>
          </w:pPr>
          <w:hyperlink w:anchor="_Toc119048593" w:history="1">
            <w:r w:rsidR="00E01354" w:rsidRPr="00C16072">
              <w:rPr>
                <w:rStyle w:val="Hyperlink"/>
              </w:rPr>
              <w:t>01.04 F22  Alternating Area Meeting Days</w:t>
            </w:r>
            <w:r w:rsidR="00E01354">
              <w:rPr>
                <w:webHidden/>
              </w:rPr>
              <w:tab/>
            </w:r>
            <w:r w:rsidR="00E01354">
              <w:rPr>
                <w:webHidden/>
              </w:rPr>
              <w:fldChar w:fldCharType="begin"/>
            </w:r>
            <w:r w:rsidR="00E01354">
              <w:rPr>
                <w:webHidden/>
              </w:rPr>
              <w:instrText xml:space="preserve"> PAGEREF _Toc119048593 \h </w:instrText>
            </w:r>
            <w:r w:rsidR="00E01354">
              <w:rPr>
                <w:webHidden/>
              </w:rPr>
            </w:r>
            <w:r w:rsidR="00E01354">
              <w:rPr>
                <w:webHidden/>
              </w:rPr>
              <w:fldChar w:fldCharType="separate"/>
            </w:r>
            <w:r w:rsidR="00E01354">
              <w:rPr>
                <w:webHidden/>
              </w:rPr>
              <w:t>47</w:t>
            </w:r>
            <w:r w:rsidR="00E01354">
              <w:rPr>
                <w:webHidden/>
              </w:rPr>
              <w:fldChar w:fldCharType="end"/>
            </w:r>
          </w:hyperlink>
        </w:p>
        <w:p w14:paraId="23660A1B" w14:textId="049C80D9" w:rsidR="00E01354" w:rsidRDefault="00000000" w:rsidP="00320B6F">
          <w:pPr>
            <w:pStyle w:val="TOC2"/>
            <w:rPr>
              <w:rFonts w:asciiTheme="minorHAnsi" w:eastAsiaTheme="minorEastAsia" w:hAnsiTheme="minorHAnsi" w:cstheme="minorBidi"/>
              <w:sz w:val="24"/>
              <w:szCs w:val="24"/>
            </w:rPr>
          </w:pPr>
          <w:hyperlink w:anchor="_Toc119048594" w:history="1">
            <w:r w:rsidR="00E01354" w:rsidRPr="00C16072">
              <w:rPr>
                <w:rStyle w:val="Hyperlink"/>
              </w:rPr>
              <w:t>01.05 F22  Recognition of Caucus Appointed Delegates</w:t>
            </w:r>
            <w:r w:rsidR="00E01354">
              <w:rPr>
                <w:webHidden/>
              </w:rPr>
              <w:tab/>
            </w:r>
            <w:r w:rsidR="00E01354">
              <w:rPr>
                <w:webHidden/>
              </w:rPr>
              <w:fldChar w:fldCharType="begin"/>
            </w:r>
            <w:r w:rsidR="00E01354">
              <w:rPr>
                <w:webHidden/>
              </w:rPr>
              <w:instrText xml:space="preserve"> PAGEREF _Toc119048594 \h </w:instrText>
            </w:r>
            <w:r w:rsidR="00E01354">
              <w:rPr>
                <w:webHidden/>
              </w:rPr>
            </w:r>
            <w:r w:rsidR="00E01354">
              <w:rPr>
                <w:webHidden/>
              </w:rPr>
              <w:fldChar w:fldCharType="separate"/>
            </w:r>
            <w:r w:rsidR="00E01354">
              <w:rPr>
                <w:webHidden/>
              </w:rPr>
              <w:t>47</w:t>
            </w:r>
            <w:r w:rsidR="00E01354">
              <w:rPr>
                <w:webHidden/>
              </w:rPr>
              <w:fldChar w:fldCharType="end"/>
            </w:r>
          </w:hyperlink>
        </w:p>
        <w:p w14:paraId="1C9E6DF3" w14:textId="23B10105" w:rsidR="00E01354" w:rsidRDefault="00000000" w:rsidP="00320B6F">
          <w:pPr>
            <w:pStyle w:val="TOC2"/>
            <w:rPr>
              <w:rFonts w:asciiTheme="minorHAnsi" w:eastAsiaTheme="minorEastAsia" w:hAnsiTheme="minorHAnsi" w:cstheme="minorBidi"/>
              <w:sz w:val="24"/>
              <w:szCs w:val="24"/>
            </w:rPr>
          </w:pPr>
          <w:hyperlink w:anchor="_Toc119048595" w:history="1">
            <w:r w:rsidR="00E01354" w:rsidRPr="00C16072">
              <w:rPr>
                <w:rStyle w:val="Hyperlink"/>
              </w:rPr>
              <w:t>01.05.01 F22  Amend 01.05 Recognition of Caucus Appointed Delegates</w:t>
            </w:r>
            <w:r w:rsidR="00E01354">
              <w:rPr>
                <w:webHidden/>
              </w:rPr>
              <w:tab/>
            </w:r>
            <w:r w:rsidR="00E01354">
              <w:rPr>
                <w:webHidden/>
              </w:rPr>
              <w:fldChar w:fldCharType="begin"/>
            </w:r>
            <w:r w:rsidR="00E01354">
              <w:rPr>
                <w:webHidden/>
              </w:rPr>
              <w:instrText xml:space="preserve"> PAGEREF _Toc119048595 \h </w:instrText>
            </w:r>
            <w:r w:rsidR="00E01354">
              <w:rPr>
                <w:webHidden/>
              </w:rPr>
            </w:r>
            <w:r w:rsidR="00E01354">
              <w:rPr>
                <w:webHidden/>
              </w:rPr>
              <w:fldChar w:fldCharType="separate"/>
            </w:r>
            <w:r w:rsidR="00E01354">
              <w:rPr>
                <w:webHidden/>
              </w:rPr>
              <w:t>48</w:t>
            </w:r>
            <w:r w:rsidR="00E01354">
              <w:rPr>
                <w:webHidden/>
              </w:rPr>
              <w:fldChar w:fldCharType="end"/>
            </w:r>
          </w:hyperlink>
        </w:p>
        <w:p w14:paraId="04ECC957" w14:textId="46EDC5C7" w:rsidR="00E01354" w:rsidRDefault="00000000">
          <w:pPr>
            <w:pStyle w:val="TOC1"/>
            <w:rPr>
              <w:rFonts w:asciiTheme="minorHAnsi" w:eastAsiaTheme="minorEastAsia" w:hAnsiTheme="minorHAnsi" w:cstheme="minorBidi"/>
              <w:b w:val="0"/>
              <w:bCs w:val="0"/>
              <w:sz w:val="24"/>
              <w:szCs w:val="24"/>
            </w:rPr>
          </w:pPr>
          <w:hyperlink w:anchor="_Toc119048596" w:history="1">
            <w:r w:rsidR="00E01354" w:rsidRPr="00C16072">
              <w:rPr>
                <w:rStyle w:val="Hyperlink"/>
              </w:rPr>
              <w:t>FAILED RESOLUTIONS</w:t>
            </w:r>
            <w:r w:rsidR="00E01354">
              <w:rPr>
                <w:webHidden/>
              </w:rPr>
              <w:tab/>
            </w:r>
            <w:r w:rsidR="00E01354">
              <w:rPr>
                <w:webHidden/>
              </w:rPr>
              <w:fldChar w:fldCharType="begin"/>
            </w:r>
            <w:r w:rsidR="00E01354">
              <w:rPr>
                <w:webHidden/>
              </w:rPr>
              <w:instrText xml:space="preserve"> PAGEREF _Toc119048596 \h </w:instrText>
            </w:r>
            <w:r w:rsidR="00E01354">
              <w:rPr>
                <w:webHidden/>
              </w:rPr>
            </w:r>
            <w:r w:rsidR="00E01354">
              <w:rPr>
                <w:webHidden/>
              </w:rPr>
              <w:fldChar w:fldCharType="separate"/>
            </w:r>
            <w:r w:rsidR="00E01354">
              <w:rPr>
                <w:webHidden/>
              </w:rPr>
              <w:t>49</w:t>
            </w:r>
            <w:r w:rsidR="00E01354">
              <w:rPr>
                <w:webHidden/>
              </w:rPr>
              <w:fldChar w:fldCharType="end"/>
            </w:r>
          </w:hyperlink>
        </w:p>
        <w:p w14:paraId="0AF4BBB7" w14:textId="4975E3E0" w:rsidR="00E01354" w:rsidRDefault="00000000" w:rsidP="00320B6F">
          <w:pPr>
            <w:pStyle w:val="TOC2"/>
            <w:rPr>
              <w:rFonts w:asciiTheme="minorHAnsi" w:eastAsiaTheme="minorEastAsia" w:hAnsiTheme="minorHAnsi" w:cstheme="minorBidi"/>
              <w:sz w:val="24"/>
              <w:szCs w:val="24"/>
            </w:rPr>
          </w:pPr>
          <w:hyperlink w:anchor="_Toc119048597" w:history="1">
            <w:r w:rsidR="00E01354" w:rsidRPr="00C16072">
              <w:rPr>
                <w:rStyle w:val="Hyperlink"/>
              </w:rPr>
              <w:t>07.14.01 F22  Amend 07.14 Reaffirming the Mission and Vision of the California Community Colleges</w:t>
            </w:r>
            <w:r w:rsidR="00E01354">
              <w:rPr>
                <w:webHidden/>
              </w:rPr>
              <w:tab/>
            </w:r>
            <w:r w:rsidR="00320B6F">
              <w:rPr>
                <w:webHidden/>
              </w:rPr>
              <w:tab/>
            </w:r>
            <w:r w:rsidR="00320B6F">
              <w:rPr>
                <w:webHidden/>
              </w:rPr>
              <w:tab/>
            </w:r>
            <w:r w:rsidR="00E01354">
              <w:rPr>
                <w:webHidden/>
              </w:rPr>
              <w:fldChar w:fldCharType="begin"/>
            </w:r>
            <w:r w:rsidR="00E01354">
              <w:rPr>
                <w:webHidden/>
              </w:rPr>
              <w:instrText xml:space="preserve"> PAGEREF _Toc119048597 \h </w:instrText>
            </w:r>
            <w:r w:rsidR="00E01354">
              <w:rPr>
                <w:webHidden/>
              </w:rPr>
            </w:r>
            <w:r w:rsidR="00E01354">
              <w:rPr>
                <w:webHidden/>
              </w:rPr>
              <w:fldChar w:fldCharType="separate"/>
            </w:r>
            <w:r w:rsidR="00E01354">
              <w:rPr>
                <w:webHidden/>
              </w:rPr>
              <w:t>49</w:t>
            </w:r>
            <w:r w:rsidR="00E01354">
              <w:rPr>
                <w:webHidden/>
              </w:rPr>
              <w:fldChar w:fldCharType="end"/>
            </w:r>
          </w:hyperlink>
        </w:p>
        <w:p w14:paraId="69D21C4B" w14:textId="68723104" w:rsidR="00E01354" w:rsidRDefault="00000000" w:rsidP="00320B6F">
          <w:pPr>
            <w:pStyle w:val="TOC2"/>
            <w:rPr>
              <w:rFonts w:asciiTheme="minorHAnsi" w:eastAsiaTheme="minorEastAsia" w:hAnsiTheme="minorHAnsi" w:cstheme="minorBidi"/>
              <w:sz w:val="24"/>
              <w:szCs w:val="24"/>
            </w:rPr>
          </w:pPr>
          <w:hyperlink w:anchor="_Toc119048598" w:history="1">
            <w:r w:rsidR="00E01354" w:rsidRPr="00C16072">
              <w:rPr>
                <w:rStyle w:val="Hyperlink"/>
              </w:rPr>
              <w:t>07.15 F22  Minimum General Education Unit Requirement for High-Unit Majors</w:t>
            </w:r>
            <w:r w:rsidR="00E01354">
              <w:rPr>
                <w:webHidden/>
              </w:rPr>
              <w:tab/>
            </w:r>
            <w:r w:rsidR="00E01354">
              <w:rPr>
                <w:webHidden/>
              </w:rPr>
              <w:fldChar w:fldCharType="begin"/>
            </w:r>
            <w:r w:rsidR="00E01354">
              <w:rPr>
                <w:webHidden/>
              </w:rPr>
              <w:instrText xml:space="preserve"> PAGEREF _Toc119048598 \h </w:instrText>
            </w:r>
            <w:r w:rsidR="00E01354">
              <w:rPr>
                <w:webHidden/>
              </w:rPr>
            </w:r>
            <w:r w:rsidR="00E01354">
              <w:rPr>
                <w:webHidden/>
              </w:rPr>
              <w:fldChar w:fldCharType="separate"/>
            </w:r>
            <w:r w:rsidR="00E01354">
              <w:rPr>
                <w:webHidden/>
              </w:rPr>
              <w:t>49</w:t>
            </w:r>
            <w:r w:rsidR="00E01354">
              <w:rPr>
                <w:webHidden/>
              </w:rPr>
              <w:fldChar w:fldCharType="end"/>
            </w:r>
          </w:hyperlink>
        </w:p>
        <w:p w14:paraId="3C9447A8" w14:textId="066E1D68" w:rsidR="00E01354" w:rsidRDefault="00000000" w:rsidP="00320B6F">
          <w:pPr>
            <w:pStyle w:val="TOC2"/>
            <w:rPr>
              <w:rFonts w:asciiTheme="minorHAnsi" w:eastAsiaTheme="minorEastAsia" w:hAnsiTheme="minorHAnsi" w:cstheme="minorBidi"/>
              <w:sz w:val="24"/>
              <w:szCs w:val="24"/>
            </w:rPr>
          </w:pPr>
          <w:hyperlink w:anchor="_Toc119048599" w:history="1">
            <w:r w:rsidR="00E01354" w:rsidRPr="00C16072">
              <w:rPr>
                <w:rStyle w:val="Hyperlink"/>
              </w:rPr>
              <w:t>09.01.02 F22  Amend 09.01 Removing Barriers to the Adoption of Open Educational Resources</w:t>
            </w:r>
            <w:r w:rsidR="00E01354">
              <w:rPr>
                <w:webHidden/>
              </w:rPr>
              <w:tab/>
            </w:r>
            <w:r w:rsidR="00E01354">
              <w:rPr>
                <w:webHidden/>
              </w:rPr>
              <w:fldChar w:fldCharType="begin"/>
            </w:r>
            <w:r w:rsidR="00E01354">
              <w:rPr>
                <w:webHidden/>
              </w:rPr>
              <w:instrText xml:space="preserve"> PAGEREF _Toc119048599 \h </w:instrText>
            </w:r>
            <w:r w:rsidR="00E01354">
              <w:rPr>
                <w:webHidden/>
              </w:rPr>
            </w:r>
            <w:r w:rsidR="00E01354">
              <w:rPr>
                <w:webHidden/>
              </w:rPr>
              <w:fldChar w:fldCharType="separate"/>
            </w:r>
            <w:r w:rsidR="00E01354">
              <w:rPr>
                <w:webHidden/>
              </w:rPr>
              <w:t>50</w:t>
            </w:r>
            <w:r w:rsidR="00E01354">
              <w:rPr>
                <w:webHidden/>
              </w:rPr>
              <w:fldChar w:fldCharType="end"/>
            </w:r>
          </w:hyperlink>
        </w:p>
        <w:p w14:paraId="1F8DCCC7" w14:textId="073E6036" w:rsidR="00E01354" w:rsidRDefault="00000000" w:rsidP="00320B6F">
          <w:pPr>
            <w:pStyle w:val="TOC2"/>
            <w:rPr>
              <w:rFonts w:asciiTheme="minorHAnsi" w:eastAsiaTheme="minorEastAsia" w:hAnsiTheme="minorHAnsi" w:cstheme="minorBidi"/>
              <w:sz w:val="24"/>
              <w:szCs w:val="24"/>
            </w:rPr>
          </w:pPr>
          <w:hyperlink w:anchor="_Toc119048600" w:history="1">
            <w:r w:rsidR="00E01354" w:rsidRPr="00C16072">
              <w:rPr>
                <w:rStyle w:val="Hyperlink"/>
              </w:rPr>
              <w:t>15.01.01 F22  Amend 15.01 Endorsing the Proposed Singular Lower Division General Education Pathway: CalGETC</w:t>
            </w:r>
            <w:r w:rsidR="00E01354">
              <w:rPr>
                <w:webHidden/>
              </w:rPr>
              <w:tab/>
            </w:r>
            <w:r w:rsidR="00E01354">
              <w:rPr>
                <w:webHidden/>
              </w:rPr>
              <w:fldChar w:fldCharType="begin"/>
            </w:r>
            <w:r w:rsidR="00E01354">
              <w:rPr>
                <w:webHidden/>
              </w:rPr>
              <w:instrText xml:space="preserve"> PAGEREF _Toc119048600 \h </w:instrText>
            </w:r>
            <w:r w:rsidR="00E01354">
              <w:rPr>
                <w:webHidden/>
              </w:rPr>
            </w:r>
            <w:r w:rsidR="00E01354">
              <w:rPr>
                <w:webHidden/>
              </w:rPr>
              <w:fldChar w:fldCharType="separate"/>
            </w:r>
            <w:r w:rsidR="00E01354">
              <w:rPr>
                <w:webHidden/>
              </w:rPr>
              <w:t>50</w:t>
            </w:r>
            <w:r w:rsidR="00E01354">
              <w:rPr>
                <w:webHidden/>
              </w:rPr>
              <w:fldChar w:fldCharType="end"/>
            </w:r>
          </w:hyperlink>
        </w:p>
        <w:p w14:paraId="1DF5B27B" w14:textId="7D5F5C48" w:rsidR="00E01354" w:rsidRDefault="00000000" w:rsidP="00320B6F">
          <w:pPr>
            <w:pStyle w:val="TOC2"/>
            <w:rPr>
              <w:rFonts w:asciiTheme="minorHAnsi" w:eastAsiaTheme="minorEastAsia" w:hAnsiTheme="minorHAnsi" w:cstheme="minorBidi"/>
              <w:sz w:val="24"/>
              <w:szCs w:val="24"/>
            </w:rPr>
          </w:pPr>
          <w:hyperlink w:anchor="_Toc119048601" w:history="1">
            <w:r w:rsidR="00E01354" w:rsidRPr="00C16072">
              <w:rPr>
                <w:rStyle w:val="Hyperlink"/>
              </w:rPr>
              <w:t>15.07 F22  Local Academic Senate Proposals for Transfer Model Curriculum for Associate Degrees for Transfer</w:t>
            </w:r>
            <w:r w:rsidR="00E01354">
              <w:rPr>
                <w:webHidden/>
              </w:rPr>
              <w:tab/>
            </w:r>
            <w:r w:rsidR="00320B6F">
              <w:rPr>
                <w:webHidden/>
              </w:rPr>
              <w:tab/>
            </w:r>
            <w:r w:rsidR="00E01354">
              <w:rPr>
                <w:webHidden/>
              </w:rPr>
              <w:fldChar w:fldCharType="begin"/>
            </w:r>
            <w:r w:rsidR="00E01354">
              <w:rPr>
                <w:webHidden/>
              </w:rPr>
              <w:instrText xml:space="preserve"> PAGEREF _Toc119048601 \h </w:instrText>
            </w:r>
            <w:r w:rsidR="00E01354">
              <w:rPr>
                <w:webHidden/>
              </w:rPr>
            </w:r>
            <w:r w:rsidR="00E01354">
              <w:rPr>
                <w:webHidden/>
              </w:rPr>
              <w:fldChar w:fldCharType="separate"/>
            </w:r>
            <w:r w:rsidR="00E01354">
              <w:rPr>
                <w:webHidden/>
              </w:rPr>
              <w:t>50</w:t>
            </w:r>
            <w:r w:rsidR="00E01354">
              <w:rPr>
                <w:webHidden/>
              </w:rPr>
              <w:fldChar w:fldCharType="end"/>
            </w:r>
          </w:hyperlink>
        </w:p>
        <w:p w14:paraId="75CCD765" w14:textId="0B009786" w:rsidR="00E01354" w:rsidRDefault="00000000">
          <w:pPr>
            <w:pStyle w:val="TOC1"/>
            <w:rPr>
              <w:rFonts w:asciiTheme="minorHAnsi" w:eastAsiaTheme="minorEastAsia" w:hAnsiTheme="minorHAnsi" w:cstheme="minorBidi"/>
              <w:b w:val="0"/>
              <w:bCs w:val="0"/>
              <w:sz w:val="24"/>
              <w:szCs w:val="24"/>
            </w:rPr>
          </w:pPr>
          <w:hyperlink w:anchor="_Toc119048602" w:history="1">
            <w:r w:rsidR="00E01354" w:rsidRPr="00C16072">
              <w:rPr>
                <w:rStyle w:val="Hyperlink"/>
              </w:rPr>
              <w:t>WITHDRAWN RESOLUTION</w:t>
            </w:r>
            <w:r w:rsidR="00E01354">
              <w:rPr>
                <w:webHidden/>
              </w:rPr>
              <w:tab/>
            </w:r>
            <w:r w:rsidR="00E01354">
              <w:rPr>
                <w:webHidden/>
              </w:rPr>
              <w:fldChar w:fldCharType="begin"/>
            </w:r>
            <w:r w:rsidR="00E01354">
              <w:rPr>
                <w:webHidden/>
              </w:rPr>
              <w:instrText xml:space="preserve"> PAGEREF _Toc119048602 \h </w:instrText>
            </w:r>
            <w:r w:rsidR="00E01354">
              <w:rPr>
                <w:webHidden/>
              </w:rPr>
            </w:r>
            <w:r w:rsidR="00E01354">
              <w:rPr>
                <w:webHidden/>
              </w:rPr>
              <w:fldChar w:fldCharType="separate"/>
            </w:r>
            <w:r w:rsidR="00E01354">
              <w:rPr>
                <w:webHidden/>
              </w:rPr>
              <w:t>51</w:t>
            </w:r>
            <w:r w:rsidR="00E01354">
              <w:rPr>
                <w:webHidden/>
              </w:rPr>
              <w:fldChar w:fldCharType="end"/>
            </w:r>
          </w:hyperlink>
        </w:p>
        <w:p w14:paraId="4E703F2B" w14:textId="0295B7E9" w:rsidR="00E01354" w:rsidRDefault="00000000" w:rsidP="00320B6F">
          <w:pPr>
            <w:pStyle w:val="TOC2"/>
            <w:rPr>
              <w:rFonts w:asciiTheme="minorHAnsi" w:eastAsiaTheme="minorEastAsia" w:hAnsiTheme="minorHAnsi" w:cstheme="minorBidi"/>
              <w:sz w:val="24"/>
              <w:szCs w:val="24"/>
            </w:rPr>
          </w:pPr>
          <w:hyperlink w:anchor="_Toc119048603" w:history="1">
            <w:r w:rsidR="00E01354" w:rsidRPr="00C16072">
              <w:rPr>
                <w:rStyle w:val="Hyperlink"/>
              </w:rPr>
              <w:t>15.08 F22  Retain Lifelong Learning and Self-Development as a CSU Lower Division Graduation Requirement</w:t>
            </w:r>
            <w:r w:rsidR="00E01354">
              <w:rPr>
                <w:webHidden/>
              </w:rPr>
              <w:tab/>
            </w:r>
            <w:r w:rsidR="00320B6F">
              <w:rPr>
                <w:webHidden/>
              </w:rPr>
              <w:tab/>
            </w:r>
            <w:r w:rsidR="00E01354">
              <w:rPr>
                <w:webHidden/>
              </w:rPr>
              <w:fldChar w:fldCharType="begin"/>
            </w:r>
            <w:r w:rsidR="00E01354">
              <w:rPr>
                <w:webHidden/>
              </w:rPr>
              <w:instrText xml:space="preserve"> PAGEREF _Toc119048603 \h </w:instrText>
            </w:r>
            <w:r w:rsidR="00E01354">
              <w:rPr>
                <w:webHidden/>
              </w:rPr>
            </w:r>
            <w:r w:rsidR="00E01354">
              <w:rPr>
                <w:webHidden/>
              </w:rPr>
              <w:fldChar w:fldCharType="separate"/>
            </w:r>
            <w:r w:rsidR="00E01354">
              <w:rPr>
                <w:webHidden/>
              </w:rPr>
              <w:t>51</w:t>
            </w:r>
            <w:r w:rsidR="00E01354">
              <w:rPr>
                <w:webHidden/>
              </w:rPr>
              <w:fldChar w:fldCharType="end"/>
            </w:r>
          </w:hyperlink>
        </w:p>
        <w:p w14:paraId="433429AA" w14:textId="0E538F13" w:rsidR="00E01354" w:rsidRDefault="00000000">
          <w:pPr>
            <w:pStyle w:val="TOC1"/>
            <w:rPr>
              <w:rFonts w:asciiTheme="minorHAnsi" w:eastAsiaTheme="minorEastAsia" w:hAnsiTheme="minorHAnsi" w:cstheme="minorBidi"/>
              <w:b w:val="0"/>
              <w:bCs w:val="0"/>
              <w:sz w:val="24"/>
              <w:szCs w:val="24"/>
            </w:rPr>
          </w:pPr>
          <w:hyperlink w:anchor="_Toc119048604" w:history="1">
            <w:r w:rsidR="00E01354" w:rsidRPr="00C16072">
              <w:rPr>
                <w:rStyle w:val="Hyperlink"/>
              </w:rPr>
              <w:t>DELEGATES</w:t>
            </w:r>
            <w:r w:rsidR="00E01354">
              <w:rPr>
                <w:webHidden/>
              </w:rPr>
              <w:tab/>
            </w:r>
            <w:r w:rsidR="00E01354">
              <w:rPr>
                <w:webHidden/>
              </w:rPr>
              <w:fldChar w:fldCharType="begin"/>
            </w:r>
            <w:r w:rsidR="00E01354">
              <w:rPr>
                <w:webHidden/>
              </w:rPr>
              <w:instrText xml:space="preserve"> PAGEREF _Toc119048604 \h </w:instrText>
            </w:r>
            <w:r w:rsidR="00E01354">
              <w:rPr>
                <w:webHidden/>
              </w:rPr>
            </w:r>
            <w:r w:rsidR="00E01354">
              <w:rPr>
                <w:webHidden/>
              </w:rPr>
              <w:fldChar w:fldCharType="separate"/>
            </w:r>
            <w:r w:rsidR="00E01354">
              <w:rPr>
                <w:webHidden/>
              </w:rPr>
              <w:t>53</w:t>
            </w:r>
            <w:r w:rsidR="00E01354">
              <w:rPr>
                <w:webHidden/>
              </w:rPr>
              <w:fldChar w:fldCharType="end"/>
            </w:r>
          </w:hyperlink>
        </w:p>
        <w:p w14:paraId="6C1C5F23" w14:textId="7660E487" w:rsidR="413D1BD7" w:rsidRDefault="413D1BD7" w:rsidP="413D1BD7">
          <w:pPr>
            <w:pStyle w:val="TOC1"/>
            <w:tabs>
              <w:tab w:val="clear" w:pos="9336"/>
              <w:tab w:val="right" w:leader="dot" w:pos="9345"/>
            </w:tabs>
            <w:rPr>
              <w:rStyle w:val="Hyperlink"/>
            </w:rPr>
          </w:pPr>
          <w:r>
            <w:fldChar w:fldCharType="end"/>
          </w:r>
        </w:p>
      </w:sdtContent>
    </w:sdt>
    <w:p w14:paraId="1FBC1B7D" w14:textId="29877DA8" w:rsidR="0044422E" w:rsidRDefault="0044422E" w:rsidP="00EF4FC1"/>
    <w:p w14:paraId="0000007C" w14:textId="6CF7EB44" w:rsidR="009E1BC7" w:rsidRPr="00AB6BEB" w:rsidRDefault="009E1BC7" w:rsidP="00EF4FC1">
      <w:pPr>
        <w:ind w:left="900" w:right="-90" w:hanging="900"/>
        <w:sectPr w:rsidR="009E1BC7" w:rsidRPr="00AB6BEB">
          <w:headerReference w:type="default" r:id="rId15"/>
          <w:pgSz w:w="12240" w:h="15840"/>
          <w:pgMar w:top="1440" w:right="1627" w:bottom="1440" w:left="1267" w:header="720" w:footer="720" w:gutter="0"/>
          <w:cols w:space="720"/>
        </w:sectPr>
      </w:pPr>
    </w:p>
    <w:p w14:paraId="5D8FFBED" w14:textId="72553B80" w:rsidR="00095250" w:rsidRDefault="413D1BD7" w:rsidP="413D1BD7">
      <w:pPr>
        <w:pStyle w:val="Heading1"/>
        <w:spacing w:before="0" w:after="120"/>
        <w:jc w:val="center"/>
        <w:rPr>
          <w:rFonts w:ascii="Calibri" w:eastAsia="Calibri" w:hAnsi="Calibri" w:cs="Calibri"/>
          <w:b/>
          <w:bCs/>
          <w:color w:val="000000" w:themeColor="text1"/>
          <w:sz w:val="24"/>
          <w:szCs w:val="24"/>
        </w:rPr>
      </w:pPr>
      <w:bookmarkStart w:id="0" w:name="_Toc119048543"/>
      <w:bookmarkStart w:id="1" w:name="_Toc2067874610"/>
      <w:r w:rsidRPr="413D1BD7">
        <w:rPr>
          <w:rFonts w:ascii="Calibri" w:eastAsia="Calibri" w:hAnsi="Calibri" w:cs="Calibri"/>
          <w:b/>
          <w:bCs/>
          <w:color w:val="000000" w:themeColor="text1"/>
          <w:sz w:val="24"/>
          <w:szCs w:val="24"/>
        </w:rPr>
        <w:lastRenderedPageBreak/>
        <w:t>RESOLUTIONS</w:t>
      </w:r>
      <w:r w:rsidR="00E01354">
        <w:rPr>
          <w:rFonts w:ascii="Calibri" w:eastAsia="Calibri" w:hAnsi="Calibri" w:cs="Calibri"/>
          <w:b/>
          <w:bCs/>
          <w:color w:val="000000" w:themeColor="text1"/>
          <w:sz w:val="24"/>
          <w:szCs w:val="24"/>
        </w:rPr>
        <w:t xml:space="preserve"> TABULATION AND</w:t>
      </w:r>
      <w:r w:rsidRPr="413D1BD7">
        <w:rPr>
          <w:rFonts w:ascii="Calibri" w:eastAsia="Calibri" w:hAnsi="Calibri" w:cs="Calibri"/>
          <w:b/>
          <w:bCs/>
          <w:color w:val="000000" w:themeColor="text1"/>
          <w:sz w:val="24"/>
          <w:szCs w:val="24"/>
        </w:rPr>
        <w:t xml:space="preserve"> RECORDING</w:t>
      </w:r>
      <w:bookmarkEnd w:id="0"/>
      <w:r w:rsidRPr="413D1BD7">
        <w:rPr>
          <w:rFonts w:ascii="Calibri" w:eastAsia="Calibri" w:hAnsi="Calibri" w:cs="Calibri"/>
          <w:b/>
          <w:bCs/>
          <w:color w:val="000000" w:themeColor="text1"/>
          <w:sz w:val="24"/>
          <w:szCs w:val="24"/>
        </w:rPr>
        <w:t xml:space="preserve"> </w:t>
      </w:r>
      <w:bookmarkEnd w:id="1"/>
    </w:p>
    <w:p w14:paraId="5A09F999" w14:textId="10B7C0E0" w:rsidR="002E28A0" w:rsidRDefault="002E28A0" w:rsidP="00095250">
      <w:pPr>
        <w:rPr>
          <w:sz w:val="24"/>
          <w:szCs w:val="24"/>
        </w:rPr>
      </w:pPr>
      <w:r>
        <w:rPr>
          <w:sz w:val="24"/>
          <w:szCs w:val="24"/>
        </w:rPr>
        <w:t xml:space="preserve">Final votes are recorded by the Resolutions Committee and reported using the following marks, per the </w:t>
      </w:r>
      <w:hyperlink r:id="rId16" w:history="1">
        <w:r w:rsidRPr="002E28A0">
          <w:rPr>
            <w:rStyle w:val="Hyperlink"/>
            <w:i/>
            <w:iCs/>
            <w:sz w:val="24"/>
            <w:szCs w:val="24"/>
          </w:rPr>
          <w:t>Resolutions Handbook</w:t>
        </w:r>
      </w:hyperlink>
      <w:r>
        <w:rPr>
          <w:sz w:val="24"/>
          <w:szCs w:val="24"/>
        </w:rPr>
        <w:t xml:space="preserve"> (p.12): </w:t>
      </w:r>
    </w:p>
    <w:p w14:paraId="62E52557" w14:textId="07BB1D45" w:rsidR="002E28A0" w:rsidRDefault="002E28A0" w:rsidP="002E28A0">
      <w:pPr>
        <w:pStyle w:val="ListParagraph"/>
        <w:numPr>
          <w:ilvl w:val="0"/>
          <w:numId w:val="4"/>
        </w:numPr>
        <w:rPr>
          <w:sz w:val="24"/>
          <w:szCs w:val="24"/>
        </w:rPr>
      </w:pPr>
      <w:r>
        <w:rPr>
          <w:sz w:val="24"/>
          <w:szCs w:val="24"/>
        </w:rPr>
        <w:t>ACCLAMATION: Moved, Seconded, Acclamation</w:t>
      </w:r>
    </w:p>
    <w:p w14:paraId="782D7304" w14:textId="3D00CDD4" w:rsidR="002E28A0" w:rsidRPr="002E28A0" w:rsidRDefault="002E28A0" w:rsidP="002E28A0">
      <w:pPr>
        <w:pStyle w:val="ListParagraph"/>
        <w:numPr>
          <w:ilvl w:val="0"/>
          <w:numId w:val="4"/>
        </w:numPr>
        <w:rPr>
          <w:sz w:val="24"/>
          <w:szCs w:val="24"/>
        </w:rPr>
      </w:pPr>
      <w:r w:rsidRPr="002E28A0">
        <w:rPr>
          <w:sz w:val="24"/>
          <w:szCs w:val="24"/>
        </w:rPr>
        <w:t>M/S/C: Moved, Seconded, Carried</w:t>
      </w:r>
    </w:p>
    <w:p w14:paraId="7C7C060B" w14:textId="77777777" w:rsidR="002E28A0" w:rsidRPr="002E28A0" w:rsidRDefault="002E28A0" w:rsidP="002E28A0">
      <w:pPr>
        <w:pStyle w:val="ListParagraph"/>
        <w:numPr>
          <w:ilvl w:val="0"/>
          <w:numId w:val="4"/>
        </w:numPr>
        <w:rPr>
          <w:sz w:val="24"/>
          <w:szCs w:val="24"/>
        </w:rPr>
      </w:pPr>
      <w:r>
        <w:rPr>
          <w:sz w:val="24"/>
          <w:szCs w:val="24"/>
        </w:rPr>
        <w:t>M/S/U: Moved, Seconded, Unanimous</w:t>
      </w:r>
    </w:p>
    <w:p w14:paraId="1D17D0A8" w14:textId="3CB9F676" w:rsidR="00095250" w:rsidRDefault="002E28A0" w:rsidP="002E28A0">
      <w:pPr>
        <w:pStyle w:val="ListParagraph"/>
        <w:numPr>
          <w:ilvl w:val="0"/>
          <w:numId w:val="4"/>
        </w:numPr>
        <w:rPr>
          <w:sz w:val="24"/>
          <w:szCs w:val="24"/>
        </w:rPr>
      </w:pPr>
      <w:r w:rsidRPr="002E28A0">
        <w:rPr>
          <w:sz w:val="24"/>
          <w:szCs w:val="24"/>
        </w:rPr>
        <w:t>M/S/F: Moved, Seconded, Failed</w:t>
      </w:r>
    </w:p>
    <w:p w14:paraId="009ED9DF" w14:textId="77777777" w:rsidR="002E28A0" w:rsidRDefault="002E28A0" w:rsidP="002E28A0">
      <w:pPr>
        <w:pStyle w:val="ListParagraph"/>
        <w:numPr>
          <w:ilvl w:val="0"/>
          <w:numId w:val="4"/>
        </w:numPr>
        <w:rPr>
          <w:sz w:val="24"/>
          <w:szCs w:val="24"/>
        </w:rPr>
      </w:pPr>
      <w:r>
        <w:rPr>
          <w:sz w:val="24"/>
          <w:szCs w:val="24"/>
        </w:rPr>
        <w:t>M/S/R: Moved, Seconded, Referred</w:t>
      </w:r>
    </w:p>
    <w:p w14:paraId="6B4F1696" w14:textId="7ACA204E" w:rsidR="002E28A0" w:rsidRPr="002E28A0" w:rsidRDefault="413D1BD7" w:rsidP="002E28A0">
      <w:pPr>
        <w:pStyle w:val="ListParagraph"/>
        <w:numPr>
          <w:ilvl w:val="0"/>
          <w:numId w:val="4"/>
        </w:numPr>
        <w:spacing w:after="360"/>
        <w:rPr>
          <w:sz w:val="24"/>
          <w:szCs w:val="24"/>
        </w:rPr>
      </w:pPr>
      <w:r w:rsidRPr="413D1BD7">
        <w:rPr>
          <w:sz w:val="24"/>
          <w:szCs w:val="24"/>
        </w:rPr>
        <w:t>M/S/P: Moved, Seconded, Postponed</w:t>
      </w:r>
    </w:p>
    <w:p w14:paraId="44986A25" w14:textId="402250BE" w:rsidR="413D1BD7" w:rsidRDefault="413D1BD7" w:rsidP="413D1BD7">
      <w:pPr>
        <w:pStyle w:val="Heading1"/>
        <w:spacing w:before="0" w:after="120"/>
        <w:jc w:val="center"/>
        <w:rPr>
          <w:rFonts w:ascii="Calibri" w:eastAsia="Calibri" w:hAnsi="Calibri" w:cs="Calibri"/>
          <w:b/>
          <w:bCs/>
          <w:color w:val="000000" w:themeColor="text1"/>
          <w:sz w:val="24"/>
          <w:szCs w:val="24"/>
        </w:rPr>
      </w:pPr>
      <w:bookmarkStart w:id="2" w:name="_Toc254519617"/>
      <w:bookmarkStart w:id="3" w:name="_Toc119048544"/>
      <w:r w:rsidRPr="413D1BD7">
        <w:rPr>
          <w:rFonts w:ascii="Calibri" w:eastAsia="Calibri" w:hAnsi="Calibri" w:cs="Calibri"/>
          <w:b/>
          <w:bCs/>
          <w:color w:val="000000" w:themeColor="text1"/>
          <w:sz w:val="24"/>
          <w:szCs w:val="24"/>
        </w:rPr>
        <w:t>ADOPTED RESOLUTIONS</w:t>
      </w:r>
      <w:bookmarkEnd w:id="2"/>
      <w:bookmarkEnd w:id="3"/>
    </w:p>
    <w:p w14:paraId="0000007D" w14:textId="3ADA237B" w:rsidR="009E1BC7" w:rsidRPr="00AB6BEB" w:rsidRDefault="413D1BD7" w:rsidP="00EF4FC1">
      <w:pPr>
        <w:pStyle w:val="Heading1"/>
        <w:spacing w:before="0" w:after="120"/>
        <w:rPr>
          <w:rFonts w:ascii="Calibri" w:eastAsia="Calibri" w:hAnsi="Calibri" w:cs="Calibri"/>
          <w:b/>
          <w:bCs/>
          <w:color w:val="000000"/>
          <w:sz w:val="24"/>
          <w:szCs w:val="24"/>
        </w:rPr>
      </w:pPr>
      <w:bookmarkStart w:id="4" w:name="_Toc357129681"/>
      <w:bookmarkStart w:id="5" w:name="_Toc119048545"/>
      <w:r w:rsidRPr="413D1BD7">
        <w:rPr>
          <w:rFonts w:ascii="Calibri" w:eastAsia="Calibri" w:hAnsi="Calibri" w:cs="Calibri"/>
          <w:b/>
          <w:bCs/>
          <w:color w:val="000000" w:themeColor="text1"/>
          <w:sz w:val="24"/>
          <w:szCs w:val="24"/>
        </w:rPr>
        <w:t>1.0 Academic Senate</w:t>
      </w:r>
      <w:bookmarkEnd w:id="4"/>
      <w:bookmarkEnd w:id="5"/>
    </w:p>
    <w:p w14:paraId="0000007E" w14:textId="172EDB84" w:rsidR="009E1BC7" w:rsidRPr="00AB6BEB" w:rsidRDefault="4A65441E" w:rsidP="00E72D5F">
      <w:pPr>
        <w:pStyle w:val="Heading2Resolutions"/>
        <w:ind w:left="1080" w:hanging="1080"/>
        <w:rPr>
          <w:rFonts w:eastAsia="Calibri"/>
        </w:rPr>
      </w:pPr>
      <w:bookmarkStart w:id="6" w:name="_Toc809857765"/>
      <w:bookmarkStart w:id="7" w:name="_Toc739314553"/>
      <w:bookmarkStart w:id="8" w:name="_Toc119048546"/>
      <w:r w:rsidRPr="4A65441E">
        <w:rPr>
          <w:rFonts w:eastAsia="Calibri"/>
        </w:rPr>
        <w:t>01.01 F22  Adopt the Academic Senate for California Community Colleges Mission, Vision, and Values Statements that Include Anti-Racism</w:t>
      </w:r>
      <w:r w:rsidR="0015672F" w:rsidRPr="4A65441E">
        <w:rPr>
          <w:rFonts w:eastAsia="Calibri"/>
          <w:vertAlign w:val="superscript"/>
        </w:rPr>
        <w:footnoteReference w:id="2"/>
      </w:r>
      <w:bookmarkEnd w:id="6"/>
      <w:bookmarkEnd w:id="7"/>
      <w:bookmarkEnd w:id="8"/>
    </w:p>
    <w:p w14:paraId="0000007F" w14:textId="7725FE10" w:rsidR="009E1BC7" w:rsidRPr="00AB6BEB" w:rsidRDefault="0015672F" w:rsidP="00EF4FC1">
      <w:pPr>
        <w:keepLines/>
        <w:rPr>
          <w:sz w:val="24"/>
          <w:szCs w:val="24"/>
        </w:rPr>
      </w:pPr>
      <w:r w:rsidRPr="00AB6BEB">
        <w:rPr>
          <w:sz w:val="24"/>
          <w:szCs w:val="24"/>
        </w:rPr>
        <w:t>Whereas, The Academic Senate for California Community Colleges (ASCCC) delegates passed Resolution S22 01.02</w:t>
      </w:r>
      <w:r w:rsidRPr="00AB6BEB">
        <w:rPr>
          <w:sz w:val="24"/>
          <w:szCs w:val="24"/>
          <w:vertAlign w:val="superscript"/>
        </w:rPr>
        <w:footnoteReference w:id="3"/>
      </w:r>
      <w:r w:rsidRPr="00AB6BEB">
        <w:rPr>
          <w:sz w:val="24"/>
          <w:szCs w:val="24"/>
        </w:rPr>
        <w:t xml:space="preserve"> </w:t>
      </w:r>
      <w:r w:rsidR="00BA5721" w:rsidRPr="00AB6BEB">
        <w:rPr>
          <w:sz w:val="24"/>
          <w:szCs w:val="24"/>
        </w:rPr>
        <w:t>A</w:t>
      </w:r>
      <w:r w:rsidRPr="00AB6BEB">
        <w:rPr>
          <w:sz w:val="24"/>
          <w:szCs w:val="24"/>
        </w:rPr>
        <w:t>dding Anti-Racism to the Academic Senate for California Community Colleges’ Vision Statement, which directed the ASCCC to “update its vision, mission, and values statements to include anti-racism for consideration by the delegates at the Fall 2022 Plenary Session”; and</w:t>
      </w:r>
    </w:p>
    <w:p w14:paraId="00000080" w14:textId="77777777" w:rsidR="009E1BC7" w:rsidRPr="00AB6BEB" w:rsidRDefault="0015672F" w:rsidP="00EF4FC1">
      <w:pPr>
        <w:keepLines/>
        <w:rPr>
          <w:sz w:val="24"/>
          <w:szCs w:val="24"/>
        </w:rPr>
      </w:pPr>
      <w:r w:rsidRPr="00AB6BEB">
        <w:rPr>
          <w:sz w:val="24"/>
          <w:szCs w:val="24"/>
        </w:rPr>
        <w:t>Whereas, The Academic Senate for California Community Colleges Executive Committee grounds its work in the tenets and principles of inclusion, diversity, equity, anti-racism, and accessibility (IDEAA);</w:t>
      </w:r>
    </w:p>
    <w:p w14:paraId="00000081" w14:textId="77777777" w:rsidR="009E1BC7" w:rsidRPr="00AB6BEB" w:rsidRDefault="0015672F" w:rsidP="413D1BD7">
      <w:pPr>
        <w:keepLines/>
        <w:rPr>
          <w:sz w:val="24"/>
          <w:szCs w:val="24"/>
        </w:rPr>
      </w:pPr>
      <w:r w:rsidRPr="00AB6BEB">
        <w:rPr>
          <w:sz w:val="24"/>
          <w:szCs w:val="24"/>
        </w:rPr>
        <w:t>Resolved, That the Academic Senate for California Community Colleges (ASCCC) adopt the ASCCC mission, vision, and values statements that include anti-racism.</w:t>
      </w:r>
      <w:r w:rsidRPr="00AB6BEB">
        <w:rPr>
          <w:sz w:val="24"/>
          <w:szCs w:val="24"/>
          <w:vertAlign w:val="superscript"/>
        </w:rPr>
        <w:footnoteReference w:id="4"/>
      </w:r>
    </w:p>
    <w:p w14:paraId="00000082" w14:textId="4E01BEA9" w:rsidR="009E1BC7" w:rsidRDefault="0015672F" w:rsidP="00E72D5F">
      <w:pPr>
        <w:keepLines/>
        <w:rPr>
          <w:sz w:val="24"/>
          <w:szCs w:val="24"/>
        </w:rPr>
      </w:pPr>
      <w:r w:rsidRPr="00AB6BEB">
        <w:rPr>
          <w:sz w:val="24"/>
          <w:szCs w:val="24"/>
        </w:rPr>
        <w:t xml:space="preserve">Contact: Virginia "Ginni" May, Executive Committee </w:t>
      </w:r>
    </w:p>
    <w:p w14:paraId="33FC3EA0" w14:textId="05CF65EA" w:rsidR="00E72D5F" w:rsidRPr="00AB6BEB" w:rsidRDefault="00E72D5F" w:rsidP="00E72D5F">
      <w:pPr>
        <w:keepLines/>
        <w:spacing w:after="240"/>
        <w:rPr>
          <w:sz w:val="24"/>
          <w:szCs w:val="24"/>
        </w:rPr>
      </w:pPr>
      <w:r>
        <w:rPr>
          <w:sz w:val="24"/>
          <w:szCs w:val="24"/>
        </w:rPr>
        <w:t>ACCLAMATION</w:t>
      </w:r>
    </w:p>
    <w:p w14:paraId="00000083" w14:textId="359D0F9C" w:rsidR="009E1BC7" w:rsidRPr="00AB6BEB" w:rsidRDefault="413D1BD7" w:rsidP="00EF4FC1">
      <w:pPr>
        <w:pStyle w:val="Heading2Resolutions"/>
        <w:rPr>
          <w:rFonts w:eastAsia="Calibri"/>
        </w:rPr>
      </w:pPr>
      <w:bookmarkStart w:id="9" w:name="_Toc1242644635"/>
      <w:bookmarkStart w:id="10" w:name="_Toc119048547"/>
      <w:r w:rsidRPr="413D1BD7">
        <w:rPr>
          <w:rFonts w:eastAsia="Calibri"/>
        </w:rPr>
        <w:lastRenderedPageBreak/>
        <w:t>01.02 F22  Development of Noncredit Resources and Inclusion into ASCCC Strategic Planning</w:t>
      </w:r>
      <w:bookmarkEnd w:id="9"/>
      <w:bookmarkEnd w:id="10"/>
    </w:p>
    <w:p w14:paraId="00000084" w14:textId="02A781D4"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Noncredit instruction serves as an integral part of current and future student success for the</w:t>
      </w:r>
      <w:r w:rsidR="000C6D71">
        <w:rPr>
          <w:sz w:val="24"/>
          <w:szCs w:val="24"/>
        </w:rPr>
        <w:t xml:space="preserve"> more than</w:t>
      </w:r>
      <w:r w:rsidRPr="00AB6BEB">
        <w:rPr>
          <w:sz w:val="24"/>
          <w:szCs w:val="24"/>
        </w:rPr>
        <w:t xml:space="preserve"> 114,000 noncredit students in the California Community Colleges</w:t>
      </w:r>
      <w:r w:rsidRPr="00AB6BEB">
        <w:rPr>
          <w:sz w:val="24"/>
          <w:szCs w:val="24"/>
          <w:vertAlign w:val="superscript"/>
        </w:rPr>
        <w:footnoteReference w:id="5"/>
      </w:r>
      <w:r w:rsidRPr="00AB6BEB">
        <w:rPr>
          <w:sz w:val="24"/>
          <w:szCs w:val="24"/>
        </w:rPr>
        <w:t xml:space="preserve"> and is foundation</w:t>
      </w:r>
      <w:r w:rsidR="001D462F" w:rsidRPr="00AB6BEB">
        <w:rPr>
          <w:sz w:val="24"/>
          <w:szCs w:val="24"/>
        </w:rPr>
        <w:t>al</w:t>
      </w:r>
      <w:r w:rsidRPr="00AB6BEB">
        <w:rPr>
          <w:sz w:val="24"/>
          <w:szCs w:val="24"/>
        </w:rPr>
        <w:t xml:space="preserve"> to current inclusion, diversity, equity, anti-racism, and accessibility efforts;</w:t>
      </w:r>
    </w:p>
    <w:p w14:paraId="00000085" w14:textId="77777777"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Resolution S18 7.03</w:t>
      </w:r>
      <w:r w:rsidRPr="00AB6BEB">
        <w:rPr>
          <w:sz w:val="24"/>
          <w:szCs w:val="24"/>
          <w:vertAlign w:val="superscript"/>
        </w:rPr>
        <w:footnoteReference w:id="6"/>
      </w:r>
      <w:r w:rsidRPr="00AB6BEB">
        <w:rPr>
          <w:sz w:val="24"/>
          <w:szCs w:val="24"/>
        </w:rPr>
        <w:t xml:space="preserve"> asked for noncredit education to be included in statewide initiatives and all local planning and Resolution F20 13.02</w:t>
      </w:r>
      <w:r w:rsidRPr="00AB6BEB">
        <w:rPr>
          <w:sz w:val="24"/>
          <w:szCs w:val="24"/>
          <w:vertAlign w:val="superscript"/>
        </w:rPr>
        <w:footnoteReference w:id="7"/>
      </w:r>
      <w:r w:rsidRPr="00AB6BEB">
        <w:rPr>
          <w:sz w:val="24"/>
          <w:szCs w:val="24"/>
        </w:rPr>
        <w:t xml:space="preserve"> called for equitable noncredit distance education attendance procedures; and</w:t>
      </w:r>
    </w:p>
    <w:p w14:paraId="00000086" w14:textId="5CD12058" w:rsidR="009E1BC7" w:rsidRPr="00AB6BEB" w:rsidRDefault="0015672F" w:rsidP="00EF4FC1">
      <w:pPr>
        <w:keepLines/>
        <w:rPr>
          <w:sz w:val="24"/>
          <w:szCs w:val="24"/>
        </w:rPr>
      </w:pPr>
      <w:r w:rsidRPr="00AB6BEB">
        <w:rPr>
          <w:sz w:val="24"/>
          <w:szCs w:val="24"/>
        </w:rPr>
        <w:t xml:space="preserve">Whereas, The Academic Senate for California Community Colleges has supported nine recommendations to the </w:t>
      </w:r>
      <w:r w:rsidR="000C6D71">
        <w:rPr>
          <w:sz w:val="24"/>
          <w:szCs w:val="24"/>
        </w:rPr>
        <w:t xml:space="preserve">California Community Colleges </w:t>
      </w:r>
      <w:r w:rsidRPr="00AB6BEB">
        <w:rPr>
          <w:sz w:val="24"/>
          <w:szCs w:val="24"/>
        </w:rPr>
        <w:t xml:space="preserve">Board of Governors and six recommendations to local academic senates in the paper </w:t>
      </w:r>
      <w:r w:rsidRPr="002377E7">
        <w:rPr>
          <w:i/>
          <w:iCs/>
          <w:sz w:val="24"/>
          <w:szCs w:val="24"/>
        </w:rPr>
        <w:t>Noncredit Instruction: Opportunity and Challenge</w:t>
      </w:r>
      <w:r w:rsidR="000C6D71">
        <w:rPr>
          <w:i/>
          <w:iCs/>
          <w:sz w:val="24"/>
          <w:szCs w:val="24"/>
        </w:rPr>
        <w:t>,</w:t>
      </w:r>
      <w:r w:rsidRPr="00AB6BEB">
        <w:rPr>
          <w:sz w:val="24"/>
          <w:szCs w:val="24"/>
          <w:vertAlign w:val="superscript"/>
        </w:rPr>
        <w:footnoteReference w:id="8"/>
      </w:r>
      <w:r w:rsidRPr="00AB6BEB">
        <w:rPr>
          <w:sz w:val="24"/>
          <w:szCs w:val="24"/>
        </w:rPr>
        <w:t xml:space="preserve"> updated in 2019, as a call to ensure equitable funding, services, and programming for noncredit student </w:t>
      </w:r>
      <w:proofErr w:type="gramStart"/>
      <w:r w:rsidRPr="00AB6BEB">
        <w:rPr>
          <w:sz w:val="24"/>
          <w:szCs w:val="24"/>
        </w:rPr>
        <w:t>populations;</w:t>
      </w:r>
      <w:proofErr w:type="gramEnd"/>
    </w:p>
    <w:p w14:paraId="00000087" w14:textId="77777777" w:rsidR="009E1BC7" w:rsidRPr="00AB6BEB" w:rsidRDefault="413D1BD7" w:rsidP="00EF4FC1">
      <w:pPr>
        <w:keepLines/>
        <w:rPr>
          <w:sz w:val="24"/>
          <w:szCs w:val="24"/>
        </w:rPr>
      </w:pPr>
      <w:r w:rsidRPr="413D1BD7">
        <w:rPr>
          <w:sz w:val="24"/>
          <w:szCs w:val="24"/>
        </w:rPr>
        <w:t>Resolved, That the Academic Senate for California Community Colleges (ASCCC) support the future of noncredit education through advocacy by including clear strategic outcomes and measurable goals into the ASCCC’s strategic plan; and</w:t>
      </w:r>
    </w:p>
    <w:p w14:paraId="00000088" w14:textId="77777777" w:rsidR="009E1BC7" w:rsidRPr="00AB6BEB" w:rsidRDefault="0015672F" w:rsidP="00EF4FC1">
      <w:pPr>
        <w:keepLines/>
        <w:rPr>
          <w:sz w:val="24"/>
          <w:szCs w:val="24"/>
        </w:rPr>
      </w:pPr>
      <w:r w:rsidRPr="00AB6BEB">
        <w:rPr>
          <w:sz w:val="24"/>
          <w:szCs w:val="24"/>
        </w:rPr>
        <w:t>Resolved, That the Academic Senate for California Community Colleges develop a toolkit or resources to educate and encourage local academic senates to incorporate noncredit education as a component of college program offerings and student support services.</w:t>
      </w:r>
    </w:p>
    <w:p w14:paraId="00000089" w14:textId="1DB21481" w:rsidR="009E1BC7" w:rsidRDefault="0015672F" w:rsidP="00E72D5F">
      <w:pPr>
        <w:keepLines/>
        <w:ind w:left="900" w:hanging="900"/>
        <w:rPr>
          <w:sz w:val="24"/>
          <w:szCs w:val="24"/>
        </w:rPr>
      </w:pPr>
      <w:r w:rsidRPr="00AB6BEB">
        <w:rPr>
          <w:sz w:val="24"/>
          <w:szCs w:val="24"/>
        </w:rPr>
        <w:t>Contact: Leticia Barajas, East Los Angeles College, Noncredit, Pre-transfer, and Continuing Education Committee</w:t>
      </w:r>
    </w:p>
    <w:p w14:paraId="53C94BAA" w14:textId="59E67BBE" w:rsidR="00E72D5F" w:rsidRPr="00AB6BEB" w:rsidRDefault="00E72D5F" w:rsidP="00A95EC3">
      <w:pPr>
        <w:keepLines/>
        <w:spacing w:after="240"/>
        <w:rPr>
          <w:sz w:val="24"/>
          <w:szCs w:val="24"/>
        </w:rPr>
      </w:pPr>
      <w:r>
        <w:rPr>
          <w:sz w:val="24"/>
          <w:szCs w:val="24"/>
        </w:rPr>
        <w:t>M/S/</w:t>
      </w:r>
      <w:r w:rsidR="003E72AE">
        <w:rPr>
          <w:sz w:val="24"/>
          <w:szCs w:val="24"/>
        </w:rPr>
        <w:t>U</w:t>
      </w:r>
    </w:p>
    <w:p w14:paraId="0000008A" w14:textId="7587ADD3" w:rsidR="009E1BC7" w:rsidRPr="00AB6BEB" w:rsidRDefault="413D1BD7" w:rsidP="00EF4FC1">
      <w:pPr>
        <w:pStyle w:val="Heading2Resolutions"/>
      </w:pPr>
      <w:bookmarkStart w:id="11" w:name="_Toc1039032333"/>
      <w:bookmarkStart w:id="12" w:name="_Toc119048548"/>
      <w:r>
        <w:t>01.03 F22  Honoring Mayra Cruz with Senator Emeritus Status</w:t>
      </w:r>
      <w:bookmarkEnd w:id="11"/>
      <w:bookmarkEnd w:id="12"/>
    </w:p>
    <w:p w14:paraId="0000008B" w14:textId="36E9836D" w:rsidR="009E1BC7" w:rsidRPr="00AB6BEB" w:rsidRDefault="0015672F" w:rsidP="00EF4FC1">
      <w:pPr>
        <w:rPr>
          <w:sz w:val="24"/>
          <w:szCs w:val="24"/>
        </w:rPr>
      </w:pPr>
      <w:r w:rsidRPr="00AB6BEB">
        <w:rPr>
          <w:sz w:val="24"/>
          <w:szCs w:val="24"/>
        </w:rPr>
        <w:t xml:space="preserve">Whereas, The bylaws of the Academic Senate for California Community Colleges (ASCCC) include procedures and criteria for conferring the status of Senator Emeritus for the purpose of recognizing the meritorious service of a faculty member upon or after retirement, and Mayra Cruz has satisfied those requirements as a faculty member of the California </w:t>
      </w:r>
      <w:r w:rsidR="00F647A6">
        <w:rPr>
          <w:sz w:val="24"/>
          <w:szCs w:val="24"/>
        </w:rPr>
        <w:t>c</w:t>
      </w:r>
      <w:r w:rsidRPr="00AB6BEB">
        <w:rPr>
          <w:sz w:val="24"/>
          <w:szCs w:val="24"/>
        </w:rPr>
        <w:t xml:space="preserve">ommunity </w:t>
      </w:r>
      <w:r w:rsidR="00F647A6">
        <w:rPr>
          <w:sz w:val="24"/>
          <w:szCs w:val="24"/>
        </w:rPr>
        <w:t>c</w:t>
      </w:r>
      <w:r w:rsidRPr="00AB6BEB">
        <w:rPr>
          <w:sz w:val="24"/>
          <w:szCs w:val="24"/>
        </w:rPr>
        <w:t xml:space="preserve">olleges, as her service includes three years on ASCCC Executive Committee, six years as the De Anza </w:t>
      </w:r>
      <w:r w:rsidR="00F647A6">
        <w:rPr>
          <w:sz w:val="24"/>
          <w:szCs w:val="24"/>
        </w:rPr>
        <w:t xml:space="preserve">College </w:t>
      </w:r>
      <w:r w:rsidRPr="00AB6BEB">
        <w:rPr>
          <w:sz w:val="24"/>
          <w:szCs w:val="24"/>
        </w:rPr>
        <w:t xml:space="preserve">Academic Senate President, two years as the Foothill De Anza District Academic Senate President, </w:t>
      </w:r>
      <w:r w:rsidR="00CA12B3" w:rsidRPr="00AB6BEB">
        <w:rPr>
          <w:sz w:val="24"/>
          <w:szCs w:val="24"/>
        </w:rPr>
        <w:t>three</w:t>
      </w:r>
      <w:r w:rsidRPr="00AB6BEB">
        <w:rPr>
          <w:sz w:val="24"/>
          <w:szCs w:val="24"/>
        </w:rPr>
        <w:t xml:space="preserve"> years as Career and Technical Education </w:t>
      </w:r>
      <w:r w:rsidR="00CA12B3" w:rsidRPr="00AB6BEB">
        <w:rPr>
          <w:sz w:val="24"/>
          <w:szCs w:val="24"/>
        </w:rPr>
        <w:t>F</w:t>
      </w:r>
      <w:r w:rsidRPr="00AB6BEB">
        <w:rPr>
          <w:sz w:val="24"/>
          <w:szCs w:val="24"/>
        </w:rPr>
        <w:t xml:space="preserve">aculty </w:t>
      </w:r>
      <w:r w:rsidR="00CA12B3" w:rsidRPr="00AB6BEB">
        <w:rPr>
          <w:sz w:val="24"/>
          <w:szCs w:val="24"/>
        </w:rPr>
        <w:t>L</w:t>
      </w:r>
      <w:r w:rsidRPr="00AB6BEB">
        <w:rPr>
          <w:sz w:val="24"/>
          <w:szCs w:val="24"/>
        </w:rPr>
        <w:t xml:space="preserve">iaison, </w:t>
      </w:r>
      <w:r w:rsidR="00CA12B3" w:rsidRPr="00AB6BEB">
        <w:rPr>
          <w:sz w:val="24"/>
          <w:szCs w:val="24"/>
        </w:rPr>
        <w:t>and</w:t>
      </w:r>
      <w:r w:rsidRPr="00AB6BEB">
        <w:rPr>
          <w:sz w:val="24"/>
          <w:szCs w:val="24"/>
        </w:rPr>
        <w:t xml:space="preserve"> many years </w:t>
      </w:r>
      <w:r w:rsidR="00A839A2" w:rsidRPr="00AB6BEB">
        <w:rPr>
          <w:sz w:val="24"/>
          <w:szCs w:val="24"/>
        </w:rPr>
        <w:t xml:space="preserve">as a member of </w:t>
      </w:r>
      <w:r w:rsidRPr="00AB6BEB">
        <w:rPr>
          <w:sz w:val="24"/>
          <w:szCs w:val="24"/>
        </w:rPr>
        <w:t>numerous ASCCC and Foothill</w:t>
      </w:r>
      <w:r w:rsidR="00F647A6">
        <w:rPr>
          <w:sz w:val="24"/>
          <w:szCs w:val="24"/>
        </w:rPr>
        <w:t>-</w:t>
      </w:r>
      <w:r w:rsidRPr="00AB6BEB">
        <w:rPr>
          <w:sz w:val="24"/>
          <w:szCs w:val="24"/>
        </w:rPr>
        <w:t xml:space="preserve">De Anza Community College District </w:t>
      </w:r>
      <w:r w:rsidRPr="00AB6BEB">
        <w:rPr>
          <w:sz w:val="24"/>
          <w:szCs w:val="24"/>
        </w:rPr>
        <w:lastRenderedPageBreak/>
        <w:t>committees, collectively well exceeding the required five years of significant service to the ASCCC;</w:t>
      </w:r>
    </w:p>
    <w:p w14:paraId="0000008C" w14:textId="1E8861FA" w:rsidR="009E1BC7" w:rsidRPr="00AB6BEB" w:rsidRDefault="0015672F" w:rsidP="00EF4FC1">
      <w:pPr>
        <w:rPr>
          <w:sz w:val="24"/>
          <w:szCs w:val="24"/>
        </w:rPr>
      </w:pPr>
      <w:r w:rsidRPr="00AB6BEB">
        <w:rPr>
          <w:sz w:val="24"/>
          <w:szCs w:val="24"/>
        </w:rPr>
        <w:t>Whereas, Mayra Cruz bravely and brilliantly represented the faculty voice leading the way in anti-racism and diversification work in multiple committees and task forces, such as the California Community Colleges Chancellor’s Office Diversity, Equity,</w:t>
      </w:r>
      <w:r w:rsidR="00F647A6">
        <w:rPr>
          <w:sz w:val="24"/>
          <w:szCs w:val="24"/>
        </w:rPr>
        <w:t xml:space="preserve"> and</w:t>
      </w:r>
      <w:r w:rsidRPr="00AB6BEB">
        <w:rPr>
          <w:sz w:val="24"/>
          <w:szCs w:val="24"/>
        </w:rPr>
        <w:t xml:space="preserve"> Inclusion Workgroup, the Equal Employment Opportunity Committee, the Academic Senate for California Community Colleges Equity and Diversity Action Committee, and California Community College Curriculum Committee (5C), in addition to spearheading regional faculty diversification meetings and the writing of many equity-minded </w:t>
      </w:r>
      <w:r w:rsidRPr="00AB6BEB">
        <w:rPr>
          <w:i/>
          <w:sz w:val="24"/>
          <w:szCs w:val="24"/>
        </w:rPr>
        <w:t xml:space="preserve">Rostrum </w:t>
      </w:r>
      <w:r w:rsidRPr="00AB6BEB">
        <w:rPr>
          <w:sz w:val="24"/>
          <w:szCs w:val="24"/>
        </w:rPr>
        <w:t>articles and the writing of the ASCCC Anti-racism Education in the California Community Colleges paper and the Equity-Driven Systems: Student Equity and Achievement in the California Community Colleges paper, and, in mentoring and unconditionally giving her love, support, and wisdom to many faculty, students, and staff throughout California and nationally, is considered by many as the ultimate equity elder who leads with cultural humility;</w:t>
      </w:r>
    </w:p>
    <w:p w14:paraId="0000008D" w14:textId="439C497D" w:rsidR="009E1BC7" w:rsidRPr="00AB6BEB" w:rsidRDefault="413D1BD7" w:rsidP="00EF4FC1">
      <w:pPr>
        <w:keepLines/>
        <w:rPr>
          <w:sz w:val="24"/>
          <w:szCs w:val="24"/>
        </w:rPr>
      </w:pPr>
      <w:proofErr w:type="gramStart"/>
      <w:r w:rsidRPr="413D1BD7">
        <w:rPr>
          <w:sz w:val="24"/>
          <w:szCs w:val="24"/>
        </w:rPr>
        <w:t>Whereas,</w:t>
      </w:r>
      <w:proofErr w:type="gramEnd"/>
      <w:r w:rsidRPr="413D1BD7">
        <w:rPr>
          <w:sz w:val="24"/>
          <w:szCs w:val="24"/>
        </w:rPr>
        <w:t xml:space="preserve"> Mayra Cruz has spent over 32 years advancing her academic discipline of early childhood education </w:t>
      </w:r>
      <w:r w:rsidR="00F647A6">
        <w:rPr>
          <w:sz w:val="24"/>
          <w:szCs w:val="24"/>
        </w:rPr>
        <w:t>through</w:t>
      </w:r>
      <w:r w:rsidR="00F647A6" w:rsidRPr="413D1BD7">
        <w:rPr>
          <w:sz w:val="24"/>
          <w:szCs w:val="24"/>
        </w:rPr>
        <w:t xml:space="preserve"> </w:t>
      </w:r>
      <w:r w:rsidRPr="413D1BD7">
        <w:rPr>
          <w:sz w:val="24"/>
          <w:szCs w:val="24"/>
        </w:rPr>
        <w:t xml:space="preserve">her service on several statewide and local level early childhood education groups and nonprofit organizations, as well as in her seven years as De Anza College Child Development Department Chair; and </w:t>
      </w:r>
    </w:p>
    <w:p w14:paraId="0000008E" w14:textId="4C007EF1" w:rsidR="009E1BC7" w:rsidRPr="00AB6BEB" w:rsidRDefault="0015672F" w:rsidP="00EF4FC1">
      <w:pPr>
        <w:rPr>
          <w:sz w:val="24"/>
          <w:szCs w:val="24"/>
        </w:rPr>
      </w:pPr>
      <w:r w:rsidRPr="00AB6BEB">
        <w:rPr>
          <w:sz w:val="24"/>
          <w:szCs w:val="24"/>
        </w:rPr>
        <w:t>Whereas, Ma</w:t>
      </w:r>
      <w:r w:rsidR="004107BE" w:rsidRPr="00AB6BEB">
        <w:rPr>
          <w:sz w:val="24"/>
          <w:szCs w:val="24"/>
        </w:rPr>
        <w:t>yr</w:t>
      </w:r>
      <w:r w:rsidRPr="00AB6BEB">
        <w:rPr>
          <w:sz w:val="24"/>
          <w:szCs w:val="24"/>
        </w:rPr>
        <w:t xml:space="preserve">a Cruz was a leader in fostering civic engagement and student agency and voice in the California community colleges in her time as the founding co-director of the Vasconcellos Institute for Democracy in Action (VIDA), formerly known as the Institute for Community and Civic Engagement (ICCE) at De Anza College, and she continues to impact civic and community leadership in the Latinx and Asian American Pacific Islander communities of the Silicon Valley area in her role as faculty for the Asian Pacific American Leadership Institute (APALI) Civic Leadership Program; </w:t>
      </w:r>
    </w:p>
    <w:p w14:paraId="0000008F" w14:textId="77777777" w:rsidR="009E1BC7" w:rsidRPr="00AB6BEB" w:rsidRDefault="0015672F" w:rsidP="00EF4FC1">
      <w:pPr>
        <w:rPr>
          <w:sz w:val="24"/>
          <w:szCs w:val="24"/>
        </w:rPr>
      </w:pPr>
      <w:r w:rsidRPr="00AB6BEB">
        <w:rPr>
          <w:sz w:val="24"/>
          <w:szCs w:val="24"/>
        </w:rPr>
        <w:t>Resolved, That the Academic Senate for California Community Colleges recognize Mayra Cruz’ extraordinary and distinguished service by awarding her the status of Senator Emeritus with all rights and privileges thereof; and</w:t>
      </w:r>
    </w:p>
    <w:p w14:paraId="00000090" w14:textId="77777777" w:rsidR="009E1BC7" w:rsidRPr="00AB6BEB" w:rsidRDefault="0015672F" w:rsidP="00EF4FC1">
      <w:pPr>
        <w:rPr>
          <w:sz w:val="24"/>
          <w:szCs w:val="24"/>
        </w:rPr>
      </w:pPr>
      <w:r w:rsidRPr="00AB6BEB">
        <w:rPr>
          <w:sz w:val="24"/>
          <w:szCs w:val="24"/>
        </w:rPr>
        <w:t>Resolved, That the Academic Senate for California Community Colleges convey to Mayra Cruz its heartfelt congratulations on her retirement and wish her every happiness and many joyous years of sunny beach time in her beloved Puerto Rico and elsewhere, dancing and enjoying music and time with her family and many friends.</w:t>
      </w:r>
    </w:p>
    <w:p w14:paraId="00000091" w14:textId="1E5926D8" w:rsidR="009E1BC7" w:rsidRDefault="0015672F" w:rsidP="00E72D5F">
      <w:pPr>
        <w:rPr>
          <w:sz w:val="24"/>
          <w:szCs w:val="24"/>
        </w:rPr>
      </w:pPr>
      <w:r w:rsidRPr="00AB6BEB">
        <w:rPr>
          <w:sz w:val="24"/>
          <w:szCs w:val="24"/>
        </w:rPr>
        <w:t>Contact: Karen Chow, Executive Committee, Area B</w:t>
      </w:r>
    </w:p>
    <w:p w14:paraId="7CB04DDF" w14:textId="4AD8D0BF" w:rsidR="00A95EC3" w:rsidRPr="00AB6BEB" w:rsidRDefault="00E72D5F" w:rsidP="00C27CBA">
      <w:pPr>
        <w:spacing w:after="360"/>
        <w:rPr>
          <w:sz w:val="24"/>
          <w:szCs w:val="24"/>
        </w:rPr>
      </w:pPr>
      <w:r>
        <w:rPr>
          <w:sz w:val="24"/>
          <w:szCs w:val="24"/>
        </w:rPr>
        <w:t>ACCLAMATION</w:t>
      </w:r>
    </w:p>
    <w:p w14:paraId="000000A0" w14:textId="6748F404" w:rsidR="009E1BC7" w:rsidRPr="00AB6BEB" w:rsidRDefault="413D1BD7" w:rsidP="00EF4FC1">
      <w:pPr>
        <w:pStyle w:val="Heading1"/>
        <w:spacing w:after="120"/>
        <w:rPr>
          <w:rFonts w:ascii="Calibri" w:eastAsia="Calibri" w:hAnsi="Calibri" w:cs="Calibri"/>
          <w:b/>
          <w:bCs/>
          <w:color w:val="000000"/>
          <w:sz w:val="24"/>
          <w:szCs w:val="24"/>
        </w:rPr>
      </w:pPr>
      <w:bookmarkStart w:id="13" w:name="_Toc1520487480"/>
      <w:bookmarkStart w:id="14" w:name="_Toc119048549"/>
      <w:r w:rsidRPr="413D1BD7">
        <w:rPr>
          <w:rFonts w:ascii="Calibri" w:eastAsia="Calibri" w:hAnsi="Calibri" w:cs="Calibri"/>
          <w:b/>
          <w:bCs/>
          <w:color w:val="000000" w:themeColor="text1"/>
          <w:sz w:val="24"/>
          <w:szCs w:val="24"/>
        </w:rPr>
        <w:lastRenderedPageBreak/>
        <w:t>2.0 Accreditation</w:t>
      </w:r>
      <w:bookmarkEnd w:id="13"/>
      <w:bookmarkEnd w:id="14"/>
    </w:p>
    <w:p w14:paraId="000000A1" w14:textId="3C56CB41" w:rsidR="009E1BC7" w:rsidRPr="00AB6BEB" w:rsidRDefault="413D1BD7" w:rsidP="00EF4FC1">
      <w:pPr>
        <w:pStyle w:val="Heading2Resolutions"/>
        <w:ind w:left="1080" w:hanging="1080"/>
        <w:rPr>
          <w:rFonts w:eastAsia="Calibri"/>
        </w:rPr>
      </w:pPr>
      <w:bookmarkStart w:id="15" w:name="_Toc1032566598"/>
      <w:bookmarkStart w:id="16" w:name="_Toc119048550"/>
      <w:r w:rsidRPr="413D1BD7">
        <w:rPr>
          <w:rFonts w:eastAsia="Calibri"/>
        </w:rPr>
        <w:t>02.01 F22  Advocating for the Retention of a Library and Learning Resources and Support Services Substandard to the Accrediting Commission for Community and Junior Colleges 2024 Revised Accreditation Standards</w:t>
      </w:r>
      <w:bookmarkEnd w:id="15"/>
      <w:bookmarkEnd w:id="16"/>
    </w:p>
    <w:p w14:paraId="000000A2" w14:textId="77777777"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The Accrediting Commission for Community and Junior College’s (ACCJC) Accreditation Standards are meant to guide institutions in the process of continual assessment and improvement of all programs and services;</w:t>
      </w:r>
    </w:p>
    <w:p w14:paraId="000000A3" w14:textId="77777777" w:rsidR="009E1BC7" w:rsidRPr="00AB6BEB" w:rsidRDefault="0015672F" w:rsidP="00EF4FC1">
      <w:pPr>
        <w:keepLines/>
        <w:rPr>
          <w:sz w:val="24"/>
          <w:szCs w:val="24"/>
        </w:rPr>
      </w:pPr>
      <w:r w:rsidRPr="00AB6BEB">
        <w:rPr>
          <w:sz w:val="24"/>
          <w:szCs w:val="24"/>
        </w:rPr>
        <w:t>Whereas, In the 2024 Draft Accreditation Standards (as of August 30, 2022),</w:t>
      </w:r>
      <w:r w:rsidRPr="00AB6BEB">
        <w:rPr>
          <w:sz w:val="24"/>
          <w:szCs w:val="24"/>
          <w:vertAlign w:val="superscript"/>
        </w:rPr>
        <w:footnoteReference w:id="9"/>
      </w:r>
      <w:r w:rsidRPr="00AB6BEB">
        <w:rPr>
          <w:sz w:val="24"/>
          <w:szCs w:val="24"/>
        </w:rPr>
        <w:t xml:space="preserve"> a specific substandard relating to Library and Learning Support Services has not been included;</w:t>
      </w:r>
    </w:p>
    <w:p w14:paraId="000000A4" w14:textId="77777777" w:rsidR="009E1BC7" w:rsidRPr="00AB6BEB" w:rsidRDefault="0015672F" w:rsidP="00EF4FC1">
      <w:pPr>
        <w:keepLines/>
        <w:rPr>
          <w:sz w:val="24"/>
          <w:szCs w:val="24"/>
        </w:rPr>
      </w:pPr>
      <w:r w:rsidRPr="00AB6BEB">
        <w:rPr>
          <w:sz w:val="24"/>
          <w:szCs w:val="24"/>
        </w:rPr>
        <w:t>Whereas, The Academic Senate for California Community Colleges passed Resolution F13 02.05</w:t>
      </w:r>
      <w:r w:rsidRPr="00AB6BEB">
        <w:rPr>
          <w:sz w:val="24"/>
          <w:szCs w:val="24"/>
          <w:vertAlign w:val="superscript"/>
        </w:rPr>
        <w:footnoteReference w:id="10"/>
      </w:r>
      <w:r w:rsidRPr="00AB6BEB">
        <w:rPr>
          <w:sz w:val="24"/>
          <w:szCs w:val="24"/>
        </w:rPr>
        <w:t xml:space="preserve"> in support of retaining the “Library and Learning Support Services” substandard in the Accrediting Commission for Community and Junior Colleges 2014 Accreditation Standards; and</w:t>
      </w:r>
    </w:p>
    <w:p w14:paraId="000000A5" w14:textId="77777777" w:rsidR="009E1BC7" w:rsidRPr="00AB6BEB" w:rsidRDefault="0015672F" w:rsidP="00EF4FC1">
      <w:pPr>
        <w:keepLines/>
        <w:rPr>
          <w:sz w:val="24"/>
          <w:szCs w:val="24"/>
        </w:rPr>
      </w:pPr>
      <w:r w:rsidRPr="00AB6BEB">
        <w:rPr>
          <w:sz w:val="24"/>
          <w:szCs w:val="24"/>
        </w:rPr>
        <w:t>Whereas, Minimum standards for support of library resources and services are critical to meeting student learning needs and an integral part of a high-quality education;</w:t>
      </w:r>
    </w:p>
    <w:p w14:paraId="000000A6" w14:textId="0DC6ACE1" w:rsidR="009E1BC7" w:rsidRPr="00AB6BEB" w:rsidRDefault="0015672F" w:rsidP="00EF4FC1">
      <w:pPr>
        <w:keepLines/>
        <w:rPr>
          <w:sz w:val="24"/>
          <w:szCs w:val="24"/>
        </w:rPr>
      </w:pPr>
      <w:r w:rsidRPr="00AB6BEB">
        <w:rPr>
          <w:sz w:val="24"/>
          <w:szCs w:val="24"/>
        </w:rPr>
        <w:t>Resolved, That the Academic Senate for California Community Colleges advocate for the inclusion of a substandard on Library and Learning Support Services in the Accrediting Commission for Community and Junior Colleges’ 2024 Accreditation Standards (as of August 30, 2022).</w:t>
      </w:r>
    </w:p>
    <w:p w14:paraId="000000A7" w14:textId="4FE90299" w:rsidR="009E1BC7" w:rsidRDefault="0015672F" w:rsidP="00C27CBA">
      <w:pPr>
        <w:keepLines/>
        <w:rPr>
          <w:sz w:val="24"/>
          <w:szCs w:val="24"/>
        </w:rPr>
      </w:pPr>
      <w:r w:rsidRPr="00AB6BEB">
        <w:rPr>
          <w:sz w:val="24"/>
          <w:szCs w:val="24"/>
        </w:rPr>
        <w:t>Contact: Nghiem Thai, Merritt College, Accreditation Committee</w:t>
      </w:r>
    </w:p>
    <w:p w14:paraId="391590A2" w14:textId="33123EA8" w:rsidR="00C27CBA" w:rsidRPr="00AB6BEB" w:rsidRDefault="00C27CBA" w:rsidP="00C27CBA">
      <w:pPr>
        <w:keepLines/>
        <w:spacing w:after="240"/>
        <w:rPr>
          <w:sz w:val="24"/>
          <w:szCs w:val="24"/>
        </w:rPr>
      </w:pPr>
      <w:r>
        <w:rPr>
          <w:sz w:val="24"/>
          <w:szCs w:val="24"/>
        </w:rPr>
        <w:t>M/S/C</w:t>
      </w:r>
    </w:p>
    <w:p w14:paraId="000000A8" w14:textId="7D8BAEB1" w:rsidR="009E1BC7" w:rsidRPr="00AB6BEB" w:rsidRDefault="413D1BD7" w:rsidP="00EF4FC1">
      <w:pPr>
        <w:pStyle w:val="Heading2Resolutions"/>
      </w:pPr>
      <w:bookmarkStart w:id="17" w:name="_Toc1560364073"/>
      <w:bookmarkStart w:id="18" w:name="_Toc119048551"/>
      <w:r>
        <w:t>02.02 F22  Updating the ASCCC Paper “Effective Practices in Accreditation”</w:t>
      </w:r>
      <w:bookmarkEnd w:id="17"/>
      <w:bookmarkEnd w:id="18"/>
    </w:p>
    <w:p w14:paraId="000000A9" w14:textId="7B95F917" w:rsidR="009E1BC7" w:rsidRPr="00AB6BEB" w:rsidRDefault="0015672F" w:rsidP="00EF4FC1">
      <w:pPr>
        <w:keepNext/>
        <w:rPr>
          <w:sz w:val="24"/>
          <w:szCs w:val="24"/>
        </w:rPr>
      </w:pPr>
      <w:proofErr w:type="gramStart"/>
      <w:r w:rsidRPr="00AB6BEB">
        <w:rPr>
          <w:sz w:val="24"/>
          <w:szCs w:val="24"/>
        </w:rPr>
        <w:t>Whereas,</w:t>
      </w:r>
      <w:proofErr w:type="gramEnd"/>
      <w:r w:rsidRPr="00AB6BEB">
        <w:rPr>
          <w:sz w:val="24"/>
          <w:szCs w:val="24"/>
        </w:rPr>
        <w:t xml:space="preserve"> The Accrediting Commission for Community and Junior Colleges is conducting</w:t>
      </w:r>
      <w:r w:rsidR="00E34D6F">
        <w:rPr>
          <w:sz w:val="24"/>
          <w:szCs w:val="24"/>
        </w:rPr>
        <w:t xml:space="preserve"> its</w:t>
      </w:r>
      <w:r w:rsidRPr="00AB6BEB">
        <w:rPr>
          <w:sz w:val="24"/>
          <w:szCs w:val="24"/>
        </w:rPr>
        <w:t xml:space="preserve"> review of the Draft 2024 Accreditation Standards</w:t>
      </w:r>
      <w:r w:rsidRPr="00AB6BEB">
        <w:rPr>
          <w:sz w:val="24"/>
          <w:szCs w:val="24"/>
          <w:vertAlign w:val="superscript"/>
        </w:rPr>
        <w:footnoteReference w:id="11"/>
      </w:r>
      <w:r w:rsidRPr="00AB6BEB">
        <w:rPr>
          <w:sz w:val="24"/>
          <w:szCs w:val="24"/>
        </w:rPr>
        <w:t xml:space="preserve"> and soliciting feedback from the field;</w:t>
      </w:r>
    </w:p>
    <w:p w14:paraId="000000AA" w14:textId="421AF5D5" w:rsidR="009E1BC7" w:rsidRPr="00AB6BEB" w:rsidRDefault="0015672F" w:rsidP="00EF4FC1">
      <w:pPr>
        <w:rPr>
          <w:sz w:val="24"/>
          <w:szCs w:val="24"/>
        </w:rPr>
      </w:pPr>
      <w:r w:rsidRPr="00AB6BEB">
        <w:rPr>
          <w:sz w:val="24"/>
          <w:szCs w:val="24"/>
        </w:rPr>
        <w:t>Whereas, Significant changes in</w:t>
      </w:r>
      <w:r w:rsidR="008727E1" w:rsidRPr="00AB6BEB">
        <w:rPr>
          <w:sz w:val="24"/>
          <w:szCs w:val="24"/>
        </w:rPr>
        <w:t xml:space="preserve"> the</w:t>
      </w:r>
      <w:r w:rsidRPr="00AB6BEB">
        <w:rPr>
          <w:sz w:val="24"/>
          <w:szCs w:val="24"/>
        </w:rPr>
        <w:t xml:space="preserve"> Accrediting Commission for Community and Junior Colleges administration, policies, and procedures have occurred since the adoption of the 2014 Accreditation Standards</w:t>
      </w:r>
      <w:r w:rsidRPr="00AB6BEB">
        <w:rPr>
          <w:sz w:val="24"/>
          <w:szCs w:val="24"/>
          <w:vertAlign w:val="superscript"/>
        </w:rPr>
        <w:footnoteReference w:id="12"/>
      </w:r>
      <w:r w:rsidRPr="00AB6BEB">
        <w:rPr>
          <w:sz w:val="24"/>
          <w:szCs w:val="24"/>
        </w:rPr>
        <w:t>;</w:t>
      </w:r>
    </w:p>
    <w:p w14:paraId="000000AB" w14:textId="48B0D973" w:rsidR="009E1BC7" w:rsidRPr="00AB6BEB" w:rsidRDefault="0015672F" w:rsidP="00EF4FC1">
      <w:pPr>
        <w:rPr>
          <w:sz w:val="24"/>
          <w:szCs w:val="24"/>
        </w:rPr>
      </w:pPr>
      <w:r w:rsidRPr="00AB6BEB">
        <w:rPr>
          <w:sz w:val="24"/>
          <w:szCs w:val="24"/>
        </w:rPr>
        <w:lastRenderedPageBreak/>
        <w:t>Whereas, The Academic Senate for California Community Colleges adopted the paper "Effective Practices in Accreditation</w:t>
      </w:r>
      <w:r w:rsidR="00CC6DC3" w:rsidRPr="00AB6BEB">
        <w:rPr>
          <w:sz w:val="24"/>
          <w:szCs w:val="24"/>
        </w:rPr>
        <w:t>:</w:t>
      </w:r>
      <w:r w:rsidR="002D0E7C" w:rsidRPr="00AB6BEB">
        <w:rPr>
          <w:sz w:val="24"/>
          <w:szCs w:val="24"/>
        </w:rPr>
        <w:t xml:space="preserve"> </w:t>
      </w:r>
      <w:r w:rsidRPr="00AB6BEB">
        <w:rPr>
          <w:sz w:val="24"/>
          <w:szCs w:val="24"/>
        </w:rPr>
        <w:t xml:space="preserve">A Guide </w:t>
      </w:r>
      <w:r w:rsidR="00CC6DC3" w:rsidRPr="00AB6BEB">
        <w:rPr>
          <w:sz w:val="24"/>
          <w:szCs w:val="24"/>
        </w:rPr>
        <w:t>for Faculty</w:t>
      </w:r>
      <w:r w:rsidRPr="00AB6BEB">
        <w:rPr>
          <w:sz w:val="24"/>
          <w:szCs w:val="24"/>
        </w:rPr>
        <w:t>"</w:t>
      </w:r>
      <w:r w:rsidRPr="00AB6BEB">
        <w:rPr>
          <w:sz w:val="24"/>
          <w:szCs w:val="24"/>
          <w:vertAlign w:val="superscript"/>
        </w:rPr>
        <w:footnoteReference w:id="13"/>
      </w:r>
      <w:r w:rsidRPr="00AB6BEB">
        <w:rPr>
          <w:sz w:val="24"/>
          <w:szCs w:val="24"/>
        </w:rPr>
        <w:t xml:space="preserve"> through Resolution F15 02.01; and</w:t>
      </w:r>
    </w:p>
    <w:p w14:paraId="000000AC" w14:textId="77777777" w:rsidR="009E1BC7" w:rsidRPr="00AB6BEB" w:rsidRDefault="0015672F" w:rsidP="00EF4FC1">
      <w:pPr>
        <w:rPr>
          <w:sz w:val="24"/>
          <w:szCs w:val="24"/>
        </w:rPr>
      </w:pPr>
      <w:r w:rsidRPr="00AB6BEB">
        <w:rPr>
          <w:sz w:val="24"/>
          <w:szCs w:val="24"/>
        </w:rPr>
        <w:t>Whereas, Faculty need continued guidance on effective practices for accreditation compliance in light of the aforementioned changes;</w:t>
      </w:r>
    </w:p>
    <w:p w14:paraId="000000AD" w14:textId="031025DF" w:rsidR="009E1BC7" w:rsidRPr="00AB6BEB" w:rsidRDefault="0015672F" w:rsidP="00EF4FC1">
      <w:pPr>
        <w:rPr>
          <w:sz w:val="24"/>
          <w:szCs w:val="24"/>
        </w:rPr>
      </w:pPr>
      <w:r w:rsidRPr="00AB6BEB">
        <w:rPr>
          <w:sz w:val="24"/>
          <w:szCs w:val="24"/>
        </w:rPr>
        <w:t xml:space="preserve">Resolved, That the Academic Senate for California Community Colleges revise the paper </w:t>
      </w:r>
      <w:r w:rsidRPr="002377E7">
        <w:rPr>
          <w:i/>
          <w:iCs/>
          <w:sz w:val="24"/>
          <w:szCs w:val="24"/>
        </w:rPr>
        <w:t>Effective Practices in Accreditation</w:t>
      </w:r>
      <w:r w:rsidR="00CC6DC3" w:rsidRPr="002377E7">
        <w:rPr>
          <w:i/>
          <w:iCs/>
          <w:sz w:val="24"/>
          <w:szCs w:val="24"/>
        </w:rPr>
        <w:t>:</w:t>
      </w:r>
      <w:r w:rsidRPr="002377E7">
        <w:rPr>
          <w:i/>
          <w:iCs/>
          <w:sz w:val="24"/>
          <w:szCs w:val="24"/>
        </w:rPr>
        <w:t xml:space="preserve"> A Guide </w:t>
      </w:r>
      <w:r w:rsidR="00CC6DC3" w:rsidRPr="002377E7">
        <w:rPr>
          <w:i/>
          <w:iCs/>
          <w:sz w:val="24"/>
          <w:szCs w:val="24"/>
        </w:rPr>
        <w:t>for Faculty</w:t>
      </w:r>
      <w:r w:rsidRPr="00AB6BEB">
        <w:rPr>
          <w:sz w:val="24"/>
          <w:szCs w:val="24"/>
          <w:vertAlign w:val="superscript"/>
        </w:rPr>
        <w:footnoteReference w:id="14"/>
      </w:r>
      <w:r w:rsidRPr="00AB6BEB">
        <w:rPr>
          <w:sz w:val="24"/>
          <w:szCs w:val="24"/>
        </w:rPr>
        <w:t xml:space="preserve"> and disseminate the revised paper upon its adoption </w:t>
      </w:r>
      <w:r w:rsidR="00E34D6F">
        <w:rPr>
          <w:sz w:val="24"/>
          <w:szCs w:val="24"/>
        </w:rPr>
        <w:t>by</w:t>
      </w:r>
      <w:r w:rsidR="00E34D6F" w:rsidRPr="00AB6BEB">
        <w:rPr>
          <w:sz w:val="24"/>
          <w:szCs w:val="24"/>
        </w:rPr>
        <w:t xml:space="preserve"> </w:t>
      </w:r>
      <w:r w:rsidRPr="00AB6BEB">
        <w:rPr>
          <w:sz w:val="24"/>
          <w:szCs w:val="24"/>
        </w:rPr>
        <w:t>fall 2025.</w:t>
      </w:r>
    </w:p>
    <w:p w14:paraId="000000AE" w14:textId="5F834276" w:rsidR="009E1BC7" w:rsidRDefault="0015672F" w:rsidP="00C27CBA">
      <w:pPr>
        <w:rPr>
          <w:sz w:val="24"/>
          <w:szCs w:val="24"/>
        </w:rPr>
      </w:pPr>
      <w:r w:rsidRPr="00AB6BEB">
        <w:rPr>
          <w:sz w:val="24"/>
          <w:szCs w:val="24"/>
        </w:rPr>
        <w:t>Contact: Nghiem Thai, Merritt College, Area B</w:t>
      </w:r>
    </w:p>
    <w:p w14:paraId="49999643" w14:textId="7A260562" w:rsidR="00C27CBA" w:rsidRPr="00AB6BEB" w:rsidRDefault="00C27CBA" w:rsidP="00C27CBA">
      <w:pPr>
        <w:spacing w:after="360"/>
      </w:pPr>
      <w:r>
        <w:rPr>
          <w:sz w:val="24"/>
          <w:szCs w:val="24"/>
        </w:rPr>
        <w:t>M/S/</w:t>
      </w:r>
      <w:r w:rsidR="003E72AE">
        <w:rPr>
          <w:sz w:val="24"/>
          <w:szCs w:val="24"/>
        </w:rPr>
        <w:t>U</w:t>
      </w:r>
    </w:p>
    <w:p w14:paraId="000000AF" w14:textId="1F0B1F4C" w:rsidR="009E1BC7" w:rsidRPr="00AB6BEB" w:rsidRDefault="413D1BD7" w:rsidP="00EF4FC1">
      <w:pPr>
        <w:pStyle w:val="Heading1"/>
        <w:spacing w:after="120"/>
        <w:rPr>
          <w:rFonts w:ascii="Calibri" w:eastAsia="Calibri" w:hAnsi="Calibri" w:cs="Calibri"/>
          <w:b/>
          <w:bCs/>
          <w:color w:val="000000"/>
          <w:sz w:val="24"/>
          <w:szCs w:val="24"/>
        </w:rPr>
      </w:pPr>
      <w:bookmarkStart w:id="19" w:name="_Toc1253667695"/>
      <w:bookmarkStart w:id="20" w:name="_Toc119048552"/>
      <w:r w:rsidRPr="413D1BD7">
        <w:rPr>
          <w:rFonts w:ascii="Calibri" w:eastAsia="Calibri" w:hAnsi="Calibri" w:cs="Calibri"/>
          <w:b/>
          <w:bCs/>
          <w:color w:val="000000" w:themeColor="text1"/>
          <w:sz w:val="24"/>
          <w:szCs w:val="24"/>
        </w:rPr>
        <w:t>3.0 Diversity and Equity</w:t>
      </w:r>
      <w:bookmarkEnd w:id="19"/>
      <w:bookmarkEnd w:id="20"/>
    </w:p>
    <w:p w14:paraId="000000B0" w14:textId="59C12A17" w:rsidR="009E1BC7" w:rsidRPr="00AB6BEB" w:rsidRDefault="413D1BD7" w:rsidP="00EF4FC1">
      <w:pPr>
        <w:pStyle w:val="Heading2Resolutions"/>
      </w:pPr>
      <w:bookmarkStart w:id="21" w:name="_Toc313588844"/>
      <w:bookmarkStart w:id="22" w:name="_Toc119048553"/>
      <w:r>
        <w:t>03.01 F22  Advancing IDEAA in Guided Pathways</w:t>
      </w:r>
      <w:bookmarkEnd w:id="21"/>
      <w:bookmarkEnd w:id="22"/>
    </w:p>
    <w:p w14:paraId="000000B1" w14:textId="77777777" w:rsidR="009E1BC7" w:rsidRPr="00AB6BEB" w:rsidRDefault="0015672F" w:rsidP="00EF4FC1">
      <w:pPr>
        <w:rPr>
          <w:sz w:val="24"/>
          <w:szCs w:val="24"/>
        </w:rPr>
      </w:pPr>
      <w:r w:rsidRPr="00AB6BEB">
        <w:rPr>
          <w:sz w:val="24"/>
          <w:szCs w:val="24"/>
        </w:rPr>
        <w:t xml:space="preserve">Whereas, Funds have been allocated from the California Community College Chancellor’s Office to California community colleges for Guided Pathways </w:t>
      </w:r>
      <w:proofErr w:type="gramStart"/>
      <w:r w:rsidRPr="00AB6BEB">
        <w:rPr>
          <w:sz w:val="24"/>
          <w:szCs w:val="24"/>
        </w:rPr>
        <w:t>implementation;</w:t>
      </w:r>
      <w:proofErr w:type="gramEnd"/>
    </w:p>
    <w:p w14:paraId="2A4A3EAC" w14:textId="43FC8EFE" w:rsidR="00067AD7" w:rsidRDefault="0015672F" w:rsidP="00EF4FC1">
      <w:pPr>
        <w:rPr>
          <w:sz w:val="24"/>
          <w:szCs w:val="24"/>
        </w:rPr>
      </w:pPr>
      <w:r w:rsidRPr="00AB6BEB">
        <w:rPr>
          <w:sz w:val="24"/>
          <w:szCs w:val="24"/>
        </w:rPr>
        <w:t>Whereas, The California Community College Guided Pathways work seeks to advance equity, transform institutions, redefine readiness, and redesign supports to remove barriers and holistically support students' attainment of skills, credentials, and socioeconomic mobility</w:t>
      </w:r>
      <w:r w:rsidRPr="00AB6BEB">
        <w:rPr>
          <w:sz w:val="24"/>
          <w:szCs w:val="24"/>
          <w:vertAlign w:val="superscript"/>
        </w:rPr>
        <w:footnoteReference w:id="15"/>
      </w:r>
      <w:r w:rsidRPr="00AB6BEB">
        <w:rPr>
          <w:sz w:val="24"/>
          <w:szCs w:val="24"/>
        </w:rPr>
        <w:t>; and</w:t>
      </w:r>
    </w:p>
    <w:p w14:paraId="000000B3" w14:textId="5BC731C3" w:rsidR="009E1BC7" w:rsidRPr="00AB6BEB" w:rsidRDefault="0015672F" w:rsidP="00EF4FC1">
      <w:pPr>
        <w:keepLines/>
        <w:rPr>
          <w:sz w:val="24"/>
          <w:szCs w:val="24"/>
        </w:rPr>
      </w:pPr>
      <w:r w:rsidRPr="00AB6BEB">
        <w:rPr>
          <w:sz w:val="24"/>
          <w:szCs w:val="24"/>
        </w:rPr>
        <w:t>Whereas, A focus on helping all students succeed may result in minoritized student communities</w:t>
      </w:r>
      <w:r w:rsidR="00D95A4D">
        <w:rPr>
          <w:sz w:val="24"/>
          <w:szCs w:val="24"/>
        </w:rPr>
        <w:t>- such as</w:t>
      </w:r>
      <w:r w:rsidRPr="00AB6BEB">
        <w:rPr>
          <w:sz w:val="24"/>
          <w:szCs w:val="24"/>
        </w:rPr>
        <w:t xml:space="preserve"> African American, </w:t>
      </w:r>
      <w:proofErr w:type="spellStart"/>
      <w:r w:rsidRPr="00AB6BEB">
        <w:rPr>
          <w:sz w:val="24"/>
          <w:szCs w:val="24"/>
        </w:rPr>
        <w:t>LatinX</w:t>
      </w:r>
      <w:proofErr w:type="spellEnd"/>
      <w:r w:rsidRPr="00AB6BEB">
        <w:rPr>
          <w:sz w:val="24"/>
          <w:szCs w:val="24"/>
        </w:rPr>
        <w:t xml:space="preserve">, Pacific Islanders, Southeast Asians, </w:t>
      </w:r>
      <w:r w:rsidR="00D95A4D">
        <w:rPr>
          <w:sz w:val="24"/>
          <w:szCs w:val="24"/>
        </w:rPr>
        <w:t xml:space="preserve">and </w:t>
      </w:r>
      <w:r w:rsidRPr="00AB6BEB">
        <w:rPr>
          <w:sz w:val="24"/>
          <w:szCs w:val="24"/>
        </w:rPr>
        <w:t>Native Americans</w:t>
      </w:r>
      <w:r w:rsidR="00D95A4D">
        <w:rPr>
          <w:sz w:val="24"/>
          <w:szCs w:val="24"/>
        </w:rPr>
        <w:t>- that experience</w:t>
      </w:r>
      <w:r w:rsidRPr="00AB6BEB">
        <w:rPr>
          <w:sz w:val="24"/>
          <w:szCs w:val="24"/>
        </w:rPr>
        <w:t xml:space="preserve"> equity gaps not being a main focus of local </w:t>
      </w:r>
      <w:r w:rsidR="00D95A4D">
        <w:rPr>
          <w:sz w:val="24"/>
          <w:szCs w:val="24"/>
        </w:rPr>
        <w:t>g</w:t>
      </w:r>
      <w:r w:rsidRPr="00AB6BEB">
        <w:rPr>
          <w:sz w:val="24"/>
          <w:szCs w:val="24"/>
        </w:rPr>
        <w:t xml:space="preserve">uided </w:t>
      </w:r>
      <w:r w:rsidR="00D95A4D">
        <w:rPr>
          <w:sz w:val="24"/>
          <w:szCs w:val="24"/>
        </w:rPr>
        <w:t>p</w:t>
      </w:r>
      <w:r w:rsidRPr="00AB6BEB">
        <w:rPr>
          <w:sz w:val="24"/>
          <w:szCs w:val="24"/>
        </w:rPr>
        <w:t xml:space="preserve">athways efforts, and California Community College Guided Pathways has featured presentations and information about </w:t>
      </w:r>
      <w:r w:rsidR="00D95A4D">
        <w:rPr>
          <w:sz w:val="24"/>
          <w:szCs w:val="24"/>
        </w:rPr>
        <w:t>g</w:t>
      </w:r>
      <w:r w:rsidRPr="00AB6BEB">
        <w:rPr>
          <w:sz w:val="24"/>
          <w:szCs w:val="24"/>
        </w:rPr>
        <w:t xml:space="preserve">uided </w:t>
      </w:r>
      <w:r w:rsidR="00D95A4D">
        <w:rPr>
          <w:sz w:val="24"/>
          <w:szCs w:val="24"/>
        </w:rPr>
        <w:t>p</w:t>
      </w:r>
      <w:r w:rsidRPr="00AB6BEB">
        <w:rPr>
          <w:sz w:val="24"/>
          <w:szCs w:val="24"/>
        </w:rPr>
        <w:t xml:space="preserve">athways community college work outside of California, and has yet to feature </w:t>
      </w:r>
      <w:r w:rsidR="00D95A4D">
        <w:rPr>
          <w:sz w:val="24"/>
          <w:szCs w:val="24"/>
        </w:rPr>
        <w:t>g</w:t>
      </w:r>
      <w:r w:rsidRPr="00AB6BEB">
        <w:rPr>
          <w:sz w:val="24"/>
          <w:szCs w:val="24"/>
        </w:rPr>
        <w:t xml:space="preserve">uided </w:t>
      </w:r>
      <w:r w:rsidR="00D95A4D">
        <w:rPr>
          <w:sz w:val="24"/>
          <w:szCs w:val="24"/>
        </w:rPr>
        <w:t>p</w:t>
      </w:r>
      <w:r w:rsidRPr="00AB6BEB">
        <w:rPr>
          <w:sz w:val="24"/>
          <w:szCs w:val="24"/>
        </w:rPr>
        <w:t>athways work in or from the California community colleges that centers advancing equity and/or removing barriers or improving support for minoritized students experiencing equity gaps;</w:t>
      </w:r>
    </w:p>
    <w:p w14:paraId="000000B4" w14:textId="516086C9" w:rsidR="009E1BC7" w:rsidRPr="00AB6BEB" w:rsidRDefault="0015672F" w:rsidP="00EF4FC1">
      <w:pPr>
        <w:rPr>
          <w:sz w:val="24"/>
          <w:szCs w:val="24"/>
        </w:rPr>
      </w:pPr>
      <w:r w:rsidRPr="00AB6BEB">
        <w:rPr>
          <w:sz w:val="24"/>
          <w:szCs w:val="24"/>
        </w:rPr>
        <w:t xml:space="preserve">Resolved, That Academic Senate for California Community Colleges encourage local academic senates to ensure that their campus’ </w:t>
      </w:r>
      <w:r w:rsidR="00D95A4D">
        <w:rPr>
          <w:sz w:val="24"/>
          <w:szCs w:val="24"/>
        </w:rPr>
        <w:t>g</w:t>
      </w:r>
      <w:r w:rsidRPr="00AB6BEB">
        <w:rPr>
          <w:sz w:val="24"/>
          <w:szCs w:val="24"/>
        </w:rPr>
        <w:t xml:space="preserve">uided </w:t>
      </w:r>
      <w:r w:rsidR="00D95A4D">
        <w:rPr>
          <w:sz w:val="24"/>
          <w:szCs w:val="24"/>
        </w:rPr>
        <w:t>p</w:t>
      </w:r>
      <w:r w:rsidRPr="00AB6BEB">
        <w:rPr>
          <w:sz w:val="24"/>
          <w:szCs w:val="24"/>
        </w:rPr>
        <w:t>athways work maintains the commitment to advanc</w:t>
      </w:r>
      <w:r w:rsidR="00D95A4D">
        <w:rPr>
          <w:sz w:val="24"/>
          <w:szCs w:val="24"/>
        </w:rPr>
        <w:t>ing</w:t>
      </w:r>
      <w:r w:rsidRPr="00AB6BEB">
        <w:rPr>
          <w:sz w:val="24"/>
          <w:szCs w:val="24"/>
        </w:rPr>
        <w:t xml:space="preserve"> equity and removing barriers for minoritized students and address these student populations’ academic and non-academic needs </w:t>
      </w:r>
      <w:proofErr w:type="gramStart"/>
      <w:r w:rsidRPr="00AB6BEB">
        <w:rPr>
          <w:sz w:val="24"/>
          <w:szCs w:val="24"/>
        </w:rPr>
        <w:t>holistically;</w:t>
      </w:r>
      <w:proofErr w:type="gramEnd"/>
    </w:p>
    <w:p w14:paraId="000000B5" w14:textId="781E528B" w:rsidR="009E1BC7" w:rsidRPr="00AB6BEB" w:rsidRDefault="413D1BD7" w:rsidP="00EF4FC1">
      <w:pPr>
        <w:rPr>
          <w:sz w:val="24"/>
          <w:szCs w:val="24"/>
        </w:rPr>
      </w:pPr>
      <w:r w:rsidRPr="413D1BD7">
        <w:rPr>
          <w:sz w:val="24"/>
          <w:szCs w:val="24"/>
        </w:rPr>
        <w:t xml:space="preserve">Resolved, That the Academic Senate for California Community Colleges encourage local academic senates to ensure that </w:t>
      </w:r>
      <w:r w:rsidR="00D95A4D">
        <w:rPr>
          <w:sz w:val="24"/>
          <w:szCs w:val="24"/>
        </w:rPr>
        <w:t>g</w:t>
      </w:r>
      <w:r w:rsidRPr="413D1BD7">
        <w:rPr>
          <w:sz w:val="24"/>
          <w:szCs w:val="24"/>
        </w:rPr>
        <w:t xml:space="preserve">uided </w:t>
      </w:r>
      <w:r w:rsidR="00D95A4D">
        <w:rPr>
          <w:sz w:val="24"/>
          <w:szCs w:val="24"/>
        </w:rPr>
        <w:t>p</w:t>
      </w:r>
      <w:r w:rsidRPr="413D1BD7">
        <w:rPr>
          <w:sz w:val="24"/>
          <w:szCs w:val="24"/>
        </w:rPr>
        <w:t xml:space="preserve">athways professional learning robustly supports </w:t>
      </w:r>
      <w:r w:rsidRPr="413D1BD7">
        <w:rPr>
          <w:sz w:val="24"/>
          <w:szCs w:val="24"/>
        </w:rPr>
        <w:lastRenderedPageBreak/>
        <w:t>faculty to implement pedagogical practices that are inclusion, diversity, equity, anti-racism, accessibility (IDEAA) centered; and</w:t>
      </w:r>
    </w:p>
    <w:p w14:paraId="000000B6" w14:textId="2561D48F" w:rsidR="009E1BC7" w:rsidRPr="00AB6BEB" w:rsidRDefault="0015672F" w:rsidP="00EF4FC1">
      <w:pPr>
        <w:keepLines/>
        <w:rPr>
          <w:sz w:val="24"/>
          <w:szCs w:val="24"/>
        </w:rPr>
      </w:pPr>
      <w:r w:rsidRPr="00AB6BEB">
        <w:rPr>
          <w:sz w:val="24"/>
          <w:szCs w:val="24"/>
        </w:rPr>
        <w:t xml:space="preserve">Resolved, That the Academic Senate for California Community Colleges urge the California Community Colleges Chancellor’s Office to identify and present California Community College Guided Pathways implementations specifically addressing the California Community Colleges Chancellor’s Office Updated Vision </w:t>
      </w:r>
      <w:r w:rsidR="007A40AE">
        <w:rPr>
          <w:sz w:val="24"/>
          <w:szCs w:val="24"/>
        </w:rPr>
        <w:t>f</w:t>
      </w:r>
      <w:r w:rsidRPr="00AB6BEB">
        <w:rPr>
          <w:sz w:val="24"/>
          <w:szCs w:val="24"/>
        </w:rPr>
        <w:t>or Success systemwide goals</w:t>
      </w:r>
      <w:r w:rsidRPr="00AB6BEB">
        <w:rPr>
          <w:sz w:val="24"/>
          <w:szCs w:val="24"/>
          <w:vertAlign w:val="superscript"/>
        </w:rPr>
        <w:footnoteReference w:id="16"/>
      </w:r>
      <w:r w:rsidRPr="00AB6BEB">
        <w:rPr>
          <w:sz w:val="24"/>
          <w:szCs w:val="24"/>
        </w:rPr>
        <w:t xml:space="preserve"> at upcoming systemwide webinars, convenings, and events. </w:t>
      </w:r>
    </w:p>
    <w:p w14:paraId="000000B7" w14:textId="0C27994F" w:rsidR="009E1BC7" w:rsidRDefault="0015672F" w:rsidP="00C27CBA">
      <w:pPr>
        <w:keepLines/>
        <w:rPr>
          <w:sz w:val="24"/>
          <w:szCs w:val="24"/>
        </w:rPr>
      </w:pPr>
      <w:r w:rsidRPr="00AB6BEB">
        <w:rPr>
          <w:sz w:val="24"/>
          <w:szCs w:val="24"/>
        </w:rPr>
        <w:t xml:space="preserve">Contact: Adrean </w:t>
      </w:r>
      <w:proofErr w:type="spellStart"/>
      <w:r w:rsidRPr="00AB6BEB">
        <w:rPr>
          <w:sz w:val="24"/>
          <w:szCs w:val="24"/>
        </w:rPr>
        <w:t>Askerneese</w:t>
      </w:r>
      <w:proofErr w:type="spellEnd"/>
      <w:r w:rsidRPr="00AB6BEB">
        <w:rPr>
          <w:sz w:val="24"/>
          <w:szCs w:val="24"/>
        </w:rPr>
        <w:t xml:space="preserve">, </w:t>
      </w:r>
      <w:proofErr w:type="spellStart"/>
      <w:r w:rsidRPr="00AB6BEB">
        <w:rPr>
          <w:sz w:val="24"/>
          <w:szCs w:val="24"/>
        </w:rPr>
        <w:t>MiraCosta</w:t>
      </w:r>
      <w:proofErr w:type="spellEnd"/>
      <w:r w:rsidRPr="00AB6BEB">
        <w:rPr>
          <w:sz w:val="24"/>
          <w:szCs w:val="24"/>
        </w:rPr>
        <w:t xml:space="preserve"> College, Area D</w:t>
      </w:r>
    </w:p>
    <w:p w14:paraId="44F1317A" w14:textId="1FA966E2" w:rsidR="00C27CBA" w:rsidRPr="00C27CBA" w:rsidRDefault="00C27CBA" w:rsidP="00C27CBA">
      <w:pPr>
        <w:pStyle w:val="VotingResults"/>
        <w:spacing w:after="360"/>
      </w:pPr>
      <w:r>
        <w:t>M/S/</w:t>
      </w:r>
      <w:r w:rsidR="003E72AE">
        <w:t>U</w:t>
      </w:r>
    </w:p>
    <w:p w14:paraId="000000B8" w14:textId="6FA7D9CD" w:rsidR="009E1BC7" w:rsidRPr="00AB6BEB" w:rsidRDefault="413D1BD7" w:rsidP="00EF4FC1">
      <w:pPr>
        <w:pStyle w:val="Heading1"/>
        <w:spacing w:after="120"/>
        <w:rPr>
          <w:rFonts w:ascii="Calibri" w:eastAsia="Calibri" w:hAnsi="Calibri" w:cs="Calibri"/>
          <w:b/>
          <w:bCs/>
          <w:color w:val="000000"/>
          <w:sz w:val="24"/>
          <w:szCs w:val="24"/>
        </w:rPr>
      </w:pPr>
      <w:bookmarkStart w:id="23" w:name="_Toc1993767647"/>
      <w:bookmarkStart w:id="24" w:name="_Toc119048554"/>
      <w:r w:rsidRPr="413D1BD7">
        <w:rPr>
          <w:rFonts w:ascii="Calibri" w:eastAsia="Calibri" w:hAnsi="Calibri" w:cs="Calibri"/>
          <w:b/>
          <w:bCs/>
          <w:color w:val="000000" w:themeColor="text1"/>
          <w:sz w:val="24"/>
          <w:szCs w:val="24"/>
        </w:rPr>
        <w:t>4.0 Articulation and Transfer</w:t>
      </w:r>
      <w:bookmarkEnd w:id="23"/>
      <w:bookmarkEnd w:id="24"/>
    </w:p>
    <w:p w14:paraId="000000B9" w14:textId="6D7D941B" w:rsidR="009E1BC7" w:rsidRPr="00AB6BEB" w:rsidRDefault="413D1BD7" w:rsidP="00EF4FC1">
      <w:pPr>
        <w:pStyle w:val="Heading2Resolutions"/>
        <w:rPr>
          <w:rFonts w:eastAsia="Calibri"/>
        </w:rPr>
      </w:pPr>
      <w:bookmarkStart w:id="25" w:name="_Toc1307458339"/>
      <w:bookmarkStart w:id="26" w:name="_Toc119048555"/>
      <w:r w:rsidRPr="413D1BD7">
        <w:rPr>
          <w:rFonts w:eastAsia="Calibri"/>
        </w:rPr>
        <w:t>04.01 F22  General Education in the California Community College System Resources</w:t>
      </w:r>
      <w:bookmarkEnd w:id="25"/>
      <w:bookmarkEnd w:id="26"/>
    </w:p>
    <w:p w14:paraId="000000BA" w14:textId="785B0252"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w:t>
      </w:r>
      <w:r w:rsidR="00474BCE">
        <w:rPr>
          <w:sz w:val="24"/>
          <w:szCs w:val="24"/>
          <w:highlight w:val="white"/>
        </w:rPr>
        <w:t>M</w:t>
      </w:r>
      <w:r w:rsidRPr="00AB6BEB">
        <w:rPr>
          <w:sz w:val="24"/>
          <w:szCs w:val="24"/>
          <w:highlight w:val="white"/>
        </w:rPr>
        <w:t>ultiple general education patterns</w:t>
      </w:r>
      <w:r w:rsidR="00474BCE">
        <w:rPr>
          <w:sz w:val="24"/>
          <w:szCs w:val="24"/>
          <w:highlight w:val="white"/>
        </w:rPr>
        <w:t xml:space="preserve"> have been</w:t>
      </w:r>
      <w:r w:rsidRPr="00AB6BEB">
        <w:rPr>
          <w:sz w:val="24"/>
          <w:szCs w:val="24"/>
          <w:highlight w:val="white"/>
        </w:rPr>
        <w:t xml:space="preserve"> established to meet requirements for California community college students who are seeking to earn an associate degree, baccalaureate degree, or transfer eligibility;</w:t>
      </w:r>
    </w:p>
    <w:p w14:paraId="000000BB" w14:textId="21AB3725"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Policies and practices regarding general education align directly with the 10+1</w:t>
      </w:r>
      <w:r w:rsidRPr="00AB6BEB">
        <w:rPr>
          <w:sz w:val="24"/>
          <w:szCs w:val="24"/>
          <w:vertAlign w:val="superscript"/>
        </w:rPr>
        <w:footnoteReference w:id="17"/>
      </w:r>
      <w:r w:rsidRPr="00AB6BEB">
        <w:rPr>
          <w:sz w:val="24"/>
          <w:szCs w:val="24"/>
        </w:rPr>
        <w:t xml:space="preserve"> areas of </w:t>
      </w:r>
      <w:r w:rsidR="00474BCE">
        <w:rPr>
          <w:sz w:val="24"/>
          <w:szCs w:val="24"/>
        </w:rPr>
        <w:t>academic and professional matters under the purview of the academic senates</w:t>
      </w:r>
      <w:r w:rsidRPr="00AB6BEB">
        <w:rPr>
          <w:sz w:val="24"/>
          <w:szCs w:val="24"/>
        </w:rPr>
        <w:t>, including curriculum, degree and certificate requirements, and standards or policies regarding student preparation and success, and require collegial consultation with local academic senates;</w:t>
      </w:r>
    </w:p>
    <w:p w14:paraId="000000BC" w14:textId="65C21E67" w:rsidR="009E1BC7" w:rsidRPr="00AB6BEB" w:rsidRDefault="0015672F" w:rsidP="413D1BD7">
      <w:pPr>
        <w:keepLines/>
        <w:rPr>
          <w:sz w:val="24"/>
          <w:szCs w:val="24"/>
        </w:rPr>
      </w:pPr>
      <w:r w:rsidRPr="00AB6BEB">
        <w:rPr>
          <w:sz w:val="24"/>
          <w:szCs w:val="24"/>
        </w:rPr>
        <w:t>Whereas, Legislation, including AB 1460 (Weber, 2020),</w:t>
      </w:r>
      <w:r w:rsidRPr="00AB6BEB">
        <w:rPr>
          <w:sz w:val="24"/>
          <w:szCs w:val="24"/>
          <w:vertAlign w:val="superscript"/>
        </w:rPr>
        <w:footnoteReference w:id="18"/>
      </w:r>
      <w:r w:rsidRPr="00AB6BEB">
        <w:rPr>
          <w:sz w:val="24"/>
          <w:szCs w:val="24"/>
        </w:rPr>
        <w:t xml:space="preserve"> AB 928 (Berman, 2021),</w:t>
      </w:r>
      <w:r w:rsidRPr="00AB6BEB">
        <w:rPr>
          <w:sz w:val="24"/>
          <w:szCs w:val="24"/>
          <w:vertAlign w:val="superscript"/>
        </w:rPr>
        <w:footnoteReference w:id="19"/>
      </w:r>
      <w:r w:rsidRPr="00AB6BEB">
        <w:rPr>
          <w:sz w:val="24"/>
          <w:szCs w:val="24"/>
        </w:rPr>
        <w:t xml:space="preserve"> AB 927 (Medina, 2021)</w:t>
      </w:r>
      <w:r w:rsidR="413D1BD7" w:rsidRPr="413D1BD7">
        <w:rPr>
          <w:sz w:val="24"/>
          <w:szCs w:val="24"/>
        </w:rPr>
        <w:t xml:space="preserve"> the expansion of the California community college baccalaureate programs</w:t>
      </w:r>
      <w:r w:rsidRPr="00AB6BEB">
        <w:rPr>
          <w:sz w:val="24"/>
          <w:szCs w:val="24"/>
        </w:rPr>
        <w:t>,</w:t>
      </w:r>
      <w:r w:rsidRPr="00AB6BEB">
        <w:rPr>
          <w:sz w:val="24"/>
          <w:szCs w:val="24"/>
          <w:vertAlign w:val="superscript"/>
        </w:rPr>
        <w:footnoteReference w:id="20"/>
      </w:r>
      <w:r w:rsidRPr="00AB6BEB">
        <w:rPr>
          <w:sz w:val="24"/>
          <w:szCs w:val="24"/>
        </w:rPr>
        <w:t xml:space="preserve"> the new proposed California Intersegmental General Education Transfer Curriculum (</w:t>
      </w:r>
      <w:proofErr w:type="spellStart"/>
      <w:r w:rsidRPr="00AB6BEB">
        <w:rPr>
          <w:sz w:val="24"/>
          <w:szCs w:val="24"/>
        </w:rPr>
        <w:t>CalGETC</w:t>
      </w:r>
      <w:proofErr w:type="spellEnd"/>
      <w:r w:rsidRPr="00AB6BEB">
        <w:rPr>
          <w:sz w:val="24"/>
          <w:szCs w:val="24"/>
        </w:rPr>
        <w:t>),</w:t>
      </w:r>
      <w:r w:rsidRPr="00AB6BEB">
        <w:rPr>
          <w:sz w:val="24"/>
          <w:szCs w:val="24"/>
          <w:vertAlign w:val="superscript"/>
        </w:rPr>
        <w:footnoteReference w:id="21"/>
      </w:r>
      <w:r w:rsidRPr="00AB6BEB">
        <w:rPr>
          <w:sz w:val="24"/>
          <w:szCs w:val="24"/>
        </w:rPr>
        <w:t xml:space="preserve"> and the new California Community Colleges’ ethnic studies graduation requirement,</w:t>
      </w:r>
      <w:r w:rsidRPr="00AB6BEB">
        <w:rPr>
          <w:sz w:val="24"/>
          <w:szCs w:val="24"/>
          <w:vertAlign w:val="superscript"/>
        </w:rPr>
        <w:footnoteReference w:id="22"/>
      </w:r>
      <w:r w:rsidRPr="00AB6BEB">
        <w:rPr>
          <w:sz w:val="24"/>
          <w:szCs w:val="24"/>
        </w:rPr>
        <w:t xml:space="preserve"> will require colleges to re-examine local general education policies and practices; and</w:t>
      </w:r>
    </w:p>
    <w:p w14:paraId="000000BD" w14:textId="79B559C5" w:rsidR="009E1BC7" w:rsidRPr="00AB6BEB" w:rsidRDefault="413D1BD7" w:rsidP="00EF4FC1">
      <w:pPr>
        <w:keepLines/>
        <w:rPr>
          <w:sz w:val="24"/>
          <w:szCs w:val="24"/>
        </w:rPr>
      </w:pPr>
      <w:r w:rsidRPr="413D1BD7">
        <w:rPr>
          <w:sz w:val="24"/>
          <w:szCs w:val="24"/>
        </w:rPr>
        <w:lastRenderedPageBreak/>
        <w:t xml:space="preserve">Whereas, Local academic senate leaders and other practitioners look to the Academic Senate for California Community Colleges’ publications to support local decisions and discussions on academic and professional matters, and </w:t>
      </w:r>
      <w:r w:rsidR="005F56E9">
        <w:rPr>
          <w:sz w:val="24"/>
          <w:szCs w:val="24"/>
        </w:rPr>
        <w:t xml:space="preserve">therefore </w:t>
      </w:r>
      <w:r w:rsidRPr="413D1BD7">
        <w:rPr>
          <w:sz w:val="24"/>
          <w:szCs w:val="24"/>
        </w:rPr>
        <w:t>resources need to be up to date to reflect the current status of general education;</w:t>
      </w:r>
    </w:p>
    <w:p w14:paraId="000000BE" w14:textId="2C6C5B37" w:rsidR="009E1BC7" w:rsidRPr="00AB6BEB" w:rsidRDefault="413D1BD7" w:rsidP="00EF4FC1">
      <w:pPr>
        <w:keepLines/>
        <w:rPr>
          <w:sz w:val="24"/>
          <w:szCs w:val="24"/>
        </w:rPr>
      </w:pPr>
      <w:r w:rsidRPr="413D1BD7">
        <w:rPr>
          <w:sz w:val="24"/>
          <w:szCs w:val="24"/>
        </w:rPr>
        <w:t>Resolved, That the Academic Senate for California Community Colleges develop resources such as a paper or guidebook on general education in the California Community College system by the 2024 Spring Plenary Session.</w:t>
      </w:r>
    </w:p>
    <w:p w14:paraId="000000BF" w14:textId="05A7C3E0" w:rsidR="009E1BC7" w:rsidRDefault="413D1BD7" w:rsidP="00014A97">
      <w:pPr>
        <w:keepLines/>
        <w:ind w:left="900" w:hanging="900"/>
        <w:rPr>
          <w:sz w:val="24"/>
          <w:szCs w:val="24"/>
        </w:rPr>
      </w:pPr>
      <w:r w:rsidRPr="413D1BD7">
        <w:rPr>
          <w:sz w:val="24"/>
          <w:szCs w:val="24"/>
        </w:rPr>
        <w:t>Contact: Ty Simpson, San Bernardino Valley College, Transfer, Articulation, and Student Services Committee</w:t>
      </w:r>
    </w:p>
    <w:p w14:paraId="101229CA" w14:textId="40DC9D54" w:rsidR="00EE04A5" w:rsidRPr="00EE04A5" w:rsidRDefault="00EE04A5" w:rsidP="00EE04A5">
      <w:pPr>
        <w:pStyle w:val="VotingResults"/>
      </w:pPr>
      <w:r w:rsidRPr="00EE04A5">
        <w:t>M/S/</w:t>
      </w:r>
      <w:r w:rsidR="003E72AE">
        <w:t>U</w:t>
      </w:r>
    </w:p>
    <w:p w14:paraId="000000C0" w14:textId="4CE93CB7" w:rsidR="009E1BC7" w:rsidRPr="00AB6BEB" w:rsidRDefault="413D1BD7" w:rsidP="00EF4FC1">
      <w:pPr>
        <w:pStyle w:val="Heading2Resolutions"/>
      </w:pPr>
      <w:bookmarkStart w:id="27" w:name="_Toc1954816273"/>
      <w:bookmarkStart w:id="28" w:name="_Toc119048556"/>
      <w:r>
        <w:t>04.02 F22  Proactive Planning and Support for Articulation and Counseling</w:t>
      </w:r>
      <w:bookmarkEnd w:id="27"/>
      <w:bookmarkEnd w:id="28"/>
    </w:p>
    <w:p w14:paraId="000000C1" w14:textId="77777777" w:rsidR="009E1BC7" w:rsidRPr="00AB6BEB" w:rsidRDefault="0015672F" w:rsidP="00EF4FC1">
      <w:pPr>
        <w:rPr>
          <w:sz w:val="24"/>
          <w:szCs w:val="24"/>
        </w:rPr>
      </w:pPr>
      <w:r w:rsidRPr="00AB6BEB">
        <w:rPr>
          <w:sz w:val="24"/>
          <w:szCs w:val="24"/>
        </w:rPr>
        <w:t>Whereas, Recent legislative actions including AB 1460 (Weber, 2020),</w:t>
      </w:r>
      <w:r w:rsidRPr="00AB6BEB">
        <w:rPr>
          <w:sz w:val="24"/>
          <w:szCs w:val="24"/>
          <w:vertAlign w:val="superscript"/>
        </w:rPr>
        <w:footnoteReference w:id="23"/>
      </w:r>
      <w:r w:rsidRPr="00AB6BEB">
        <w:rPr>
          <w:sz w:val="24"/>
          <w:szCs w:val="24"/>
        </w:rPr>
        <w:t xml:space="preserve"> AB 928 (Berman, 2021),</w:t>
      </w:r>
      <w:r w:rsidRPr="00AB6BEB">
        <w:rPr>
          <w:sz w:val="24"/>
          <w:szCs w:val="24"/>
          <w:vertAlign w:val="superscript"/>
        </w:rPr>
        <w:footnoteReference w:id="24"/>
      </w:r>
      <w:r w:rsidRPr="00AB6BEB">
        <w:rPr>
          <w:sz w:val="24"/>
          <w:szCs w:val="24"/>
        </w:rPr>
        <w:t xml:space="preserve"> and AB 1111 (Berman, 2021)</w:t>
      </w:r>
      <w:r w:rsidRPr="00AB6BEB">
        <w:rPr>
          <w:sz w:val="24"/>
          <w:szCs w:val="24"/>
          <w:vertAlign w:val="superscript"/>
        </w:rPr>
        <w:footnoteReference w:id="25"/>
      </w:r>
      <w:r w:rsidRPr="00AB6BEB">
        <w:rPr>
          <w:sz w:val="24"/>
          <w:szCs w:val="24"/>
        </w:rPr>
        <w:t xml:space="preserve"> have changed the landscape of general education, transfer, and articulation in California higher </w:t>
      </w:r>
      <w:proofErr w:type="gramStart"/>
      <w:r w:rsidRPr="00AB6BEB">
        <w:rPr>
          <w:sz w:val="24"/>
          <w:szCs w:val="24"/>
        </w:rPr>
        <w:t>education;</w:t>
      </w:r>
      <w:proofErr w:type="gramEnd"/>
    </w:p>
    <w:p w14:paraId="000000C2" w14:textId="77777777" w:rsidR="009E1BC7" w:rsidRPr="00AB6BEB" w:rsidRDefault="0015672F" w:rsidP="00EF4FC1">
      <w:pPr>
        <w:rPr>
          <w:sz w:val="24"/>
          <w:szCs w:val="24"/>
        </w:rPr>
      </w:pPr>
      <w:proofErr w:type="gramStart"/>
      <w:r w:rsidRPr="00AB6BEB">
        <w:rPr>
          <w:sz w:val="24"/>
          <w:szCs w:val="24"/>
        </w:rPr>
        <w:t>Whereas,</w:t>
      </w:r>
      <w:proofErr w:type="gramEnd"/>
      <w:r w:rsidRPr="00AB6BEB">
        <w:rPr>
          <w:sz w:val="24"/>
          <w:szCs w:val="24"/>
        </w:rPr>
        <w:t xml:space="preserve"> Articulation officers and counselors play an integral role in supporting transfer policies and practices as well as communicating locally, regionally, and </w:t>
      </w:r>
      <w:proofErr w:type="spellStart"/>
      <w:r w:rsidRPr="00AB6BEB">
        <w:rPr>
          <w:sz w:val="24"/>
          <w:szCs w:val="24"/>
        </w:rPr>
        <w:t>intersegmentally</w:t>
      </w:r>
      <w:proofErr w:type="spellEnd"/>
      <w:r w:rsidRPr="00AB6BEB">
        <w:rPr>
          <w:sz w:val="24"/>
          <w:szCs w:val="24"/>
        </w:rPr>
        <w:t xml:space="preserve"> to support students and faculty through these changes; and</w:t>
      </w:r>
    </w:p>
    <w:p w14:paraId="000000C3" w14:textId="4FF87FE8" w:rsidR="009E1BC7" w:rsidRPr="00AB6BEB" w:rsidRDefault="0015672F" w:rsidP="00EF4FC1">
      <w:pPr>
        <w:keepLines/>
        <w:rPr>
          <w:sz w:val="24"/>
          <w:szCs w:val="24"/>
        </w:rPr>
      </w:pPr>
      <w:r w:rsidRPr="00AB6BEB">
        <w:rPr>
          <w:sz w:val="24"/>
          <w:szCs w:val="24"/>
        </w:rPr>
        <w:t xml:space="preserve">Whereas, </w:t>
      </w:r>
      <w:proofErr w:type="gramStart"/>
      <w:r w:rsidRPr="00AB6BEB">
        <w:rPr>
          <w:sz w:val="24"/>
          <w:szCs w:val="24"/>
        </w:rPr>
        <w:t>The</w:t>
      </w:r>
      <w:proofErr w:type="gramEnd"/>
      <w:r w:rsidRPr="00AB6BEB">
        <w:rPr>
          <w:sz w:val="24"/>
          <w:szCs w:val="24"/>
        </w:rPr>
        <w:t xml:space="preserve"> introduction of the proposed California General Education Transfer Curriculum (</w:t>
      </w:r>
      <w:proofErr w:type="spellStart"/>
      <w:r w:rsidRPr="00AB6BEB">
        <w:rPr>
          <w:sz w:val="24"/>
          <w:szCs w:val="24"/>
        </w:rPr>
        <w:t>CalGETC</w:t>
      </w:r>
      <w:proofErr w:type="spellEnd"/>
      <w:r w:rsidRPr="00AB6BEB">
        <w:rPr>
          <w:sz w:val="24"/>
          <w:szCs w:val="24"/>
        </w:rPr>
        <w:t>),</w:t>
      </w:r>
      <w:r w:rsidRPr="00AB6BEB">
        <w:rPr>
          <w:sz w:val="24"/>
          <w:szCs w:val="24"/>
          <w:vertAlign w:val="superscript"/>
        </w:rPr>
        <w:footnoteReference w:id="26"/>
      </w:r>
      <w:r w:rsidRPr="00AB6BEB">
        <w:rPr>
          <w:sz w:val="24"/>
          <w:szCs w:val="24"/>
        </w:rPr>
        <w:t xml:space="preserve"> the new ethnic studies general education requirements (California State University), the upcoming Ethnic Studies Area of the Intersegmental General Education Transfer Curriculum (IGETC),</w:t>
      </w:r>
      <w:r w:rsidRPr="00AB6BEB">
        <w:rPr>
          <w:sz w:val="24"/>
          <w:szCs w:val="24"/>
          <w:vertAlign w:val="superscript"/>
        </w:rPr>
        <w:footnoteReference w:id="27"/>
      </w:r>
      <w:r w:rsidRPr="00AB6BEB">
        <w:rPr>
          <w:sz w:val="24"/>
          <w:szCs w:val="24"/>
        </w:rPr>
        <w:t xml:space="preserve"> and the introduction of </w:t>
      </w:r>
      <w:r w:rsidR="00541955">
        <w:rPr>
          <w:sz w:val="24"/>
          <w:szCs w:val="24"/>
        </w:rPr>
        <w:t>c</w:t>
      </w:r>
      <w:r w:rsidRPr="00AB6BEB">
        <w:rPr>
          <w:sz w:val="24"/>
          <w:szCs w:val="24"/>
        </w:rPr>
        <w:t xml:space="preserve">ommon </w:t>
      </w:r>
      <w:r w:rsidR="00541955">
        <w:rPr>
          <w:sz w:val="24"/>
          <w:szCs w:val="24"/>
        </w:rPr>
        <w:t>c</w:t>
      </w:r>
      <w:r w:rsidRPr="00AB6BEB">
        <w:rPr>
          <w:sz w:val="24"/>
          <w:szCs w:val="24"/>
        </w:rPr>
        <w:t xml:space="preserve">ourse </w:t>
      </w:r>
      <w:r w:rsidR="00541955">
        <w:rPr>
          <w:sz w:val="24"/>
          <w:szCs w:val="24"/>
        </w:rPr>
        <w:t>n</w:t>
      </w:r>
      <w:r w:rsidRPr="00AB6BEB">
        <w:rPr>
          <w:sz w:val="24"/>
          <w:szCs w:val="24"/>
        </w:rPr>
        <w:t>umbering will require significant time, effort, and expertise of system articulation officers and counselors;</w:t>
      </w:r>
    </w:p>
    <w:p w14:paraId="000000C4" w14:textId="3F78A4ED" w:rsidR="009E1BC7" w:rsidRPr="00AB6BEB" w:rsidRDefault="0015672F" w:rsidP="00EF4FC1">
      <w:pPr>
        <w:rPr>
          <w:sz w:val="24"/>
          <w:szCs w:val="24"/>
        </w:rPr>
      </w:pPr>
      <w:r w:rsidRPr="00AB6BEB">
        <w:rPr>
          <w:sz w:val="24"/>
          <w:szCs w:val="24"/>
        </w:rPr>
        <w:t xml:space="preserve">Resolved, That the Academic Senate for California Community Colleges work with internal and external partners to support regulatory changes and provide professional learning support and guidance for local practitioners, as well as opportunities for intersegmental, regional, and statewide </w:t>
      </w:r>
      <w:proofErr w:type="gramStart"/>
      <w:r w:rsidRPr="00AB6BEB">
        <w:rPr>
          <w:sz w:val="24"/>
          <w:szCs w:val="24"/>
        </w:rPr>
        <w:t>dialog</w:t>
      </w:r>
      <w:r w:rsidR="004341F2" w:rsidRPr="00AB6BEB">
        <w:rPr>
          <w:sz w:val="24"/>
          <w:szCs w:val="24"/>
        </w:rPr>
        <w:t>ue</w:t>
      </w:r>
      <w:r w:rsidRPr="00AB6BEB">
        <w:rPr>
          <w:sz w:val="24"/>
          <w:szCs w:val="24"/>
        </w:rPr>
        <w:t>;</w:t>
      </w:r>
      <w:proofErr w:type="gramEnd"/>
    </w:p>
    <w:p w14:paraId="000000C5" w14:textId="71B852C1" w:rsidR="009E1BC7" w:rsidRPr="00AB6BEB" w:rsidRDefault="0015672F" w:rsidP="00EF4FC1">
      <w:pPr>
        <w:rPr>
          <w:sz w:val="24"/>
          <w:szCs w:val="24"/>
        </w:rPr>
      </w:pPr>
      <w:r w:rsidRPr="00AB6BEB">
        <w:rPr>
          <w:sz w:val="24"/>
          <w:szCs w:val="24"/>
        </w:rPr>
        <w:t xml:space="preserve">Resolved, That the Academic Senate for California Community Colleges encourage local academic senates to have proactive planning discussions regarding </w:t>
      </w:r>
      <w:r w:rsidR="00541955">
        <w:rPr>
          <w:sz w:val="24"/>
          <w:szCs w:val="24"/>
        </w:rPr>
        <w:t xml:space="preserve">changes to transfer and articulation </w:t>
      </w:r>
      <w:r w:rsidRPr="00AB6BEB">
        <w:rPr>
          <w:sz w:val="24"/>
          <w:szCs w:val="24"/>
        </w:rPr>
        <w:t>that include significant involvement of articulation officers and counselors; and</w:t>
      </w:r>
    </w:p>
    <w:p w14:paraId="000000C6" w14:textId="7EFF185F" w:rsidR="009E1BC7" w:rsidRPr="00AB6BEB" w:rsidRDefault="0015672F" w:rsidP="00014A97">
      <w:pPr>
        <w:keepNext/>
        <w:keepLines/>
        <w:rPr>
          <w:sz w:val="24"/>
          <w:szCs w:val="24"/>
        </w:rPr>
      </w:pPr>
      <w:r w:rsidRPr="00AB6BEB">
        <w:rPr>
          <w:sz w:val="24"/>
          <w:szCs w:val="24"/>
        </w:rPr>
        <w:lastRenderedPageBreak/>
        <w:t xml:space="preserve">Resolved, That the Academic Senate for California Community Colleges encourage local academic senates to work with local administrators and collective bargaining </w:t>
      </w:r>
      <w:r w:rsidR="004341F2" w:rsidRPr="00AB6BEB">
        <w:rPr>
          <w:sz w:val="24"/>
          <w:szCs w:val="24"/>
        </w:rPr>
        <w:t xml:space="preserve">agents </w:t>
      </w:r>
      <w:r w:rsidRPr="00AB6BEB">
        <w:rPr>
          <w:sz w:val="24"/>
          <w:szCs w:val="24"/>
        </w:rPr>
        <w:t>to support additional time and personnel, as needed, to plan for and enact these systemwide transfer and articulation changes.</w:t>
      </w:r>
    </w:p>
    <w:p w14:paraId="000000C7" w14:textId="2ACB0522" w:rsidR="009E1BC7" w:rsidRDefault="0015672F" w:rsidP="00014A97">
      <w:pPr>
        <w:keepNext/>
        <w:keepLines/>
        <w:spacing w:after="0"/>
        <w:rPr>
          <w:sz w:val="24"/>
          <w:szCs w:val="24"/>
        </w:rPr>
      </w:pPr>
      <w:r w:rsidRPr="00AB6BEB">
        <w:rPr>
          <w:sz w:val="24"/>
          <w:szCs w:val="24"/>
        </w:rPr>
        <w:t>Contact: Ty Simpson, San Bernardino Valley College, Area D</w:t>
      </w:r>
    </w:p>
    <w:p w14:paraId="4990BC39" w14:textId="6A8C8651" w:rsidR="00EE04A5" w:rsidRPr="00EE04A5" w:rsidRDefault="00EE04A5" w:rsidP="00014A97">
      <w:pPr>
        <w:pStyle w:val="VotingResults"/>
        <w:keepNext/>
        <w:spacing w:after="360"/>
      </w:pPr>
      <w:r w:rsidRPr="00EE04A5">
        <w:t>M/S/</w:t>
      </w:r>
      <w:r w:rsidR="003E72AE">
        <w:t>U</w:t>
      </w:r>
    </w:p>
    <w:p w14:paraId="000000C8" w14:textId="2E52E77C" w:rsidR="009E1BC7" w:rsidRPr="00AB6BEB" w:rsidRDefault="413D1BD7" w:rsidP="00EF4FC1">
      <w:pPr>
        <w:pStyle w:val="Heading1"/>
        <w:spacing w:after="120"/>
        <w:rPr>
          <w:rFonts w:ascii="Calibri" w:eastAsia="Calibri" w:hAnsi="Calibri" w:cs="Calibri"/>
          <w:b/>
          <w:bCs/>
          <w:color w:val="000000"/>
          <w:sz w:val="24"/>
          <w:szCs w:val="24"/>
        </w:rPr>
      </w:pPr>
      <w:bookmarkStart w:id="30" w:name="_Toc1539720324"/>
      <w:bookmarkStart w:id="31" w:name="_Toc119048557"/>
      <w:r w:rsidRPr="413D1BD7">
        <w:rPr>
          <w:rFonts w:ascii="Calibri" w:eastAsia="Calibri" w:hAnsi="Calibri" w:cs="Calibri"/>
          <w:b/>
          <w:bCs/>
          <w:color w:val="000000" w:themeColor="text1"/>
          <w:sz w:val="24"/>
          <w:szCs w:val="24"/>
        </w:rPr>
        <w:t>7.0 Consultation with the Chancellor’s Office</w:t>
      </w:r>
      <w:bookmarkEnd w:id="30"/>
      <w:bookmarkEnd w:id="31"/>
    </w:p>
    <w:p w14:paraId="000000C9" w14:textId="1A61F78A" w:rsidR="009E1BC7" w:rsidRPr="00AB6BEB" w:rsidRDefault="413D1BD7" w:rsidP="00EF4FC1">
      <w:pPr>
        <w:pStyle w:val="Heading2Resolutions"/>
        <w:ind w:left="1080" w:hanging="1080"/>
        <w:rPr>
          <w:rFonts w:eastAsia="Calibri"/>
        </w:rPr>
      </w:pPr>
      <w:bookmarkStart w:id="32" w:name="_Toc48837100"/>
      <w:bookmarkStart w:id="33" w:name="_Toc119048558"/>
      <w:r w:rsidRPr="413D1BD7">
        <w:rPr>
          <w:rFonts w:eastAsia="Calibri"/>
        </w:rPr>
        <w:t>07.01 F22  Comprehensive Title 5 Revision to Align Associate Degree General Education with the AB 928-required General Education Pathway</w:t>
      </w:r>
      <w:bookmarkEnd w:id="32"/>
      <w:bookmarkEnd w:id="33"/>
    </w:p>
    <w:p w14:paraId="000000CA" w14:textId="7B9AFCCB"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The Intersegmental Committee of Academic Senates created and recommended the proposed California General Education Transfer Curriculum (</w:t>
      </w:r>
      <w:proofErr w:type="spellStart"/>
      <w:r w:rsidRPr="00AB6BEB">
        <w:rPr>
          <w:sz w:val="24"/>
          <w:szCs w:val="24"/>
        </w:rPr>
        <w:t>CalGETC</w:t>
      </w:r>
      <w:proofErr w:type="spellEnd"/>
      <w:r w:rsidRPr="00AB6BEB">
        <w:rPr>
          <w:sz w:val="24"/>
          <w:szCs w:val="24"/>
        </w:rPr>
        <w:t>)</w:t>
      </w:r>
      <w:r w:rsidRPr="00AB6BEB">
        <w:rPr>
          <w:sz w:val="24"/>
          <w:szCs w:val="24"/>
          <w:vertAlign w:val="superscript"/>
        </w:rPr>
        <w:footnoteReference w:id="28"/>
      </w:r>
      <w:r w:rsidRPr="00AB6BEB">
        <w:rPr>
          <w:sz w:val="24"/>
          <w:szCs w:val="24"/>
        </w:rPr>
        <w:t xml:space="preserve"> that meets the requirements of AB 928 (Berman, 2021) for a “singular lower division general education pathway that meets the academic requirements necessary for transfer admission to both the California State University and University of California”</w:t>
      </w:r>
      <w:r w:rsidR="0009747B" w:rsidRPr="0009747B">
        <w:rPr>
          <w:sz w:val="24"/>
          <w:szCs w:val="24"/>
          <w:vertAlign w:val="superscript"/>
        </w:rPr>
        <w:t xml:space="preserve"> </w:t>
      </w:r>
      <w:r w:rsidR="0009747B" w:rsidRPr="00AB6BEB">
        <w:rPr>
          <w:sz w:val="24"/>
          <w:szCs w:val="24"/>
          <w:vertAlign w:val="superscript"/>
        </w:rPr>
        <w:footnoteReference w:id="29"/>
      </w:r>
      <w:r w:rsidRPr="00AB6BEB">
        <w:rPr>
          <w:sz w:val="24"/>
          <w:szCs w:val="24"/>
        </w:rPr>
        <w:t>;</w:t>
      </w:r>
    </w:p>
    <w:p w14:paraId="000000CB" w14:textId="77777777"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The California Community Colleges Curriculum Committee drafted revisions</w:t>
      </w:r>
      <w:r w:rsidRPr="00AB6BEB">
        <w:rPr>
          <w:sz w:val="24"/>
          <w:szCs w:val="24"/>
          <w:vertAlign w:val="superscript"/>
        </w:rPr>
        <w:footnoteReference w:id="30"/>
      </w:r>
      <w:r w:rsidRPr="00AB6BEB">
        <w:rPr>
          <w:sz w:val="24"/>
          <w:szCs w:val="24"/>
        </w:rPr>
        <w:t xml:space="preserve"> to the language of the California Code of Regulations, title 5, §§ 55060</w:t>
      </w:r>
      <w:r w:rsidRPr="00AB6BEB">
        <w:t>–</w:t>
      </w:r>
      <w:r w:rsidRPr="00AB6BEB">
        <w:rPr>
          <w:sz w:val="24"/>
          <w:szCs w:val="24"/>
        </w:rPr>
        <w:t>55064 for the associate degree during the 2021</w:t>
      </w:r>
      <w:r w:rsidRPr="00AB6BEB">
        <w:t>–</w:t>
      </w:r>
      <w:r w:rsidRPr="00AB6BEB">
        <w:rPr>
          <w:sz w:val="24"/>
          <w:szCs w:val="24"/>
        </w:rPr>
        <w:t>2022 academic year, yet the specific minimum requirements for general education within an associate degree have not undergone a thorough nor holistic review and update in over 20 years;</w:t>
      </w:r>
    </w:p>
    <w:p w14:paraId="000000CC" w14:textId="3105BC2A" w:rsidR="009E1BC7" w:rsidRPr="00AB6BEB" w:rsidRDefault="0015672F" w:rsidP="00EF4FC1">
      <w:pPr>
        <w:keepLines/>
        <w:rPr>
          <w:sz w:val="24"/>
          <w:szCs w:val="24"/>
        </w:rPr>
      </w:pPr>
      <w:r w:rsidRPr="00AB6BEB">
        <w:rPr>
          <w:sz w:val="24"/>
          <w:szCs w:val="24"/>
        </w:rPr>
        <w:t>Whereas, Recent legislation, such as AB 705 (Irwin, 2017),</w:t>
      </w:r>
      <w:r w:rsidRPr="00AB6BEB">
        <w:rPr>
          <w:sz w:val="24"/>
          <w:szCs w:val="24"/>
          <w:vertAlign w:val="superscript"/>
        </w:rPr>
        <w:footnoteReference w:id="31"/>
      </w:r>
      <w:r w:rsidRPr="00AB6BEB">
        <w:rPr>
          <w:sz w:val="24"/>
          <w:szCs w:val="24"/>
        </w:rPr>
        <w:t xml:space="preserve"> AB 927 (Medina, 2021),</w:t>
      </w:r>
      <w:r w:rsidRPr="00AB6BEB">
        <w:rPr>
          <w:sz w:val="24"/>
          <w:szCs w:val="24"/>
          <w:vertAlign w:val="superscript"/>
        </w:rPr>
        <w:footnoteReference w:id="32"/>
      </w:r>
      <w:r w:rsidRPr="00AB6BEB">
        <w:rPr>
          <w:sz w:val="24"/>
          <w:szCs w:val="24"/>
        </w:rPr>
        <w:t xml:space="preserve"> AB 928 (Berman, 2021),</w:t>
      </w:r>
      <w:r w:rsidRPr="00AB6BEB">
        <w:rPr>
          <w:sz w:val="24"/>
          <w:szCs w:val="24"/>
          <w:vertAlign w:val="superscript"/>
        </w:rPr>
        <w:footnoteReference w:id="33"/>
      </w:r>
      <w:r w:rsidRPr="00AB6BEB">
        <w:rPr>
          <w:sz w:val="24"/>
          <w:szCs w:val="24"/>
        </w:rPr>
        <w:t xml:space="preserve"> and AB 1705 (Irwin, 2022),</w:t>
      </w:r>
      <w:r w:rsidRPr="00AB6BEB">
        <w:rPr>
          <w:sz w:val="24"/>
          <w:szCs w:val="24"/>
          <w:vertAlign w:val="superscript"/>
        </w:rPr>
        <w:footnoteReference w:id="34"/>
      </w:r>
      <w:r w:rsidRPr="00AB6BEB">
        <w:rPr>
          <w:sz w:val="24"/>
          <w:szCs w:val="24"/>
        </w:rPr>
        <w:t xml:space="preserve"> and feedback during the 2022 Academic Senate for California Community Colleges Curriculum Institute, make it clear that it is time for a comprehensive review and update of the California community college</w:t>
      </w:r>
      <w:r w:rsidR="00541955">
        <w:rPr>
          <w:sz w:val="24"/>
          <w:szCs w:val="24"/>
        </w:rPr>
        <w:t>s</w:t>
      </w:r>
      <w:r w:rsidRPr="00AB6BEB">
        <w:rPr>
          <w:sz w:val="24"/>
          <w:szCs w:val="24"/>
        </w:rPr>
        <w:t xml:space="preserve"> general education requirements in California Code of Regulations, title 5, §55063, and that alignment with the AB 928 (Berman, 2021) requirement of a “singular lower division general education pathway”</w:t>
      </w:r>
      <w:r w:rsidR="00514B9C">
        <w:rPr>
          <w:rStyle w:val="FootnoteReference"/>
          <w:sz w:val="24"/>
          <w:szCs w:val="24"/>
        </w:rPr>
        <w:footnoteReference w:id="35"/>
      </w:r>
      <w:r w:rsidRPr="00AB6BEB">
        <w:rPr>
          <w:sz w:val="24"/>
          <w:szCs w:val="24"/>
        </w:rPr>
        <w:t xml:space="preserve"> will streamline and clarify general education pathways to be more easily understood by students, college staff, and the community; and</w:t>
      </w:r>
    </w:p>
    <w:p w14:paraId="000000CD" w14:textId="1DD29F44" w:rsidR="009E1BC7" w:rsidRPr="00AB6BEB" w:rsidRDefault="0015672F" w:rsidP="00EF4FC1">
      <w:pPr>
        <w:keepLines/>
        <w:rPr>
          <w:sz w:val="24"/>
          <w:szCs w:val="24"/>
        </w:rPr>
      </w:pPr>
      <w:r w:rsidRPr="00AB6BEB">
        <w:rPr>
          <w:sz w:val="24"/>
          <w:szCs w:val="24"/>
        </w:rPr>
        <w:lastRenderedPageBreak/>
        <w:t>Whereas, The Academic Senate for California Community Colleges (ASCCC) drafted a general education pathway</w:t>
      </w:r>
      <w:r w:rsidRPr="00AB6BEB">
        <w:rPr>
          <w:sz w:val="24"/>
          <w:szCs w:val="24"/>
          <w:vertAlign w:val="superscript"/>
        </w:rPr>
        <w:footnoteReference w:id="36"/>
      </w:r>
      <w:r w:rsidRPr="00AB6BEB">
        <w:rPr>
          <w:sz w:val="24"/>
          <w:szCs w:val="24"/>
        </w:rPr>
        <w:t xml:space="preserve"> for the associate degree in alignment with the proposed California General Education Transfer Curriculum (</w:t>
      </w:r>
      <w:proofErr w:type="spellStart"/>
      <w:r w:rsidRPr="00AB6BEB">
        <w:rPr>
          <w:sz w:val="24"/>
          <w:szCs w:val="24"/>
        </w:rPr>
        <w:t>CalGETC</w:t>
      </w:r>
      <w:proofErr w:type="spellEnd"/>
      <w:r w:rsidRPr="00AB6BEB">
        <w:rPr>
          <w:sz w:val="24"/>
          <w:szCs w:val="24"/>
        </w:rPr>
        <w:t>)</w:t>
      </w:r>
      <w:r w:rsidRPr="00AB6BEB">
        <w:rPr>
          <w:sz w:val="24"/>
          <w:szCs w:val="24"/>
          <w:vertAlign w:val="superscript"/>
        </w:rPr>
        <w:footnoteReference w:id="37"/>
      </w:r>
      <w:r w:rsidRPr="00AB6BEB">
        <w:rPr>
          <w:sz w:val="24"/>
          <w:szCs w:val="24"/>
        </w:rPr>
        <w:t xml:space="preserve"> consistent with the current general education requirements and additional requirements as stated in California Code of Regulations, title 5, §55063, and collected feedback</w:t>
      </w:r>
      <w:r w:rsidR="00541955">
        <w:rPr>
          <w:sz w:val="24"/>
          <w:szCs w:val="24"/>
        </w:rPr>
        <w:t xml:space="preserve"> from</w:t>
      </w:r>
      <w:r w:rsidRPr="00AB6BEB">
        <w:rPr>
          <w:sz w:val="24"/>
          <w:szCs w:val="24"/>
        </w:rPr>
        <w:t xml:space="preserve"> August through September of 2022 via a survey on “Proposing a GE Pattern” that was disseminated broadly through the ASCCC listservs and posted on the ASCCC website home page;</w:t>
      </w:r>
    </w:p>
    <w:p w14:paraId="000000CE" w14:textId="5C248F69" w:rsidR="009E1BC7" w:rsidRPr="00AB6BEB" w:rsidRDefault="0015672F" w:rsidP="00EF4FC1">
      <w:pPr>
        <w:keepLines/>
        <w:rPr>
          <w:sz w:val="24"/>
          <w:szCs w:val="24"/>
        </w:rPr>
      </w:pPr>
      <w:r w:rsidRPr="00AB6BEB">
        <w:rPr>
          <w:sz w:val="24"/>
          <w:szCs w:val="24"/>
        </w:rPr>
        <w:t xml:space="preserve">Resolved, That the Academic Senate for California Community Colleges work with the California Community Colleges Chancellor’s Office to amend California Code of Regulations, title 5, §55063(c) and §55063(d) </w:t>
      </w:r>
      <w:proofErr w:type="gramStart"/>
      <w:r w:rsidR="00085E9E">
        <w:rPr>
          <w:sz w:val="24"/>
          <w:szCs w:val="24"/>
        </w:rPr>
        <w:t>in light of</w:t>
      </w:r>
      <w:proofErr w:type="gramEnd"/>
      <w:r w:rsidR="00085E9E">
        <w:rPr>
          <w:sz w:val="24"/>
          <w:szCs w:val="24"/>
        </w:rPr>
        <w:t xml:space="preserve"> the </w:t>
      </w:r>
      <w:r w:rsidRPr="00AB6BEB">
        <w:rPr>
          <w:sz w:val="24"/>
          <w:szCs w:val="24"/>
        </w:rPr>
        <w:t>Proposed General Education Pathway for the Associate Degree</w:t>
      </w:r>
      <w:r w:rsidRPr="00AB6BEB">
        <w:rPr>
          <w:sz w:val="24"/>
          <w:szCs w:val="24"/>
          <w:vertAlign w:val="superscript"/>
        </w:rPr>
        <w:footnoteReference w:id="38"/>
      </w:r>
      <w:r w:rsidRPr="00AB6BEB">
        <w:rPr>
          <w:sz w:val="24"/>
          <w:szCs w:val="24"/>
        </w:rPr>
        <w:t xml:space="preserve"> so that the requirements align with the “singular lower division general education pathway” resulting from AB 928 (Berman, 2021)</w:t>
      </w:r>
      <w:r w:rsidRPr="00AB6BEB">
        <w:rPr>
          <w:sz w:val="24"/>
          <w:szCs w:val="24"/>
          <w:vertAlign w:val="superscript"/>
        </w:rPr>
        <w:footnoteReference w:id="39"/>
      </w:r>
      <w:r w:rsidRPr="00AB6BEB">
        <w:rPr>
          <w:sz w:val="24"/>
          <w:szCs w:val="24"/>
        </w:rPr>
        <w:t>; and</w:t>
      </w:r>
    </w:p>
    <w:p w14:paraId="000000CF" w14:textId="5FA60807" w:rsidR="009E1BC7" w:rsidRPr="00AB6BEB" w:rsidRDefault="0015672F" w:rsidP="00EF4FC1">
      <w:pPr>
        <w:keepLines/>
        <w:rPr>
          <w:sz w:val="24"/>
          <w:szCs w:val="24"/>
        </w:rPr>
      </w:pPr>
      <w:r w:rsidRPr="00AB6BEB">
        <w:rPr>
          <w:sz w:val="24"/>
          <w:szCs w:val="24"/>
        </w:rPr>
        <w:t>Resolved, That the Academic Senate for California Community Colleges (ASCCC) work with the California Community Colleges Chancellor’s Office to include any new amendments of California Code of Regulations (CCR), title 5, §55063 along with the proposed amendments to CCR, title 5, §§ 55060</w:t>
      </w:r>
      <w:r w:rsidRPr="00AB6BEB">
        <w:t>–</w:t>
      </w:r>
      <w:r w:rsidRPr="00AB6BEB">
        <w:rPr>
          <w:sz w:val="24"/>
          <w:szCs w:val="24"/>
        </w:rPr>
        <w:t>55064 by the California Community Colleges Curriculum Committee</w:t>
      </w:r>
      <w:r w:rsidRPr="00AB6BEB">
        <w:rPr>
          <w:sz w:val="24"/>
          <w:szCs w:val="24"/>
          <w:vertAlign w:val="superscript"/>
        </w:rPr>
        <w:footnoteReference w:id="40"/>
      </w:r>
      <w:r w:rsidRPr="00AB6BEB">
        <w:rPr>
          <w:sz w:val="24"/>
          <w:szCs w:val="24"/>
        </w:rPr>
        <w:t xml:space="preserve"> and bring </w:t>
      </w:r>
      <w:r w:rsidR="00085E9E">
        <w:rPr>
          <w:sz w:val="24"/>
          <w:szCs w:val="24"/>
        </w:rPr>
        <w:t xml:space="preserve">revised language </w:t>
      </w:r>
      <w:r w:rsidRPr="00AB6BEB">
        <w:rPr>
          <w:sz w:val="24"/>
          <w:szCs w:val="24"/>
        </w:rPr>
        <w:t>to the ASCCC 2023 Spring Plenary Session for consideration by the ASCCC delegates.</w:t>
      </w:r>
    </w:p>
    <w:p w14:paraId="000000D0" w14:textId="51C50073" w:rsidR="009E1BC7" w:rsidRDefault="0015672F" w:rsidP="00EE04A5">
      <w:pPr>
        <w:keepLines/>
        <w:spacing w:after="0"/>
        <w:rPr>
          <w:sz w:val="24"/>
          <w:szCs w:val="24"/>
        </w:rPr>
      </w:pPr>
      <w:r w:rsidRPr="00AB6BEB">
        <w:rPr>
          <w:sz w:val="24"/>
          <w:szCs w:val="24"/>
        </w:rPr>
        <w:t xml:space="preserve">Contact: LaTonya Parker, Executive Committee </w:t>
      </w:r>
    </w:p>
    <w:p w14:paraId="0DAF141F" w14:textId="0C26B350" w:rsidR="00EE04A5" w:rsidRPr="00EE04A5" w:rsidRDefault="00EE04A5" w:rsidP="00EE04A5">
      <w:pPr>
        <w:pStyle w:val="VotingResults"/>
      </w:pPr>
      <w:r w:rsidRPr="00EE04A5">
        <w:t>M/S/C</w:t>
      </w:r>
    </w:p>
    <w:p w14:paraId="000000D1" w14:textId="5F07559B" w:rsidR="009E1BC7" w:rsidRPr="00AB6BEB" w:rsidRDefault="413D1BD7" w:rsidP="00F15360">
      <w:pPr>
        <w:pStyle w:val="Heading2Resolutions"/>
        <w:ind w:left="1080" w:hanging="1080"/>
        <w:rPr>
          <w:rFonts w:eastAsia="Calibri"/>
        </w:rPr>
      </w:pPr>
      <w:bookmarkStart w:id="34" w:name="_Toc920936708"/>
      <w:bookmarkStart w:id="35" w:name="_Toc119048559"/>
      <w:r w:rsidRPr="413D1BD7">
        <w:rPr>
          <w:rFonts w:eastAsia="Calibri"/>
        </w:rPr>
        <w:t>07.02 F22  Support Revisions to Lower Division General Education Requirements for California Community College Baccalaureate Degrees</w:t>
      </w:r>
      <w:bookmarkEnd w:id="34"/>
      <w:bookmarkEnd w:id="35"/>
    </w:p>
    <w:p w14:paraId="000000D2" w14:textId="79A78956"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Resolution S22 9.03</w:t>
      </w:r>
      <w:r w:rsidRPr="00AB6BEB">
        <w:rPr>
          <w:sz w:val="24"/>
          <w:szCs w:val="24"/>
          <w:vertAlign w:val="superscript"/>
        </w:rPr>
        <w:footnoteReference w:id="41"/>
      </w:r>
      <w:r w:rsidRPr="00AB6BEB">
        <w:rPr>
          <w:sz w:val="24"/>
          <w:szCs w:val="24"/>
        </w:rPr>
        <w:t xml:space="preserve"> called for the Academic Senate for California Community Colleges to work with the California Community Colleges Chancellor’s Office to develop a lower division general education pathway specific to California community college</w:t>
      </w:r>
      <w:r w:rsidR="007E3F6D">
        <w:rPr>
          <w:sz w:val="24"/>
          <w:szCs w:val="24"/>
        </w:rPr>
        <w:t>s</w:t>
      </w:r>
      <w:r w:rsidRPr="00AB6BEB">
        <w:rPr>
          <w:sz w:val="24"/>
          <w:szCs w:val="24"/>
        </w:rPr>
        <w:t xml:space="preserve"> baccalaureate degree programs; </w:t>
      </w:r>
    </w:p>
    <w:p w14:paraId="000000D3" w14:textId="7D31A766" w:rsidR="009E1BC7" w:rsidRPr="00AB6BEB" w:rsidRDefault="0015672F" w:rsidP="00EF4FC1">
      <w:pPr>
        <w:keepLines/>
        <w:rPr>
          <w:sz w:val="24"/>
          <w:szCs w:val="24"/>
        </w:rPr>
      </w:pPr>
      <w:r w:rsidRPr="00AB6BEB">
        <w:rPr>
          <w:sz w:val="24"/>
          <w:szCs w:val="24"/>
        </w:rPr>
        <w:lastRenderedPageBreak/>
        <w:t>Whereas, Current California community college</w:t>
      </w:r>
      <w:r w:rsidR="004C0825">
        <w:rPr>
          <w:sz w:val="24"/>
          <w:szCs w:val="24"/>
        </w:rPr>
        <w:t>s</w:t>
      </w:r>
      <w:r w:rsidRPr="00AB6BEB">
        <w:rPr>
          <w:sz w:val="24"/>
          <w:szCs w:val="24"/>
        </w:rPr>
        <w:t xml:space="preserve"> baccalaureate degree students are required to complete either the Intersegmental General Education Transfer Curriculum (IGETC)</w:t>
      </w:r>
      <w:r w:rsidR="004C0825">
        <w:rPr>
          <w:sz w:val="24"/>
          <w:szCs w:val="24"/>
        </w:rPr>
        <w:t xml:space="preserve"> of </w:t>
      </w:r>
      <w:r w:rsidRPr="00AB6BEB">
        <w:rPr>
          <w:sz w:val="24"/>
          <w:szCs w:val="24"/>
        </w:rPr>
        <w:t>34 units or CSU General Education Breadth (CSU GE Breadth)</w:t>
      </w:r>
      <w:r w:rsidR="004C0825">
        <w:rPr>
          <w:sz w:val="24"/>
          <w:szCs w:val="24"/>
        </w:rPr>
        <w:t xml:space="preserve"> of</w:t>
      </w:r>
      <w:r w:rsidRPr="00AB6BEB">
        <w:rPr>
          <w:sz w:val="24"/>
          <w:szCs w:val="24"/>
        </w:rPr>
        <w:t xml:space="preserve"> 39 units lower division general education patterns as determined locally,</w:t>
      </w:r>
      <w:r w:rsidRPr="00AB6BEB">
        <w:rPr>
          <w:sz w:val="24"/>
          <w:szCs w:val="24"/>
          <w:vertAlign w:val="superscript"/>
        </w:rPr>
        <w:footnoteReference w:id="42"/>
      </w:r>
      <w:r w:rsidRPr="00AB6BEB">
        <w:rPr>
          <w:sz w:val="24"/>
          <w:szCs w:val="24"/>
        </w:rPr>
        <w:t xml:space="preserve"> which are both in excess of the 27 lower division </w:t>
      </w:r>
      <w:r w:rsidR="004C0825">
        <w:rPr>
          <w:sz w:val="24"/>
          <w:szCs w:val="24"/>
        </w:rPr>
        <w:t xml:space="preserve">general education units - </w:t>
      </w:r>
      <w:r w:rsidRPr="00AB6BEB">
        <w:rPr>
          <w:sz w:val="24"/>
          <w:szCs w:val="24"/>
        </w:rPr>
        <w:t xml:space="preserve">36 total general education units less nine upper division general education units </w:t>
      </w:r>
      <w:r w:rsidR="00596CC1">
        <w:rPr>
          <w:sz w:val="24"/>
          <w:szCs w:val="24"/>
        </w:rPr>
        <w:t xml:space="preserve">- </w:t>
      </w:r>
      <w:r w:rsidRPr="00AB6BEB">
        <w:rPr>
          <w:sz w:val="24"/>
          <w:szCs w:val="24"/>
        </w:rPr>
        <w:t>required for accreditation by the Accrediting Commission for Community and Junior Colleges</w:t>
      </w:r>
      <w:r w:rsidRPr="00AB6BEB">
        <w:rPr>
          <w:sz w:val="24"/>
          <w:szCs w:val="24"/>
          <w:vertAlign w:val="superscript"/>
        </w:rPr>
        <w:footnoteReference w:id="43"/>
      </w:r>
      <w:r w:rsidRPr="00AB6BEB">
        <w:rPr>
          <w:sz w:val="24"/>
          <w:szCs w:val="24"/>
        </w:rPr>
        <w:t xml:space="preserve">; </w:t>
      </w:r>
    </w:p>
    <w:p w14:paraId="000000D4" w14:textId="77777777" w:rsidR="009E1BC7" w:rsidRPr="00AB6BEB" w:rsidRDefault="0015672F" w:rsidP="00EE04A5">
      <w:pPr>
        <w:keepLines/>
        <w:rPr>
          <w:sz w:val="24"/>
          <w:szCs w:val="24"/>
        </w:rPr>
      </w:pPr>
      <w:r w:rsidRPr="00AB6BEB">
        <w:rPr>
          <w:sz w:val="24"/>
          <w:szCs w:val="24"/>
        </w:rPr>
        <w:t>Whereas, The baccalaureate degree lower division general education pattern being proposed</w:t>
      </w:r>
      <w:r w:rsidRPr="00AB6BEB">
        <w:rPr>
          <w:sz w:val="24"/>
          <w:szCs w:val="24"/>
          <w:vertAlign w:val="superscript"/>
        </w:rPr>
        <w:footnoteReference w:id="44"/>
      </w:r>
      <w:r w:rsidRPr="00AB6BEB">
        <w:rPr>
          <w:sz w:val="24"/>
          <w:szCs w:val="24"/>
        </w:rPr>
        <w:t xml:space="preserve"> was vetted in its first form, which was consistent with current associate degree requirements in California Code of Regulations, title 5, §55063(c)(d), plus the additional units required for the lower division general education of baccalaureate degrees, by baccalaureate degree programs (BDP), BDP articulation officers, and attendees at the baccalaureate degree breakout session at the 2022 Curriculum Institute, and then adjusted for alignment with the proposed singular lower division general education pathway required by AB 928 (Berman, 2021)</w:t>
      </w:r>
      <w:r w:rsidRPr="00AB6BEB">
        <w:rPr>
          <w:sz w:val="24"/>
          <w:szCs w:val="24"/>
          <w:vertAlign w:val="superscript"/>
        </w:rPr>
        <w:footnoteReference w:id="45"/>
      </w:r>
      <w:r w:rsidRPr="00AB6BEB">
        <w:rPr>
          <w:sz w:val="24"/>
          <w:szCs w:val="24"/>
        </w:rPr>
        <w:t xml:space="preserve"> and proposed associate degree revisions; and</w:t>
      </w:r>
    </w:p>
    <w:p w14:paraId="000000D5" w14:textId="594C02EF"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Delegates </w:t>
      </w:r>
      <w:r w:rsidR="00981714">
        <w:rPr>
          <w:sz w:val="24"/>
          <w:szCs w:val="24"/>
        </w:rPr>
        <w:t xml:space="preserve">to the ASCCC Fall 2022 Plenary Session </w:t>
      </w:r>
      <w:r w:rsidRPr="00AB6BEB">
        <w:rPr>
          <w:sz w:val="24"/>
          <w:szCs w:val="24"/>
        </w:rPr>
        <w:t>are being asked to support a holistic realignment and revision of the general education required by California Code of Regulations, title 5, §55063 to align it with the proposed California General Education Transfer Curriculum (</w:t>
      </w:r>
      <w:proofErr w:type="spellStart"/>
      <w:r w:rsidRPr="00AB6BEB">
        <w:rPr>
          <w:sz w:val="24"/>
          <w:szCs w:val="24"/>
        </w:rPr>
        <w:t>CalGETC</w:t>
      </w:r>
      <w:proofErr w:type="spellEnd"/>
      <w:r w:rsidRPr="00AB6BEB">
        <w:rPr>
          <w:sz w:val="24"/>
          <w:szCs w:val="24"/>
        </w:rPr>
        <w:t>) pattern required by AB 928 (Berman, 2021),</w:t>
      </w:r>
      <w:r w:rsidRPr="00AB6BEB">
        <w:rPr>
          <w:sz w:val="24"/>
          <w:szCs w:val="24"/>
          <w:vertAlign w:val="superscript"/>
        </w:rPr>
        <w:footnoteReference w:id="46"/>
      </w:r>
      <w:r w:rsidRPr="00AB6BEB">
        <w:rPr>
          <w:sz w:val="24"/>
          <w:szCs w:val="24"/>
        </w:rPr>
        <w:t xml:space="preserve"> and students would benefit from alignment of all three lower division general education patterns;</w:t>
      </w:r>
    </w:p>
    <w:p w14:paraId="000000D6" w14:textId="3B7D9C39" w:rsidR="009E1BC7" w:rsidRPr="00AB6BEB" w:rsidRDefault="0015672F" w:rsidP="00EF4FC1">
      <w:pPr>
        <w:keepNext/>
        <w:keepLines/>
        <w:rPr>
          <w:sz w:val="24"/>
          <w:szCs w:val="24"/>
        </w:rPr>
      </w:pPr>
      <w:r w:rsidRPr="00AB6BEB">
        <w:rPr>
          <w:sz w:val="24"/>
          <w:szCs w:val="24"/>
        </w:rPr>
        <w:lastRenderedPageBreak/>
        <w:t>Resolved, That the Academic Senate for California Community Colleges work with the California Community Colleges Chancellor’s Office to incorporate the proposed lower division general education pattern for California community college</w:t>
      </w:r>
      <w:r w:rsidR="00981714">
        <w:rPr>
          <w:sz w:val="24"/>
          <w:szCs w:val="24"/>
        </w:rPr>
        <w:t xml:space="preserve">s </w:t>
      </w:r>
      <w:r w:rsidRPr="00AB6BEB">
        <w:rPr>
          <w:sz w:val="24"/>
          <w:szCs w:val="24"/>
        </w:rPr>
        <w:t>baccalaureate degrees</w:t>
      </w:r>
      <w:r w:rsidRPr="00AB6BEB">
        <w:rPr>
          <w:sz w:val="24"/>
          <w:szCs w:val="24"/>
          <w:vertAlign w:val="superscript"/>
        </w:rPr>
        <w:footnoteReference w:id="47"/>
      </w:r>
      <w:r w:rsidRPr="00AB6BEB">
        <w:rPr>
          <w:sz w:val="24"/>
          <w:szCs w:val="24"/>
        </w:rPr>
        <w:t xml:space="preserve"> into the </w:t>
      </w:r>
      <w:r w:rsidRPr="413D1BD7">
        <w:rPr>
          <w:i/>
          <w:iCs/>
          <w:sz w:val="24"/>
          <w:szCs w:val="24"/>
        </w:rPr>
        <w:t>Baccalaureate Degree Handbook</w:t>
      </w:r>
      <w:r w:rsidRPr="00AB6BEB">
        <w:rPr>
          <w:sz w:val="24"/>
          <w:szCs w:val="24"/>
        </w:rPr>
        <w:t xml:space="preserve"> and, as appropriate, into California Code of Regulations, title 5. </w:t>
      </w:r>
    </w:p>
    <w:p w14:paraId="000000D7" w14:textId="46D6FB40" w:rsidR="009E1BC7" w:rsidRDefault="0015672F" w:rsidP="00EE04A5">
      <w:pPr>
        <w:keepNext/>
        <w:keepLines/>
        <w:rPr>
          <w:sz w:val="24"/>
          <w:szCs w:val="24"/>
        </w:rPr>
      </w:pPr>
      <w:r w:rsidRPr="00AB6BEB">
        <w:rPr>
          <w:sz w:val="24"/>
          <w:szCs w:val="24"/>
        </w:rPr>
        <w:t xml:space="preserve">Contact: Cheryl Aschenbach, Executive Committee </w:t>
      </w:r>
    </w:p>
    <w:p w14:paraId="6C920790" w14:textId="3BAA25C9" w:rsidR="00EE04A5" w:rsidRPr="00AB6BEB" w:rsidRDefault="00EE04A5" w:rsidP="00EE04A5">
      <w:pPr>
        <w:pStyle w:val="VotingResults"/>
      </w:pPr>
      <w:r w:rsidRPr="00EE04A5">
        <w:t>M/S/C</w:t>
      </w:r>
    </w:p>
    <w:p w14:paraId="000000D8" w14:textId="0A4EA869" w:rsidR="009E1BC7" w:rsidRPr="00AB6BEB" w:rsidRDefault="413D1BD7" w:rsidP="00EF4FC1">
      <w:pPr>
        <w:pStyle w:val="Heading2Resolutions"/>
        <w:rPr>
          <w:rFonts w:eastAsia="Calibri"/>
        </w:rPr>
      </w:pPr>
      <w:bookmarkStart w:id="36" w:name="_Toc999895953"/>
      <w:bookmarkStart w:id="37" w:name="_Toc501911582"/>
      <w:bookmarkStart w:id="38" w:name="_Toc119048560"/>
      <w:r w:rsidRPr="413D1BD7">
        <w:rPr>
          <w:rFonts w:eastAsia="Calibri"/>
        </w:rPr>
        <w:t>07.03 F22  Model the Common Course Numbering System and Processes after C-ID</w:t>
      </w:r>
      <w:bookmarkEnd w:id="36"/>
      <w:bookmarkEnd w:id="37"/>
      <w:bookmarkEnd w:id="38"/>
    </w:p>
    <w:p w14:paraId="7506CFD7" w14:textId="341A8AEF" w:rsidR="00EE04A5" w:rsidRPr="00C550CD" w:rsidRDefault="00EE04A5" w:rsidP="00EE04A5">
      <w:pPr>
        <w:rPr>
          <w:sz w:val="24"/>
          <w:szCs w:val="24"/>
        </w:rPr>
      </w:pPr>
      <w:r w:rsidRPr="00C550CD">
        <w:rPr>
          <w:sz w:val="24"/>
          <w:szCs w:val="24"/>
        </w:rPr>
        <w:t xml:space="preserve">Whereas, The </w:t>
      </w:r>
      <w:r w:rsidRPr="00EE04A5">
        <w:rPr>
          <w:sz w:val="24"/>
          <w:szCs w:val="24"/>
        </w:rPr>
        <w:t>California legislature approved and the</w:t>
      </w:r>
      <w:r w:rsidRPr="00014A97">
        <w:rPr>
          <w:sz w:val="24"/>
          <w:szCs w:val="24"/>
        </w:rPr>
        <w:t xml:space="preserve"> </w:t>
      </w:r>
      <w:r w:rsidRPr="00C550CD">
        <w:rPr>
          <w:sz w:val="24"/>
          <w:szCs w:val="24"/>
        </w:rPr>
        <w:t xml:space="preserve">governor of California </w:t>
      </w:r>
      <w:r w:rsidRPr="00EE04A5">
        <w:rPr>
          <w:sz w:val="24"/>
          <w:szCs w:val="24"/>
        </w:rPr>
        <w:t xml:space="preserve">signed </w:t>
      </w:r>
      <w:r w:rsidRPr="00C550CD">
        <w:rPr>
          <w:sz w:val="24"/>
          <w:szCs w:val="24"/>
        </w:rPr>
        <w:t>AB 1111 (Berman, 2021)</w:t>
      </w:r>
      <w:r w:rsidRPr="00C550CD">
        <w:rPr>
          <w:sz w:val="24"/>
          <w:szCs w:val="24"/>
          <w:vertAlign w:val="superscript"/>
        </w:rPr>
        <w:footnoteReference w:id="48"/>
      </w:r>
      <w:r w:rsidRPr="00C550CD">
        <w:rPr>
          <w:sz w:val="24"/>
          <w:szCs w:val="24"/>
        </w:rPr>
        <w:t xml:space="preserve"> Common Course Numbering on October 6, 2021, </w:t>
      </w:r>
      <w:r w:rsidR="0021698E">
        <w:rPr>
          <w:sz w:val="24"/>
          <w:szCs w:val="24"/>
        </w:rPr>
        <w:t xml:space="preserve">in </w:t>
      </w:r>
      <w:r w:rsidRPr="00EE04A5">
        <w:rPr>
          <w:sz w:val="24"/>
          <w:szCs w:val="24"/>
        </w:rPr>
        <w:t>which the legislature</w:t>
      </w:r>
      <w:r w:rsidRPr="00014A97">
        <w:rPr>
          <w:sz w:val="24"/>
          <w:szCs w:val="24"/>
        </w:rPr>
        <w:t xml:space="preserve"> </w:t>
      </w:r>
      <w:r w:rsidRPr="00C550CD">
        <w:rPr>
          <w:sz w:val="24"/>
          <w:szCs w:val="24"/>
        </w:rPr>
        <w:t>declared</w:t>
      </w:r>
      <w:r>
        <w:rPr>
          <w:sz w:val="24"/>
          <w:szCs w:val="24"/>
        </w:rPr>
        <w:t>,</w:t>
      </w:r>
      <w:r w:rsidRPr="00C550CD">
        <w:rPr>
          <w:sz w:val="24"/>
          <w:szCs w:val="24"/>
        </w:rPr>
        <w:t xml:space="preserve"> “C-ID provides a mechanism to identify comparable courses and is a critical step to developing a student-facing common course numbering system</w:t>
      </w:r>
      <w:r w:rsidRPr="00EE04A5">
        <w:rPr>
          <w:sz w:val="24"/>
          <w:szCs w:val="24"/>
        </w:rPr>
        <w:t xml:space="preserve">” and that requires </w:t>
      </w:r>
      <w:r w:rsidRPr="00C550CD">
        <w:rPr>
          <w:sz w:val="24"/>
          <w:szCs w:val="24"/>
        </w:rPr>
        <w:t>the California Community College system to “adopt a common course numbering system for all general education requirement courses and transfer pathway courses”</w:t>
      </w:r>
      <w:r w:rsidR="008017E2">
        <w:rPr>
          <w:rStyle w:val="FootnoteReference"/>
          <w:sz w:val="24"/>
          <w:szCs w:val="24"/>
        </w:rPr>
        <w:footnoteReference w:id="49"/>
      </w:r>
      <w:r w:rsidRPr="00C550CD">
        <w:rPr>
          <w:sz w:val="24"/>
          <w:szCs w:val="24"/>
        </w:rPr>
        <w:t>;</w:t>
      </w:r>
    </w:p>
    <w:p w14:paraId="000000DB" w14:textId="04B4F802"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The Academic Senate for California Community Colleges (ASCCC) collected feedback from faculty statewide via a survey on the ASCCC website homepage</w:t>
      </w:r>
      <w:r w:rsidRPr="00AB6BEB">
        <w:rPr>
          <w:sz w:val="24"/>
          <w:szCs w:val="24"/>
          <w:vertAlign w:val="superscript"/>
        </w:rPr>
        <w:footnoteReference w:id="50"/>
      </w:r>
      <w:r w:rsidRPr="00AB6BEB">
        <w:rPr>
          <w:sz w:val="24"/>
          <w:szCs w:val="24"/>
        </w:rPr>
        <w:t xml:space="preserve"> as requested during the ASCCC 2022 Curriculum Institute ranging from support to concern about the details; </w:t>
      </w:r>
    </w:p>
    <w:p w14:paraId="000000DC" w14:textId="28EF7053" w:rsidR="009E1BC7" w:rsidRDefault="0015672F" w:rsidP="008017E2">
      <w:pPr>
        <w:rPr>
          <w:sz w:val="24"/>
          <w:szCs w:val="24"/>
        </w:rPr>
      </w:pPr>
      <w:proofErr w:type="gramStart"/>
      <w:r w:rsidRPr="00AB6BEB">
        <w:rPr>
          <w:sz w:val="24"/>
          <w:szCs w:val="24"/>
        </w:rPr>
        <w:t>Whereas,</w:t>
      </w:r>
      <w:proofErr w:type="gramEnd"/>
      <w:r w:rsidRPr="00AB6BEB">
        <w:rPr>
          <w:sz w:val="24"/>
          <w:szCs w:val="24"/>
        </w:rPr>
        <w:t xml:space="preserve"> Previous iterations of common course numbering in California have demonstrated that faculty participation and support are integral to the success and implementation of a common course numbering system as demonstrated by the Academic Senate for California Community Colleges’ established and functioning C-ID Course Identification Numbering System</w:t>
      </w:r>
      <w:r w:rsidRPr="00AB6BEB">
        <w:rPr>
          <w:sz w:val="24"/>
          <w:szCs w:val="24"/>
          <w:vertAlign w:val="superscript"/>
        </w:rPr>
        <w:footnoteReference w:id="51"/>
      </w:r>
      <w:r w:rsidRPr="00AB6BEB">
        <w:rPr>
          <w:sz w:val="24"/>
          <w:szCs w:val="24"/>
        </w:rPr>
        <w:t xml:space="preserve"> that primarily leverages faculty to drive curricular changes;</w:t>
      </w:r>
      <w:r w:rsidR="008017E2">
        <w:rPr>
          <w:sz w:val="24"/>
          <w:szCs w:val="24"/>
        </w:rPr>
        <w:t xml:space="preserve"> and</w:t>
      </w:r>
    </w:p>
    <w:p w14:paraId="5B4C8773" w14:textId="761A8224" w:rsidR="008017E2" w:rsidRPr="008017E2" w:rsidRDefault="008017E2" w:rsidP="008017E2">
      <w:pPr>
        <w:rPr>
          <w:sz w:val="24"/>
          <w:szCs w:val="24"/>
        </w:rPr>
      </w:pPr>
      <w:r w:rsidRPr="008017E2">
        <w:rPr>
          <w:sz w:val="24"/>
          <w:szCs w:val="24"/>
        </w:rPr>
        <w:t xml:space="preserve">Whereas, </w:t>
      </w:r>
      <w:proofErr w:type="gramStart"/>
      <w:r w:rsidRPr="008017E2">
        <w:rPr>
          <w:sz w:val="24"/>
          <w:szCs w:val="24"/>
        </w:rPr>
        <w:t>The</w:t>
      </w:r>
      <w:proofErr w:type="gramEnd"/>
      <w:r w:rsidRPr="008017E2">
        <w:rPr>
          <w:sz w:val="24"/>
          <w:szCs w:val="24"/>
        </w:rPr>
        <w:t xml:space="preserve"> implementation of AB 1111 (Berman, 2021)</w:t>
      </w:r>
      <w:r w:rsidRPr="008017E2">
        <w:rPr>
          <w:sz w:val="24"/>
          <w:szCs w:val="24"/>
          <w:vertAlign w:val="superscript"/>
        </w:rPr>
        <w:footnoteReference w:id="52"/>
      </w:r>
      <w:r w:rsidRPr="008017E2">
        <w:rPr>
          <w:sz w:val="24"/>
          <w:szCs w:val="24"/>
        </w:rPr>
        <w:t xml:space="preserve"> will likely add pressure to the operations of the C-ID Course Identification Numbering System as it experiences unprecedented demands on its operations, including the course review and submission processes, arising from the expected significant increase in the number of courses submitted to C-ID for review and approval;</w:t>
      </w:r>
    </w:p>
    <w:p w14:paraId="08CF525B" w14:textId="1C7A970B" w:rsidR="008017E2" w:rsidRDefault="008017E2" w:rsidP="008017E2">
      <w:pPr>
        <w:keepNext/>
        <w:keepLines/>
        <w:rPr>
          <w:sz w:val="24"/>
          <w:szCs w:val="24"/>
        </w:rPr>
      </w:pPr>
      <w:r w:rsidRPr="00C550CD">
        <w:rPr>
          <w:sz w:val="24"/>
          <w:szCs w:val="24"/>
        </w:rPr>
        <w:lastRenderedPageBreak/>
        <w:t>Resolved, That the Academic Senate for California Community Colleges work with the California Community Colleges Chief Instructional Officers</w:t>
      </w:r>
      <w:r w:rsidRPr="008017E2">
        <w:rPr>
          <w:sz w:val="24"/>
          <w:szCs w:val="24"/>
        </w:rPr>
        <w:t>, the</w:t>
      </w:r>
      <w:r w:rsidRPr="00C550CD">
        <w:rPr>
          <w:sz w:val="24"/>
          <w:szCs w:val="24"/>
        </w:rPr>
        <w:t xml:space="preserve"> California Community Colleges Chancellor’s Office</w:t>
      </w:r>
      <w:r w:rsidRPr="008017E2">
        <w:rPr>
          <w:sz w:val="24"/>
          <w:szCs w:val="24"/>
        </w:rPr>
        <w:t>, and system and intersegmental partners as appropriate</w:t>
      </w:r>
      <w:r w:rsidRPr="00C550CD">
        <w:rPr>
          <w:sz w:val="24"/>
          <w:szCs w:val="24"/>
        </w:rPr>
        <w:t xml:space="preserve"> to </w:t>
      </w:r>
      <w:r w:rsidRPr="008017E2">
        <w:rPr>
          <w:sz w:val="24"/>
          <w:szCs w:val="24"/>
        </w:rPr>
        <w:t>implement the</w:t>
      </w:r>
      <w:r w:rsidRPr="00014A97">
        <w:rPr>
          <w:sz w:val="24"/>
          <w:szCs w:val="24"/>
        </w:rPr>
        <w:t xml:space="preserve"> </w:t>
      </w:r>
      <w:r w:rsidRPr="00C550CD">
        <w:rPr>
          <w:sz w:val="24"/>
          <w:szCs w:val="24"/>
        </w:rPr>
        <w:t xml:space="preserve">common course numbering system </w:t>
      </w:r>
      <w:r w:rsidRPr="008017E2">
        <w:rPr>
          <w:sz w:val="24"/>
          <w:szCs w:val="24"/>
        </w:rPr>
        <w:t>framework established by the intersegmental AB 1111</w:t>
      </w:r>
      <w:r w:rsidRPr="00014A97">
        <w:rPr>
          <w:sz w:val="24"/>
          <w:szCs w:val="24"/>
        </w:rPr>
        <w:t xml:space="preserve"> </w:t>
      </w:r>
      <w:r w:rsidRPr="008017E2">
        <w:rPr>
          <w:sz w:val="24"/>
          <w:szCs w:val="24"/>
        </w:rPr>
        <w:t xml:space="preserve">Common Course Numbering Task Force, </w:t>
      </w:r>
      <w:r w:rsidRPr="00C550CD">
        <w:rPr>
          <w:sz w:val="24"/>
          <w:szCs w:val="24"/>
        </w:rPr>
        <w:t>as required by AB 1111 (Berman, 2021)</w:t>
      </w:r>
      <w:r w:rsidRPr="008017E2">
        <w:rPr>
          <w:sz w:val="24"/>
          <w:szCs w:val="24"/>
        </w:rPr>
        <w:t>,</w:t>
      </w:r>
      <w:r w:rsidRPr="00C550CD">
        <w:rPr>
          <w:sz w:val="24"/>
          <w:szCs w:val="24"/>
          <w:vertAlign w:val="superscript"/>
        </w:rPr>
        <w:footnoteReference w:id="53"/>
      </w:r>
      <w:r w:rsidRPr="00C550CD">
        <w:rPr>
          <w:sz w:val="24"/>
          <w:szCs w:val="24"/>
          <w:vertAlign w:val="superscript"/>
        </w:rPr>
        <w:t xml:space="preserve"> </w:t>
      </w:r>
      <w:r w:rsidRPr="008017E2">
        <w:rPr>
          <w:sz w:val="24"/>
          <w:szCs w:val="24"/>
        </w:rPr>
        <w:t>through</w:t>
      </w:r>
      <w:r w:rsidRPr="00014A97">
        <w:rPr>
          <w:sz w:val="24"/>
          <w:szCs w:val="24"/>
        </w:rPr>
        <w:t xml:space="preserve"> </w:t>
      </w:r>
      <w:r w:rsidRPr="00C550CD">
        <w:rPr>
          <w:sz w:val="24"/>
          <w:szCs w:val="24"/>
        </w:rPr>
        <w:t>processes modeled after the established and functioning C-ID Course Identification Numbering System</w:t>
      </w:r>
      <w:r w:rsidRPr="008017E2">
        <w:rPr>
          <w:sz w:val="24"/>
          <w:szCs w:val="24"/>
        </w:rPr>
        <w:t>;</w:t>
      </w:r>
      <w:r w:rsidRPr="008017E2">
        <w:rPr>
          <w:sz w:val="24"/>
          <w:szCs w:val="24"/>
          <w:vertAlign w:val="superscript"/>
        </w:rPr>
        <w:t xml:space="preserve"> </w:t>
      </w:r>
      <w:r w:rsidRPr="008017E2">
        <w:rPr>
          <w:sz w:val="24"/>
          <w:szCs w:val="24"/>
          <w:vertAlign w:val="superscript"/>
        </w:rPr>
        <w:footnoteReference w:id="54"/>
      </w:r>
      <w:r w:rsidRPr="008017E2">
        <w:rPr>
          <w:sz w:val="24"/>
          <w:szCs w:val="24"/>
        </w:rPr>
        <w:t xml:space="preserve"> and</w:t>
      </w:r>
    </w:p>
    <w:p w14:paraId="260143AF" w14:textId="1DED974B" w:rsidR="008017E2" w:rsidRPr="008017E2" w:rsidRDefault="008017E2" w:rsidP="008017E2">
      <w:pPr>
        <w:rPr>
          <w:sz w:val="24"/>
          <w:szCs w:val="24"/>
        </w:rPr>
      </w:pPr>
      <w:r w:rsidRPr="008017E2">
        <w:rPr>
          <w:sz w:val="24"/>
          <w:szCs w:val="24"/>
        </w:rPr>
        <w:t>Resolved, That the Academic Senate for California Community Colleges evaluate the existing operational capacity of the current C-ID Course Identification Numbering System, identify any necessary changes to C-ID policies and procedures needed to ensure the optimal operational capacity of the C-ID system required for the successful implementation of common course numbering system required by AB 1111 (Berman, 2021),</w:t>
      </w:r>
      <w:r w:rsidRPr="008017E2">
        <w:rPr>
          <w:sz w:val="24"/>
          <w:szCs w:val="24"/>
          <w:vertAlign w:val="superscript"/>
        </w:rPr>
        <w:footnoteReference w:id="55"/>
      </w:r>
      <w:r w:rsidRPr="008017E2">
        <w:rPr>
          <w:sz w:val="24"/>
          <w:szCs w:val="24"/>
        </w:rPr>
        <w:t xml:space="preserve"> and broadly disseminate its recommendations through its events, publications, and other appropriate venues for review and input by fall 2023.</w:t>
      </w:r>
    </w:p>
    <w:p w14:paraId="000000DE" w14:textId="34973C0E" w:rsidR="009E1BC7" w:rsidRDefault="0015672F" w:rsidP="008B37ED">
      <w:pPr>
        <w:rPr>
          <w:sz w:val="24"/>
          <w:szCs w:val="24"/>
        </w:rPr>
      </w:pPr>
      <w:r w:rsidRPr="00AB6BEB">
        <w:rPr>
          <w:sz w:val="24"/>
          <w:szCs w:val="24"/>
        </w:rPr>
        <w:t>Contact: Eric Wada, Executive Committee</w:t>
      </w:r>
    </w:p>
    <w:p w14:paraId="28E7AA9F" w14:textId="2EC5EBB0" w:rsidR="008B37ED" w:rsidRDefault="008B37ED" w:rsidP="008B37ED">
      <w:pPr>
        <w:spacing w:after="240"/>
        <w:rPr>
          <w:sz w:val="24"/>
          <w:szCs w:val="24"/>
        </w:rPr>
      </w:pPr>
      <w:r>
        <w:rPr>
          <w:sz w:val="24"/>
          <w:szCs w:val="24"/>
        </w:rPr>
        <w:t>M/S/C</w:t>
      </w:r>
    </w:p>
    <w:p w14:paraId="000000DF" w14:textId="28EDEEA2" w:rsidR="009E1BC7" w:rsidRPr="00AB6BEB" w:rsidRDefault="413D1BD7" w:rsidP="00EF4FC1">
      <w:pPr>
        <w:pStyle w:val="Heading2Resolutions"/>
      </w:pPr>
      <w:bookmarkStart w:id="39" w:name="_Toc1446473648"/>
      <w:bookmarkStart w:id="40" w:name="_Toc119048561"/>
      <w:r>
        <w:t>07.04 F22  Establishing an Effective and Sustainable Zero Textbook Cost Program</w:t>
      </w:r>
      <w:bookmarkEnd w:id="39"/>
      <w:bookmarkEnd w:id="40"/>
    </w:p>
    <w:p w14:paraId="000000E0" w14:textId="07DE7DC6" w:rsidR="009E1BC7" w:rsidRPr="00AB6BEB" w:rsidRDefault="0015672F" w:rsidP="00EF4FC1">
      <w:pPr>
        <w:keepLines/>
        <w:rPr>
          <w:sz w:val="24"/>
          <w:szCs w:val="24"/>
        </w:rPr>
      </w:pPr>
      <w:r w:rsidRPr="00AB6BEB">
        <w:rPr>
          <w:sz w:val="24"/>
          <w:szCs w:val="24"/>
        </w:rPr>
        <w:t>Whereas, California Education Code §78052 states that community colleges must “[d]</w:t>
      </w:r>
      <w:proofErr w:type="spellStart"/>
      <w:r w:rsidRPr="00AB6BEB">
        <w:rPr>
          <w:sz w:val="24"/>
          <w:szCs w:val="24"/>
        </w:rPr>
        <w:t>evelop</w:t>
      </w:r>
      <w:proofErr w:type="spellEnd"/>
      <w:r w:rsidRPr="00AB6BEB">
        <w:rPr>
          <w:sz w:val="24"/>
          <w:szCs w:val="24"/>
        </w:rPr>
        <w:t xml:space="preserve"> degrees with consideration for sustainability after grant funding is exhausted, including how content is updated and presented,”</w:t>
      </w:r>
      <w:r w:rsidRPr="60112407">
        <w:rPr>
          <w:sz w:val="24"/>
          <w:szCs w:val="24"/>
          <w:vertAlign w:val="superscript"/>
        </w:rPr>
        <w:footnoteReference w:id="56"/>
      </w:r>
      <w:r w:rsidRPr="00AB6BEB">
        <w:rPr>
          <w:sz w:val="24"/>
          <w:szCs w:val="24"/>
        </w:rPr>
        <w:t xml:space="preserve"> suggesting that the California Community Colleges Chancellor’s Office should discourage colleges from employing unsustainable mechanisms to establish degrees such as buying textbooks for students or implementing automatic billing or inclusive access that may cause financial and psychological trauma to students;</w:t>
      </w:r>
    </w:p>
    <w:p w14:paraId="000000E1" w14:textId="77777777" w:rsidR="009E1BC7" w:rsidRPr="00AB6BEB" w:rsidRDefault="0015672F" w:rsidP="00EF4FC1">
      <w:pPr>
        <w:keepLines/>
        <w:rPr>
          <w:sz w:val="24"/>
          <w:szCs w:val="24"/>
        </w:rPr>
      </w:pPr>
      <w:r w:rsidRPr="00AB6BEB">
        <w:rPr>
          <w:sz w:val="24"/>
          <w:szCs w:val="24"/>
        </w:rPr>
        <w:t>Whereas, The Academic Senate for California Community Colleges recognizes that open educational resources (OER) are “the preferred and most sustainable mechanism for eliminating course costs”</w:t>
      </w:r>
      <w:r w:rsidRPr="00AB6BEB">
        <w:rPr>
          <w:sz w:val="24"/>
          <w:szCs w:val="24"/>
          <w:vertAlign w:val="superscript"/>
        </w:rPr>
        <w:footnoteReference w:id="57"/>
      </w:r>
      <w:r w:rsidRPr="00AB6BEB">
        <w:rPr>
          <w:sz w:val="24"/>
          <w:szCs w:val="24"/>
        </w:rPr>
        <w:t xml:space="preserve"> and that it should “work with the California Community Colleges Chancellor’s Office, as part of the Zero-Textbook-Cost Degree Program, to establish the funding and process necessary to ensure that Zero Textbook Cost (ZTC) resources will remain current and relevant beyond the 2027-reporting deadline established in California Education Code §78052,”</w:t>
      </w:r>
      <w:r w:rsidRPr="00AB6BEB">
        <w:rPr>
          <w:sz w:val="24"/>
          <w:szCs w:val="24"/>
          <w:vertAlign w:val="superscript"/>
        </w:rPr>
        <w:footnoteReference w:id="58"/>
      </w:r>
      <w:r w:rsidRPr="00AB6BEB">
        <w:rPr>
          <w:sz w:val="24"/>
          <w:szCs w:val="24"/>
        </w:rPr>
        <w:t xml:space="preserve"> thereby showing the faculty commitment to ZTC and OER sustainability; and</w:t>
      </w:r>
    </w:p>
    <w:p w14:paraId="000000E2" w14:textId="77777777" w:rsidR="009E1BC7" w:rsidRPr="00AB6BEB" w:rsidRDefault="0015672F" w:rsidP="00EF4FC1">
      <w:pPr>
        <w:keepLines/>
        <w:rPr>
          <w:sz w:val="24"/>
          <w:szCs w:val="24"/>
        </w:rPr>
      </w:pPr>
      <w:proofErr w:type="gramStart"/>
      <w:r w:rsidRPr="00AB6BEB">
        <w:rPr>
          <w:sz w:val="24"/>
          <w:szCs w:val="24"/>
        </w:rPr>
        <w:lastRenderedPageBreak/>
        <w:t>Whereas,</w:t>
      </w:r>
      <w:proofErr w:type="gramEnd"/>
      <w:r w:rsidRPr="00AB6BEB">
        <w:rPr>
          <w:sz w:val="24"/>
          <w:szCs w:val="24"/>
        </w:rPr>
        <w:t xml:space="preserve"> The California Community Colleges Chancellor’s Office must follow California Education Code §78052 in implementing the Zero Textbook Cost Program, but the law does not prohibit or discourage consultation or partnership with the Academic Senate for California Community Colleges in designing and implementing the program;</w:t>
      </w:r>
    </w:p>
    <w:p w14:paraId="000000E3" w14:textId="7B26E4AE" w:rsidR="009E1BC7" w:rsidRPr="00AB6BEB" w:rsidRDefault="0015672F" w:rsidP="00EF4FC1">
      <w:pPr>
        <w:keepLines/>
        <w:rPr>
          <w:sz w:val="24"/>
          <w:szCs w:val="24"/>
        </w:rPr>
      </w:pPr>
      <w:r w:rsidRPr="00AB6BEB">
        <w:rPr>
          <w:sz w:val="24"/>
          <w:szCs w:val="24"/>
        </w:rPr>
        <w:t xml:space="preserve">Resolved, That the Academic Senate for California Community Colleges (ASCCC) urge the California Community Colleges Chancellor’s Office to consult and partner with </w:t>
      </w:r>
      <w:r w:rsidR="00981714">
        <w:rPr>
          <w:sz w:val="24"/>
          <w:szCs w:val="24"/>
        </w:rPr>
        <w:t xml:space="preserve">the </w:t>
      </w:r>
      <w:r w:rsidRPr="00AB6BEB">
        <w:rPr>
          <w:sz w:val="24"/>
          <w:szCs w:val="24"/>
        </w:rPr>
        <w:t xml:space="preserve">ASCCC in designing </w:t>
      </w:r>
      <w:r w:rsidR="00981714">
        <w:rPr>
          <w:sz w:val="24"/>
          <w:szCs w:val="24"/>
        </w:rPr>
        <w:t>the implementation of</w:t>
      </w:r>
      <w:r w:rsidRPr="00AB6BEB">
        <w:rPr>
          <w:sz w:val="24"/>
          <w:szCs w:val="24"/>
        </w:rPr>
        <w:t xml:space="preserve"> California Education Code §78052</w:t>
      </w:r>
      <w:r w:rsidRPr="00AB6BEB">
        <w:rPr>
          <w:sz w:val="24"/>
          <w:szCs w:val="24"/>
          <w:vertAlign w:val="superscript"/>
        </w:rPr>
        <w:footnoteReference w:id="59"/>
      </w:r>
      <w:r w:rsidRPr="00AB6BEB">
        <w:rPr>
          <w:sz w:val="24"/>
          <w:szCs w:val="24"/>
        </w:rPr>
        <w:t xml:space="preserve"> to ensure the practicality, feasibility, and viability of the Zero Textbook Cost Program. </w:t>
      </w:r>
    </w:p>
    <w:p w14:paraId="536EFEA4" w14:textId="2499C34B" w:rsidR="005438C8" w:rsidRDefault="0015672F" w:rsidP="008B37ED">
      <w:pPr>
        <w:keepLines/>
      </w:pPr>
      <w:r w:rsidRPr="00AB6BEB">
        <w:rPr>
          <w:sz w:val="24"/>
          <w:szCs w:val="24"/>
        </w:rPr>
        <w:t>Contact: Julie Bruno, Open Educational Resources Initiative</w:t>
      </w:r>
      <w:sdt>
        <w:sdtPr>
          <w:tag w:val="goog_rdk_0"/>
          <w:id w:val="-597870349"/>
        </w:sdtPr>
        <w:sdtContent/>
      </w:sdt>
    </w:p>
    <w:p w14:paraId="39E5EBEA" w14:textId="076FF33D" w:rsidR="008B37ED" w:rsidRPr="008B37ED" w:rsidRDefault="008B37ED" w:rsidP="008B37ED">
      <w:pPr>
        <w:spacing w:after="240"/>
        <w:rPr>
          <w:rStyle w:val="Heading2ResolutionsChar"/>
          <w:rFonts w:ascii="Calibri" w:eastAsia="Calibri" w:hAnsi="Calibri" w:cs="Calibri"/>
          <w:b w:val="0"/>
          <w:bCs w:val="0"/>
          <w:noProof w:val="0"/>
          <w:color w:val="auto"/>
        </w:rPr>
      </w:pPr>
      <w:r>
        <w:rPr>
          <w:sz w:val="24"/>
          <w:szCs w:val="24"/>
        </w:rPr>
        <w:t>M/S/C</w:t>
      </w:r>
    </w:p>
    <w:p w14:paraId="1E065B23" w14:textId="6CD323A7" w:rsidR="003F356A" w:rsidRPr="00AB6BEB" w:rsidRDefault="413D1BD7" w:rsidP="008B37ED">
      <w:pPr>
        <w:pStyle w:val="Heading2Resolutions"/>
        <w:ind w:left="1080" w:hanging="1080"/>
      </w:pPr>
      <w:bookmarkStart w:id="41" w:name="_Toc940682629"/>
      <w:bookmarkStart w:id="42" w:name="_Toc119048562"/>
      <w:r>
        <w:t>07.05 F22  Incorporating Inclusion, Diversity, Equity, Anti-racism, and Accessibility (IDEAA) Principles Explicitly into Title 5, §53200</w:t>
      </w:r>
      <w:bookmarkEnd w:id="41"/>
      <w:bookmarkEnd w:id="42"/>
    </w:p>
    <w:p w14:paraId="000000E6" w14:textId="6D562CEC" w:rsidR="009E1BC7" w:rsidRPr="00AB6BEB" w:rsidRDefault="0015672F" w:rsidP="008B37ED">
      <w:pPr>
        <w:keepLines/>
        <w:rPr>
          <w:sz w:val="24"/>
          <w:szCs w:val="24"/>
        </w:rPr>
      </w:pPr>
      <w:r w:rsidRPr="00AB6BEB">
        <w:rPr>
          <w:sz w:val="24"/>
          <w:szCs w:val="24"/>
        </w:rPr>
        <w:t xml:space="preserve">Whereas, </w:t>
      </w:r>
      <w:proofErr w:type="gramStart"/>
      <w:r w:rsidRPr="00AB6BEB">
        <w:rPr>
          <w:sz w:val="24"/>
          <w:szCs w:val="24"/>
        </w:rPr>
        <w:t>It</w:t>
      </w:r>
      <w:proofErr w:type="gramEnd"/>
      <w:r w:rsidRPr="00AB6BEB">
        <w:rPr>
          <w:sz w:val="24"/>
          <w:szCs w:val="24"/>
        </w:rPr>
        <w:t xml:space="preserve"> is stated in California Education Code §70902(b)(7) that “the governing board of each district shall establish procedures to ensure faculty, staff, and students the opportunity to express their opinions at the campus level, and to ensure that these opinions are given every reasonable consideration, and the right of academic senates to assume primary responsibility for making recommendations in the areas of curriculum and academic standards”</w:t>
      </w:r>
      <w:r w:rsidRPr="00AB6BEB">
        <w:rPr>
          <w:sz w:val="24"/>
          <w:szCs w:val="24"/>
          <w:vertAlign w:val="superscript"/>
        </w:rPr>
        <w:footnoteReference w:id="60"/>
      </w:r>
      <w:r w:rsidRPr="00AB6BEB">
        <w:rPr>
          <w:sz w:val="24"/>
          <w:szCs w:val="24"/>
        </w:rPr>
        <w:t>;</w:t>
      </w:r>
    </w:p>
    <w:p w14:paraId="33400118" w14:textId="1C8AE838" w:rsidR="008B37ED" w:rsidRPr="00AB6BEB" w:rsidRDefault="008B37ED" w:rsidP="008B37ED">
      <w:pPr>
        <w:keepNext/>
        <w:keepLines/>
        <w:rPr>
          <w:sz w:val="24"/>
          <w:szCs w:val="24"/>
        </w:rPr>
      </w:pPr>
      <w:r w:rsidRPr="00CC63BC">
        <w:rPr>
          <w:sz w:val="24"/>
          <w:szCs w:val="24"/>
        </w:rPr>
        <w:t>Whereas, There is no explicit mention of or focus on inclusion, diversity, equity, anti-racism, and accessibility (IDEAA) principles, referred to as diversity, equity, inclusion, and accessibility (DEIA) by the California Community College</w:t>
      </w:r>
      <w:r>
        <w:rPr>
          <w:sz w:val="24"/>
          <w:szCs w:val="24"/>
        </w:rPr>
        <w:t>s</w:t>
      </w:r>
      <w:r w:rsidRPr="00CC63BC">
        <w:rPr>
          <w:sz w:val="24"/>
          <w:szCs w:val="24"/>
        </w:rPr>
        <w:t xml:space="preserve"> Chancellor’s Office and Board of Governors, in California Code of Regulations, title 5, §53200</w:t>
      </w:r>
      <w:r w:rsidRPr="00CC63BC">
        <w:rPr>
          <w:sz w:val="24"/>
          <w:szCs w:val="24"/>
          <w:vertAlign w:val="superscript"/>
        </w:rPr>
        <w:footnoteReference w:id="61"/>
      </w:r>
      <w:r w:rsidRPr="00CC63BC">
        <w:rPr>
          <w:sz w:val="24"/>
          <w:szCs w:val="24"/>
        </w:rPr>
        <w:t xml:space="preserve"> </w:t>
      </w:r>
      <w:r w:rsidRPr="008B37ED">
        <w:rPr>
          <w:sz w:val="24"/>
          <w:szCs w:val="24"/>
        </w:rPr>
        <w:t xml:space="preserve">that defines the academic and professional matters (“the 10+1”) over which academic senates are given </w:t>
      </w:r>
      <w:r w:rsidRPr="00CC63BC">
        <w:rPr>
          <w:sz w:val="24"/>
          <w:szCs w:val="24"/>
        </w:rPr>
        <w:t xml:space="preserve">authority, </w:t>
      </w:r>
      <w:r w:rsidRPr="008B37ED">
        <w:rPr>
          <w:sz w:val="24"/>
          <w:szCs w:val="24"/>
        </w:rPr>
        <w:t>yet the systemic institutionalization of IDEAA is critical to the faculty expertise that informs academic senate authority over academic and professional matters</w:t>
      </w:r>
      <w:r w:rsidRPr="00CC63BC">
        <w:rPr>
          <w:sz w:val="24"/>
          <w:szCs w:val="24"/>
        </w:rPr>
        <w:t>;</w:t>
      </w:r>
    </w:p>
    <w:p w14:paraId="000000E8" w14:textId="77777777" w:rsidR="009E1BC7" w:rsidRPr="00AB6BEB" w:rsidRDefault="0015672F" w:rsidP="00EF4FC1">
      <w:pPr>
        <w:keepLines/>
        <w:rPr>
          <w:sz w:val="24"/>
          <w:szCs w:val="24"/>
        </w:rPr>
      </w:pPr>
      <w:bookmarkStart w:id="43" w:name="_heading=h.19c6y18" w:colFirst="0" w:colLast="0"/>
      <w:bookmarkEnd w:id="43"/>
      <w:proofErr w:type="gramStart"/>
      <w:r w:rsidRPr="00AB6BEB">
        <w:rPr>
          <w:sz w:val="24"/>
          <w:szCs w:val="24"/>
        </w:rPr>
        <w:t>Whereas,</w:t>
      </w:r>
      <w:proofErr w:type="gramEnd"/>
      <w:r w:rsidRPr="00AB6BEB">
        <w:rPr>
          <w:sz w:val="24"/>
          <w:szCs w:val="24"/>
        </w:rPr>
        <w:t xml:space="preserve"> The California Community Colleges Chancellor’s Office Call to Action</w:t>
      </w:r>
      <w:r w:rsidRPr="00AB6BEB">
        <w:rPr>
          <w:sz w:val="24"/>
          <w:szCs w:val="24"/>
          <w:vertAlign w:val="superscript"/>
        </w:rPr>
        <w:footnoteReference w:id="62"/>
      </w:r>
      <w:r w:rsidRPr="00AB6BEB">
        <w:rPr>
          <w:sz w:val="24"/>
          <w:szCs w:val="24"/>
        </w:rPr>
        <w:t xml:space="preserve"> and the Center for Urban Education report “California Community College Student Equity Plan Review: A Focus on Racial Equity”</w:t>
      </w:r>
      <w:r w:rsidRPr="00AB6BEB">
        <w:rPr>
          <w:sz w:val="24"/>
          <w:szCs w:val="24"/>
          <w:vertAlign w:val="superscript"/>
        </w:rPr>
        <w:footnoteReference w:id="63"/>
      </w:r>
      <w:r w:rsidRPr="00AB6BEB">
        <w:rPr>
          <w:sz w:val="24"/>
          <w:szCs w:val="24"/>
        </w:rPr>
        <w:t xml:space="preserve"> both cite the necessity and urgency of examining racism through self-inquiry and in systemic barriers; and</w:t>
      </w:r>
    </w:p>
    <w:p w14:paraId="0939D713" w14:textId="1AB0BA46" w:rsidR="00330F50" w:rsidRPr="00330F50" w:rsidRDefault="00330F50" w:rsidP="00330F50">
      <w:pPr>
        <w:rPr>
          <w:sz w:val="24"/>
          <w:szCs w:val="24"/>
        </w:rPr>
      </w:pPr>
      <w:r w:rsidRPr="00330F50">
        <w:rPr>
          <w:sz w:val="24"/>
          <w:szCs w:val="24"/>
        </w:rPr>
        <w:lastRenderedPageBreak/>
        <w:t>Whereas, The Board of Governors of the California Community Colleges adopted the new California Code of Regulations, title 5, §51200 and §51201</w:t>
      </w:r>
      <w:r w:rsidRPr="00330F50">
        <w:rPr>
          <w:sz w:val="24"/>
          <w:szCs w:val="24"/>
          <w:vertAlign w:val="superscript"/>
        </w:rPr>
        <w:footnoteReference w:id="64"/>
      </w:r>
      <w:r w:rsidRPr="00330F50">
        <w:rPr>
          <w:sz w:val="24"/>
          <w:szCs w:val="24"/>
        </w:rPr>
        <w:t xml:space="preserve"> that establish diversity, equity, and inclusion (as it is stated in the regulations) as central to fulfilling the mission of the California Community </w:t>
      </w:r>
      <w:proofErr w:type="gramStart"/>
      <w:r w:rsidRPr="00330F50">
        <w:rPr>
          <w:sz w:val="24"/>
          <w:szCs w:val="24"/>
        </w:rPr>
        <w:t>Colleges;</w:t>
      </w:r>
      <w:proofErr w:type="gramEnd"/>
      <w:r w:rsidRPr="00330F50">
        <w:rPr>
          <w:sz w:val="24"/>
          <w:szCs w:val="24"/>
        </w:rPr>
        <w:t xml:space="preserve">  </w:t>
      </w:r>
    </w:p>
    <w:p w14:paraId="000000EA" w14:textId="4FCCE9F7" w:rsidR="009E1BC7" w:rsidRPr="00AB6BEB" w:rsidRDefault="413D1BD7" w:rsidP="00EF4FC1">
      <w:pPr>
        <w:rPr>
          <w:sz w:val="24"/>
          <w:szCs w:val="24"/>
        </w:rPr>
      </w:pPr>
      <w:r w:rsidRPr="413D1BD7">
        <w:rPr>
          <w:sz w:val="24"/>
          <w:szCs w:val="24"/>
        </w:rPr>
        <w:t>Resolved, That the Academic Senate for California Community Colleges work with the California Community Colleges Chancellor’s Office to revise California Code of Regulations, title 5, §53200, titled “Definitions,” as follows: (e) In furtherance of §51200 and §51201, the aforementioned definitions shall mean that when the academic senate makes recommendations on an academic and professional matter and the district governing board consults collegially with the academic senate, the highest consideration shall be given to the promotion of inclusion, diversity, equity, anti-racism, and accessibility; and</w:t>
      </w:r>
    </w:p>
    <w:p w14:paraId="5841CFEA" w14:textId="7F57AA53" w:rsidR="00330F50" w:rsidRPr="00AB6BEB" w:rsidRDefault="00330F50" w:rsidP="00EF4FC1">
      <w:pPr>
        <w:rPr>
          <w:sz w:val="24"/>
          <w:szCs w:val="24"/>
        </w:rPr>
      </w:pPr>
      <w:r w:rsidRPr="00CC63BC">
        <w:rPr>
          <w:sz w:val="24"/>
          <w:szCs w:val="24"/>
        </w:rPr>
        <w:t>Resolved, That the Academic Senate for California Community Colleges work to include guidance and multiple examples in future publications, webinars, and other resources o</w:t>
      </w:r>
      <w:r w:rsidR="0013598B">
        <w:rPr>
          <w:sz w:val="24"/>
          <w:szCs w:val="24"/>
        </w:rPr>
        <w:t>n</w:t>
      </w:r>
      <w:r w:rsidRPr="00CC63BC">
        <w:rPr>
          <w:sz w:val="24"/>
          <w:szCs w:val="24"/>
        </w:rPr>
        <w:t xml:space="preserve"> how local academic senates can </w:t>
      </w:r>
      <w:r w:rsidRPr="00330F50">
        <w:rPr>
          <w:sz w:val="24"/>
          <w:szCs w:val="24"/>
        </w:rPr>
        <w:t>promote inclusion, diversity, equity, anti-racism, and accessibility, such as</w:t>
      </w:r>
      <w:r w:rsidRPr="00CC63BC">
        <w:rPr>
          <w:sz w:val="24"/>
          <w:szCs w:val="24"/>
        </w:rPr>
        <w:t> </w:t>
      </w:r>
      <w:r w:rsidRPr="00330F50">
        <w:rPr>
          <w:sz w:val="24"/>
          <w:szCs w:val="24"/>
        </w:rPr>
        <w:t>infusing</w:t>
      </w:r>
      <w:r w:rsidRPr="00CC63BC">
        <w:rPr>
          <w:sz w:val="24"/>
          <w:szCs w:val="24"/>
        </w:rPr>
        <w:t> cultural responsiveness </w:t>
      </w:r>
      <w:r w:rsidRPr="00330F50">
        <w:rPr>
          <w:sz w:val="24"/>
          <w:szCs w:val="24"/>
        </w:rPr>
        <w:t>and</w:t>
      </w:r>
      <w:r w:rsidRPr="00CC63BC">
        <w:rPr>
          <w:sz w:val="24"/>
          <w:szCs w:val="24"/>
        </w:rPr>
        <w:t> equity-mindedness </w:t>
      </w:r>
      <w:r w:rsidRPr="00330F50">
        <w:rPr>
          <w:sz w:val="24"/>
          <w:szCs w:val="24"/>
        </w:rPr>
        <w:t>in</w:t>
      </w:r>
      <w:r w:rsidRPr="00CC63BC">
        <w:rPr>
          <w:sz w:val="24"/>
          <w:szCs w:val="24"/>
        </w:rPr>
        <w:t> each of the academic and professional matters.</w:t>
      </w:r>
      <w:r w:rsidRPr="00CC63BC">
        <w:rPr>
          <w:sz w:val="24"/>
          <w:szCs w:val="24"/>
          <w:vertAlign w:val="superscript"/>
        </w:rPr>
        <w:footnoteReference w:id="65"/>
      </w:r>
      <w:r w:rsidRPr="00CC63BC">
        <w:rPr>
          <w:sz w:val="24"/>
          <w:szCs w:val="24"/>
        </w:rPr>
        <w:t> </w:t>
      </w:r>
    </w:p>
    <w:p w14:paraId="000000ED" w14:textId="0907CE41" w:rsidR="009E1BC7" w:rsidRDefault="0015672F" w:rsidP="002E048C">
      <w:pPr>
        <w:rPr>
          <w:sz w:val="24"/>
          <w:szCs w:val="24"/>
        </w:rPr>
      </w:pPr>
      <w:r w:rsidRPr="00AB6BEB">
        <w:rPr>
          <w:sz w:val="24"/>
          <w:szCs w:val="24"/>
        </w:rPr>
        <w:t>Contact: Mitra Sapienza, City College of San Francisco, Area B</w:t>
      </w:r>
    </w:p>
    <w:p w14:paraId="0B80478B" w14:textId="39EF68A1" w:rsidR="00330F50" w:rsidRDefault="00330F50" w:rsidP="00330F50">
      <w:pPr>
        <w:spacing w:after="240"/>
        <w:rPr>
          <w:sz w:val="24"/>
          <w:szCs w:val="24"/>
        </w:rPr>
      </w:pPr>
      <w:r>
        <w:rPr>
          <w:sz w:val="24"/>
          <w:szCs w:val="24"/>
        </w:rPr>
        <w:t xml:space="preserve">ACCLAMATION </w:t>
      </w:r>
    </w:p>
    <w:p w14:paraId="000000EE" w14:textId="0D4AC8D8" w:rsidR="009E1BC7" w:rsidRPr="00AB6BEB" w:rsidRDefault="413D1BD7" w:rsidP="00EF4FC1">
      <w:pPr>
        <w:pStyle w:val="Heading2Resolutions"/>
      </w:pPr>
      <w:bookmarkStart w:id="44" w:name="_Toc498844649"/>
      <w:bookmarkStart w:id="45" w:name="_Toc119048563"/>
      <w:r>
        <w:t>07.06 F22  Action Plan for Increasing Library Staffing in Accordance with Title 5</w:t>
      </w:r>
      <w:bookmarkEnd w:id="44"/>
      <w:bookmarkEnd w:id="45"/>
    </w:p>
    <w:p w14:paraId="000000EF" w14:textId="6BF065ED" w:rsidR="009E1BC7" w:rsidRPr="00AB6BEB" w:rsidRDefault="0015672F" w:rsidP="00EF4FC1">
      <w:pPr>
        <w:rPr>
          <w:sz w:val="24"/>
          <w:szCs w:val="24"/>
        </w:rPr>
      </w:pPr>
      <w:proofErr w:type="gramStart"/>
      <w:r w:rsidRPr="00AB6BEB">
        <w:rPr>
          <w:sz w:val="24"/>
          <w:szCs w:val="24"/>
        </w:rPr>
        <w:t>Whereas,</w:t>
      </w:r>
      <w:proofErr w:type="gramEnd"/>
      <w:r w:rsidRPr="00AB6BEB">
        <w:rPr>
          <w:sz w:val="24"/>
          <w:szCs w:val="24"/>
        </w:rPr>
        <w:t xml:space="preserve"> Instructional support faculty are not hired at an appropriate level and the student to non-instructional faculty ratio</w:t>
      </w:r>
      <w:r w:rsidR="00E01354">
        <w:rPr>
          <w:color w:val="222222"/>
          <w:shd w:val="clear" w:color="auto" w:fill="FFFFFF"/>
        </w:rPr>
        <w:t>—</w:t>
      </w:r>
      <w:r w:rsidR="000637A8">
        <w:rPr>
          <w:sz w:val="24"/>
          <w:szCs w:val="24"/>
        </w:rPr>
        <w:t xml:space="preserve"> </w:t>
      </w:r>
      <w:r w:rsidRPr="00AB6BEB">
        <w:rPr>
          <w:sz w:val="24"/>
          <w:szCs w:val="24"/>
        </w:rPr>
        <w:t xml:space="preserve">based on the type of </w:t>
      </w:r>
      <w:r w:rsidR="000637A8">
        <w:rPr>
          <w:sz w:val="24"/>
          <w:szCs w:val="24"/>
        </w:rPr>
        <w:t>position</w:t>
      </w:r>
      <w:r w:rsidR="00E01354">
        <w:rPr>
          <w:color w:val="222222"/>
          <w:shd w:val="clear" w:color="auto" w:fill="FFFFFF"/>
        </w:rPr>
        <w:t>—</w:t>
      </w:r>
      <w:r w:rsidR="000637A8">
        <w:rPr>
          <w:sz w:val="24"/>
          <w:szCs w:val="24"/>
        </w:rPr>
        <w:t xml:space="preserve"> </w:t>
      </w:r>
      <w:r w:rsidRPr="00AB6BEB">
        <w:rPr>
          <w:sz w:val="24"/>
          <w:szCs w:val="24"/>
        </w:rPr>
        <w:t xml:space="preserve">varies greatly and </w:t>
      </w:r>
      <w:r w:rsidR="000637A8">
        <w:rPr>
          <w:sz w:val="24"/>
          <w:szCs w:val="24"/>
        </w:rPr>
        <w:t>is</w:t>
      </w:r>
      <w:r w:rsidR="000637A8" w:rsidRPr="00AB6BEB">
        <w:rPr>
          <w:sz w:val="24"/>
          <w:szCs w:val="24"/>
        </w:rPr>
        <w:t xml:space="preserve"> </w:t>
      </w:r>
      <w:r w:rsidRPr="00AB6BEB">
        <w:rPr>
          <w:sz w:val="24"/>
          <w:szCs w:val="24"/>
        </w:rPr>
        <w:t>generally not in line with the Academic Senate for California Community Colleges recommendations and California Code of Regulations, title 5 language</w:t>
      </w:r>
      <w:r w:rsidRPr="00AB6BEB">
        <w:rPr>
          <w:sz w:val="24"/>
          <w:szCs w:val="24"/>
          <w:vertAlign w:val="superscript"/>
        </w:rPr>
        <w:footnoteReference w:id="66"/>
      </w:r>
      <w:r w:rsidRPr="00AB6BEB">
        <w:rPr>
          <w:sz w:val="24"/>
          <w:szCs w:val="24"/>
        </w:rPr>
        <w:t>;</w:t>
      </w:r>
    </w:p>
    <w:p w14:paraId="000000F0" w14:textId="77777777"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California community college libraries are not staffed in accordance with California Code of Regulations, title 5, §58724,</w:t>
      </w:r>
      <w:r w:rsidRPr="00AB6BEB">
        <w:rPr>
          <w:sz w:val="24"/>
          <w:szCs w:val="24"/>
          <w:vertAlign w:val="superscript"/>
        </w:rPr>
        <w:footnoteReference w:id="67"/>
      </w:r>
      <w:r w:rsidRPr="00AB6BEB">
        <w:rPr>
          <w:sz w:val="24"/>
          <w:szCs w:val="24"/>
        </w:rPr>
        <w:t xml:space="preserve"> which sets forth the minimum staffing levels for certificated and classified staffing in libraries and media centers, and libraries are required to have a certificated librarian on staff during all hours the library is open; and</w:t>
      </w:r>
    </w:p>
    <w:p w14:paraId="000000F1" w14:textId="13602530" w:rsidR="009E1BC7" w:rsidRPr="00AB6BEB" w:rsidRDefault="0015672F" w:rsidP="00EF4FC1">
      <w:pPr>
        <w:keepLines/>
        <w:rPr>
          <w:sz w:val="24"/>
          <w:szCs w:val="24"/>
        </w:rPr>
      </w:pPr>
      <w:proofErr w:type="gramStart"/>
      <w:r w:rsidRPr="00AB6BEB">
        <w:rPr>
          <w:sz w:val="24"/>
          <w:szCs w:val="24"/>
        </w:rPr>
        <w:lastRenderedPageBreak/>
        <w:t>Whereas,</w:t>
      </w:r>
      <w:proofErr w:type="gramEnd"/>
      <w:r w:rsidRPr="00AB6BEB">
        <w:rPr>
          <w:sz w:val="24"/>
          <w:szCs w:val="24"/>
        </w:rPr>
        <w:t xml:space="preserve"> “Librarians are central to education as they provide a safe and inclusive environment for students to bring questions about their courses, explore new ideas, and learn to become information literate in a quickly changing world,”</w:t>
      </w:r>
      <w:r w:rsidRPr="00AB6BEB">
        <w:rPr>
          <w:sz w:val="24"/>
          <w:szCs w:val="24"/>
          <w:vertAlign w:val="superscript"/>
        </w:rPr>
        <w:footnoteReference w:id="68"/>
      </w:r>
      <w:r w:rsidRPr="00AB6BEB">
        <w:rPr>
          <w:sz w:val="24"/>
          <w:szCs w:val="24"/>
        </w:rPr>
        <w:t xml:space="preserve"> and research indicates library resources and instruction are related to improved student success and retention; </w:t>
      </w:r>
    </w:p>
    <w:p w14:paraId="000000F2" w14:textId="76CD6F58" w:rsidR="009E1BC7" w:rsidRPr="00AB6BEB" w:rsidRDefault="0015672F" w:rsidP="00EF4FC1">
      <w:pPr>
        <w:rPr>
          <w:sz w:val="24"/>
          <w:szCs w:val="24"/>
        </w:rPr>
      </w:pPr>
      <w:r w:rsidRPr="00AB6BEB">
        <w:rPr>
          <w:sz w:val="24"/>
          <w:szCs w:val="24"/>
        </w:rPr>
        <w:t>Resolved, That the Academic Senate for California Community Colleges work with the California Community Colleges Chancellor’s Office to advocate for an action plan to reach district compliance with the library staffing minimum standards set forward in California Code of Regulations, title 5, §58724.</w:t>
      </w:r>
      <w:r w:rsidRPr="00AB6BEB">
        <w:rPr>
          <w:sz w:val="24"/>
          <w:szCs w:val="24"/>
          <w:vertAlign w:val="superscript"/>
        </w:rPr>
        <w:footnoteReference w:id="69"/>
      </w:r>
    </w:p>
    <w:p w14:paraId="000000F3" w14:textId="7D48BC1F" w:rsidR="009E1BC7" w:rsidRDefault="0015672F" w:rsidP="006F3258">
      <w:pPr>
        <w:rPr>
          <w:sz w:val="24"/>
          <w:szCs w:val="24"/>
        </w:rPr>
      </w:pPr>
      <w:r w:rsidRPr="00AB6BEB">
        <w:rPr>
          <w:sz w:val="24"/>
          <w:szCs w:val="24"/>
        </w:rPr>
        <w:t>Contact: Teresa Mendes, Clovis Community College, Area A</w:t>
      </w:r>
    </w:p>
    <w:p w14:paraId="6A65F475" w14:textId="5C5E79A1" w:rsidR="006F3258" w:rsidRPr="00AB6BEB" w:rsidRDefault="006F3258" w:rsidP="002E28A0">
      <w:pPr>
        <w:spacing w:after="240"/>
        <w:rPr>
          <w:sz w:val="24"/>
          <w:szCs w:val="24"/>
        </w:rPr>
      </w:pPr>
      <w:r>
        <w:rPr>
          <w:sz w:val="24"/>
          <w:szCs w:val="24"/>
        </w:rPr>
        <w:t xml:space="preserve">ACCLAMATION </w:t>
      </w:r>
    </w:p>
    <w:p w14:paraId="000000F4" w14:textId="2F6CF6AC" w:rsidR="009E1BC7" w:rsidRPr="00AB6BEB" w:rsidRDefault="413D1BD7" w:rsidP="00EF4FC1">
      <w:pPr>
        <w:pStyle w:val="Heading2Resolutions"/>
      </w:pPr>
      <w:bookmarkStart w:id="46" w:name="_Toc1672417223"/>
      <w:bookmarkStart w:id="47" w:name="_Toc119048564"/>
      <w:r>
        <w:t>07.07 F22  Establish Title 5 Regulations on Counselor to Student Ratios</w:t>
      </w:r>
      <w:bookmarkEnd w:id="46"/>
      <w:bookmarkEnd w:id="47"/>
    </w:p>
    <w:p w14:paraId="000000F5" w14:textId="77777777" w:rsidR="009E1BC7" w:rsidRPr="00AB6BEB" w:rsidRDefault="0015672F" w:rsidP="00EF4FC1">
      <w:pPr>
        <w:rPr>
          <w:sz w:val="24"/>
          <w:szCs w:val="24"/>
        </w:rPr>
      </w:pPr>
      <w:proofErr w:type="gramStart"/>
      <w:r w:rsidRPr="00AB6BEB">
        <w:rPr>
          <w:sz w:val="24"/>
          <w:szCs w:val="24"/>
        </w:rPr>
        <w:t>Whereas,</w:t>
      </w:r>
      <w:proofErr w:type="gramEnd"/>
      <w:r w:rsidRPr="00AB6BEB">
        <w:rPr>
          <w:sz w:val="24"/>
          <w:szCs w:val="24"/>
        </w:rPr>
        <w:t xml:space="preserve"> Counseling and instruction are equal partners in the education of community college students, more than at any other level of education</w:t>
      </w:r>
      <w:r w:rsidRPr="00AB6BEB">
        <w:rPr>
          <w:sz w:val="24"/>
          <w:szCs w:val="24"/>
          <w:vertAlign w:val="superscript"/>
        </w:rPr>
        <w:footnoteReference w:id="70"/>
      </w:r>
      <w:r w:rsidRPr="00AB6BEB">
        <w:rPr>
          <w:sz w:val="24"/>
          <w:szCs w:val="24"/>
        </w:rPr>
        <w:t>;</w:t>
      </w:r>
    </w:p>
    <w:p w14:paraId="000000F6" w14:textId="77777777" w:rsidR="009E1BC7" w:rsidRPr="00AB6BEB" w:rsidRDefault="0015672F" w:rsidP="00EF4FC1">
      <w:pPr>
        <w:rPr>
          <w:sz w:val="24"/>
          <w:szCs w:val="24"/>
        </w:rPr>
      </w:pPr>
      <w:r w:rsidRPr="00AB6BEB">
        <w:rPr>
          <w:sz w:val="24"/>
          <w:szCs w:val="24"/>
        </w:rPr>
        <w:t>Whereas, The Academic Senate for California Community Colleges Resolution S03 7.01</w:t>
      </w:r>
      <w:r w:rsidRPr="00AB6BEB">
        <w:rPr>
          <w:sz w:val="24"/>
          <w:szCs w:val="24"/>
          <w:vertAlign w:val="superscript"/>
        </w:rPr>
        <w:footnoteReference w:id="71"/>
      </w:r>
      <w:r w:rsidRPr="00AB6BEB">
        <w:rPr>
          <w:sz w:val="24"/>
          <w:szCs w:val="24"/>
        </w:rPr>
        <w:t xml:space="preserve"> adopted a report stating the counselor to student ratio should be determined by using the number of hours counselors are available to serve the broad needs of the general student population and not solely on MIS (management information system) data, which indicates the number of counseling faculty in the California Community Colleges system but does not distinguish between counseling faculty who provide direct counseling to students and those who are reassigned to other activities</w:t>
      </w:r>
      <w:r w:rsidRPr="00AB6BEB">
        <w:rPr>
          <w:sz w:val="24"/>
          <w:szCs w:val="24"/>
          <w:vertAlign w:val="superscript"/>
        </w:rPr>
        <w:footnoteReference w:id="72"/>
      </w:r>
      <w:r w:rsidRPr="00AB6BEB">
        <w:rPr>
          <w:sz w:val="24"/>
          <w:szCs w:val="24"/>
        </w:rPr>
        <w:t>;</w:t>
      </w:r>
    </w:p>
    <w:p w14:paraId="000000F7" w14:textId="77777777" w:rsidR="009E1BC7" w:rsidRPr="00AB6BEB" w:rsidRDefault="0015672F" w:rsidP="00EF4FC1">
      <w:pPr>
        <w:rPr>
          <w:sz w:val="24"/>
          <w:szCs w:val="24"/>
        </w:rPr>
      </w:pPr>
      <w:proofErr w:type="gramStart"/>
      <w:r w:rsidRPr="00AB6BEB">
        <w:rPr>
          <w:sz w:val="24"/>
          <w:szCs w:val="24"/>
        </w:rPr>
        <w:t>Whereas,</w:t>
      </w:r>
      <w:proofErr w:type="gramEnd"/>
      <w:r w:rsidRPr="00AB6BEB">
        <w:rPr>
          <w:sz w:val="24"/>
          <w:szCs w:val="24"/>
        </w:rPr>
        <w:t xml:space="preserve"> Coordination time to implement student support programs and services is essential and equally important to provide students with comprehensive counseling services</w:t>
      </w:r>
      <w:r w:rsidRPr="00AB6BEB">
        <w:rPr>
          <w:sz w:val="24"/>
          <w:szCs w:val="24"/>
          <w:vertAlign w:val="superscript"/>
        </w:rPr>
        <w:footnoteReference w:id="73"/>
      </w:r>
      <w:r w:rsidRPr="00AB6BEB">
        <w:rPr>
          <w:sz w:val="24"/>
          <w:szCs w:val="24"/>
        </w:rPr>
        <w:t>; and</w:t>
      </w:r>
    </w:p>
    <w:p w14:paraId="000000F8" w14:textId="77777777" w:rsidR="009E1BC7" w:rsidRPr="00AB6BEB" w:rsidRDefault="0015672F" w:rsidP="00EF4FC1">
      <w:pPr>
        <w:keepLines/>
        <w:rPr>
          <w:sz w:val="24"/>
          <w:szCs w:val="24"/>
        </w:rPr>
      </w:pPr>
      <w:r w:rsidRPr="00AB6BEB">
        <w:rPr>
          <w:sz w:val="24"/>
          <w:szCs w:val="24"/>
        </w:rPr>
        <w:lastRenderedPageBreak/>
        <w:t>Whereas, California Code of Regulations, title 5, §51018</w:t>
      </w:r>
      <w:r w:rsidRPr="00AB6BEB">
        <w:rPr>
          <w:sz w:val="24"/>
          <w:szCs w:val="24"/>
          <w:vertAlign w:val="superscript"/>
        </w:rPr>
        <w:footnoteReference w:id="74"/>
      </w:r>
      <w:r w:rsidRPr="00AB6BEB">
        <w:rPr>
          <w:sz w:val="24"/>
          <w:szCs w:val="24"/>
        </w:rPr>
        <w:t xml:space="preserve"> articulates the regulations for California community colleges to provide comprehensive counseling services for students, and California Code of Regulations, title 5, §55520</w:t>
      </w:r>
      <w:r w:rsidRPr="00AB6BEB">
        <w:rPr>
          <w:sz w:val="24"/>
          <w:szCs w:val="24"/>
          <w:vertAlign w:val="superscript"/>
        </w:rPr>
        <w:footnoteReference w:id="75"/>
      </w:r>
      <w:r w:rsidRPr="00AB6BEB">
        <w:rPr>
          <w:sz w:val="24"/>
          <w:szCs w:val="24"/>
        </w:rPr>
        <w:t xml:space="preserve"> defines the components minimally required for student matriculation services provided by counseling faculty, all of which contribute to student success and </w:t>
      </w:r>
      <w:proofErr w:type="gramStart"/>
      <w:r w:rsidRPr="00AB6BEB">
        <w:rPr>
          <w:sz w:val="24"/>
          <w:szCs w:val="24"/>
        </w:rPr>
        <w:t>completion;</w:t>
      </w:r>
      <w:proofErr w:type="gramEnd"/>
    </w:p>
    <w:p w14:paraId="000000F9" w14:textId="77777777" w:rsidR="009E1BC7" w:rsidRPr="00AB6BEB" w:rsidRDefault="0015672F" w:rsidP="00EF4FC1">
      <w:pPr>
        <w:keepLines/>
        <w:rPr>
          <w:sz w:val="24"/>
          <w:szCs w:val="24"/>
        </w:rPr>
      </w:pPr>
      <w:r w:rsidRPr="00AB6BEB">
        <w:rPr>
          <w:sz w:val="24"/>
          <w:szCs w:val="24"/>
        </w:rPr>
        <w:t>Resolved, That the Academic Senate for California Community Colleges (ASCCC) work with the California Community Colleges Chancellor's Office to advocate for the creation of California Code of Regulations, title 5 language that defines the minimum number of counseling faculty required based on the ASCCC’s recommended counselor to student ratio (1:370)</w:t>
      </w:r>
      <w:r w:rsidRPr="00AB6BEB">
        <w:rPr>
          <w:sz w:val="24"/>
          <w:szCs w:val="24"/>
          <w:vertAlign w:val="superscript"/>
        </w:rPr>
        <w:footnoteReference w:id="76"/>
      </w:r>
      <w:r w:rsidRPr="00AB6BEB">
        <w:rPr>
          <w:sz w:val="24"/>
          <w:szCs w:val="24"/>
        </w:rPr>
        <w:t xml:space="preserve"> and support implementation.</w:t>
      </w:r>
    </w:p>
    <w:p w14:paraId="000000FA" w14:textId="57D3451B" w:rsidR="009E1BC7" w:rsidRDefault="0015672F" w:rsidP="00095250">
      <w:pPr>
        <w:keepLines/>
        <w:rPr>
          <w:sz w:val="24"/>
          <w:szCs w:val="24"/>
        </w:rPr>
      </w:pPr>
      <w:r w:rsidRPr="00AB6BEB">
        <w:rPr>
          <w:sz w:val="24"/>
          <w:szCs w:val="24"/>
        </w:rPr>
        <w:t>Contact: Teresa Mendes, Clovis Community College, Area A</w:t>
      </w:r>
    </w:p>
    <w:p w14:paraId="3F20E046" w14:textId="1BADF420" w:rsidR="00095250" w:rsidRPr="00AB6BEB" w:rsidRDefault="00095250" w:rsidP="002E28A0">
      <w:pPr>
        <w:keepLines/>
        <w:spacing w:after="240"/>
        <w:rPr>
          <w:sz w:val="24"/>
          <w:szCs w:val="24"/>
        </w:rPr>
      </w:pPr>
      <w:r>
        <w:rPr>
          <w:sz w:val="24"/>
          <w:szCs w:val="24"/>
        </w:rPr>
        <w:t>M/S/C</w:t>
      </w:r>
    </w:p>
    <w:p w14:paraId="000000FB" w14:textId="1614FE6B" w:rsidR="009E1BC7" w:rsidRPr="00AB6BEB" w:rsidRDefault="413D1BD7" w:rsidP="00EF4FC1">
      <w:pPr>
        <w:pStyle w:val="Heading2Resolutions"/>
      </w:pPr>
      <w:bookmarkStart w:id="48" w:name="_Toc1408076070"/>
      <w:bookmarkStart w:id="49" w:name="_Toc119048565"/>
      <w:r>
        <w:t>07.08 F22  Establishing Consistent Definitions for Course Resources</w:t>
      </w:r>
      <w:bookmarkEnd w:id="48"/>
      <w:bookmarkEnd w:id="49"/>
    </w:p>
    <w:p w14:paraId="000000FC" w14:textId="77777777" w:rsidR="009E1BC7" w:rsidRPr="00AB6BEB" w:rsidRDefault="0015672F" w:rsidP="00EF4FC1">
      <w:pPr>
        <w:rPr>
          <w:sz w:val="24"/>
          <w:szCs w:val="24"/>
        </w:rPr>
      </w:pPr>
      <w:proofErr w:type="gramStart"/>
      <w:r w:rsidRPr="00AB6BEB">
        <w:rPr>
          <w:sz w:val="24"/>
          <w:szCs w:val="24"/>
        </w:rPr>
        <w:t>Whereas,</w:t>
      </w:r>
      <w:proofErr w:type="gramEnd"/>
      <w:r w:rsidRPr="00AB6BEB">
        <w:rPr>
          <w:sz w:val="24"/>
          <w:szCs w:val="24"/>
        </w:rPr>
        <w:t xml:space="preserve"> Provisions of the Higher Education Opportunity Act require each institution of higher education receiving federal financial assistance to “disclose, on the institution’s Internet course schedule and in a manner of the institution’s choosing, the International Standard Book Number and retail price information of required and recommended college textbooks and supplemental materials for each course listed in the institution’s course schedule”</w:t>
      </w:r>
      <w:r w:rsidRPr="00AB6BEB">
        <w:rPr>
          <w:sz w:val="24"/>
          <w:szCs w:val="24"/>
          <w:vertAlign w:val="superscript"/>
        </w:rPr>
        <w:t xml:space="preserve"> </w:t>
      </w:r>
      <w:r w:rsidRPr="00AB6BEB">
        <w:rPr>
          <w:sz w:val="24"/>
          <w:szCs w:val="24"/>
          <w:vertAlign w:val="superscript"/>
        </w:rPr>
        <w:footnoteReference w:id="77"/>
      </w:r>
      <w:r w:rsidRPr="00AB6BEB">
        <w:rPr>
          <w:sz w:val="24"/>
          <w:szCs w:val="24"/>
        </w:rPr>
        <w:t>;</w:t>
      </w:r>
    </w:p>
    <w:p w14:paraId="000000FD" w14:textId="1CC99FC2" w:rsidR="009E1BC7" w:rsidRPr="00AB6BEB" w:rsidRDefault="0015672F" w:rsidP="00EF4FC1">
      <w:pPr>
        <w:rPr>
          <w:sz w:val="24"/>
          <w:szCs w:val="24"/>
        </w:rPr>
      </w:pPr>
      <w:r w:rsidRPr="00AB6BEB">
        <w:rPr>
          <w:sz w:val="24"/>
          <w:szCs w:val="24"/>
        </w:rPr>
        <w:t>Whereas, California Education Code §66406.9 requires that California community colleges “clearly highlight, by means that may include a symbol or logo in a conspicuous place on the online campus course schedule, the courses that exclusively use digital course materials that are free of charge to students</w:t>
      </w:r>
      <w:r w:rsidR="00882939">
        <w:rPr>
          <w:sz w:val="24"/>
          <w:szCs w:val="24"/>
        </w:rPr>
        <w:t>,</w:t>
      </w:r>
      <w:r w:rsidRPr="00AB6BEB">
        <w:rPr>
          <w:sz w:val="24"/>
          <w:szCs w:val="24"/>
        </w:rPr>
        <w:t>”</w:t>
      </w:r>
      <w:r w:rsidRPr="00AB6BEB">
        <w:rPr>
          <w:sz w:val="24"/>
          <w:szCs w:val="24"/>
          <w:vertAlign w:val="superscript"/>
        </w:rPr>
        <w:footnoteReference w:id="78"/>
      </w:r>
      <w:r w:rsidRPr="00AB6BEB">
        <w:rPr>
          <w:sz w:val="24"/>
          <w:szCs w:val="24"/>
        </w:rPr>
        <w:t xml:space="preserve"> and California Education Code §78052 defines zero-textbook-cost degrees as “community college associate degrees or career technical education certificates earned entirely by completing courses that eliminate conventional textbook costs by using alternative instructional materials and methodologies”</w:t>
      </w:r>
      <w:r w:rsidRPr="00AB6BEB">
        <w:rPr>
          <w:sz w:val="24"/>
          <w:szCs w:val="24"/>
          <w:vertAlign w:val="superscript"/>
        </w:rPr>
        <w:footnoteReference w:id="79"/>
      </w:r>
      <w:r w:rsidRPr="00AB6BEB">
        <w:rPr>
          <w:sz w:val="24"/>
          <w:szCs w:val="24"/>
        </w:rPr>
        <w:t>;</w:t>
      </w:r>
    </w:p>
    <w:p w14:paraId="000000FE" w14:textId="7B856982" w:rsidR="009E1BC7" w:rsidRPr="00AB6BEB" w:rsidRDefault="0015672F" w:rsidP="00EF4FC1">
      <w:pPr>
        <w:keepLines/>
        <w:rPr>
          <w:sz w:val="24"/>
          <w:szCs w:val="24"/>
        </w:rPr>
      </w:pPr>
      <w:bookmarkStart w:id="50" w:name="_heading=h.37m2jsg" w:colFirst="0" w:colLast="0"/>
      <w:bookmarkEnd w:id="50"/>
      <w:r w:rsidRPr="00AB6BEB">
        <w:rPr>
          <w:sz w:val="24"/>
          <w:szCs w:val="24"/>
        </w:rPr>
        <w:lastRenderedPageBreak/>
        <w:t>Whereas, California Code of Regulations, title 5, §59402 states that required instructional materials “means any materials which a student must procure or possess as a condition of registration, enrollment or entry into a class; or any such material which is necessary to achieve the required objectives of a course</w:t>
      </w:r>
      <w:r w:rsidR="00882939">
        <w:rPr>
          <w:sz w:val="24"/>
          <w:szCs w:val="24"/>
        </w:rPr>
        <w:t>,</w:t>
      </w:r>
      <w:r w:rsidRPr="00AB6BEB">
        <w:rPr>
          <w:sz w:val="24"/>
          <w:szCs w:val="24"/>
        </w:rPr>
        <w:t>”</w:t>
      </w:r>
      <w:r w:rsidRPr="00AB6BEB">
        <w:rPr>
          <w:sz w:val="24"/>
          <w:szCs w:val="24"/>
          <w:vertAlign w:val="superscript"/>
        </w:rPr>
        <w:footnoteReference w:id="80"/>
      </w:r>
      <w:r w:rsidRPr="00AB6BEB">
        <w:rPr>
          <w:sz w:val="24"/>
          <w:szCs w:val="24"/>
        </w:rPr>
        <w:t xml:space="preserve"> establishing “instructional materials” as inclusive of textbooks, supplemental materials, and course supplies required to achieve course objectives but not included in the federal requirement of the costs required to be displayed in an institution’s Internet course schedule; and</w:t>
      </w:r>
    </w:p>
    <w:p w14:paraId="000000FF" w14:textId="77777777"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Discussions regarding approaches to minimizing the costs associated with attending college and legislation related to course cost transparency should clearly differentiate between the costs of textbooks and supplemental materials (the focus of the Higher Education Opportunity Act, California Education Code § 66406.9,</w:t>
      </w:r>
      <w:r w:rsidRPr="00AB6BEB">
        <w:rPr>
          <w:sz w:val="24"/>
          <w:szCs w:val="24"/>
          <w:vertAlign w:val="superscript"/>
        </w:rPr>
        <w:footnoteReference w:id="81"/>
      </w:r>
      <w:r w:rsidRPr="00AB6BEB">
        <w:rPr>
          <w:sz w:val="24"/>
          <w:szCs w:val="24"/>
        </w:rPr>
        <w:t xml:space="preserve"> and California Education Code §78052</w:t>
      </w:r>
      <w:r w:rsidRPr="00AB6BEB">
        <w:rPr>
          <w:sz w:val="24"/>
          <w:szCs w:val="24"/>
          <w:vertAlign w:val="superscript"/>
        </w:rPr>
        <w:footnoteReference w:id="82"/>
      </w:r>
      <w:r w:rsidRPr="00AB6BEB">
        <w:rPr>
          <w:sz w:val="24"/>
          <w:szCs w:val="24"/>
        </w:rPr>
        <w:t>) and course supplies;</w:t>
      </w:r>
    </w:p>
    <w:p w14:paraId="00000100" w14:textId="77777777" w:rsidR="009E1BC7" w:rsidRPr="00AB6BEB" w:rsidRDefault="0015672F" w:rsidP="00EF4FC1">
      <w:pPr>
        <w:keepNext/>
        <w:keepLines/>
        <w:rPr>
          <w:sz w:val="24"/>
          <w:szCs w:val="24"/>
        </w:rPr>
      </w:pPr>
      <w:r w:rsidRPr="00AB6BEB">
        <w:rPr>
          <w:sz w:val="24"/>
          <w:szCs w:val="24"/>
        </w:rPr>
        <w:t>Resolved, That the Academic Senate for California Community Colleges work with the California Community Colleges Chancellor’s Office to ensure that the phrase “instructional materials” is defined as textbooks, supplemental materials, and course supplies, a more inclusive definition than that employed in the Higher Education Opportunity Act’s cost transparency requirements, California Education Code §66406.9</w:t>
      </w:r>
      <w:r w:rsidRPr="00AB6BEB">
        <w:rPr>
          <w:sz w:val="24"/>
          <w:szCs w:val="24"/>
          <w:vertAlign w:val="superscript"/>
        </w:rPr>
        <w:footnoteReference w:id="83"/>
      </w:r>
      <w:r w:rsidRPr="00AB6BEB">
        <w:rPr>
          <w:sz w:val="24"/>
          <w:szCs w:val="24"/>
        </w:rPr>
        <w:t xml:space="preserve"> no-cost section marking requirement, and the California Education Code §78052</w:t>
      </w:r>
      <w:r w:rsidRPr="00AB6BEB">
        <w:rPr>
          <w:sz w:val="24"/>
          <w:szCs w:val="24"/>
          <w:vertAlign w:val="superscript"/>
        </w:rPr>
        <w:footnoteReference w:id="84"/>
      </w:r>
      <w:r w:rsidRPr="00AB6BEB">
        <w:rPr>
          <w:sz w:val="24"/>
          <w:szCs w:val="24"/>
        </w:rPr>
        <w:t xml:space="preserve"> definition of zero-textbook-costs.</w:t>
      </w:r>
    </w:p>
    <w:p w14:paraId="00000101" w14:textId="4677AED0" w:rsidR="009E1BC7" w:rsidRDefault="0015672F" w:rsidP="00095250">
      <w:pPr>
        <w:keepNext/>
        <w:keepLines/>
        <w:rPr>
          <w:sz w:val="24"/>
          <w:szCs w:val="24"/>
        </w:rPr>
      </w:pPr>
      <w:r w:rsidRPr="00AB6BEB">
        <w:rPr>
          <w:sz w:val="24"/>
          <w:szCs w:val="24"/>
        </w:rPr>
        <w:t>Contact: Michelle Pilati, Rio Hondo College, Area C</w:t>
      </w:r>
    </w:p>
    <w:p w14:paraId="787A35A1" w14:textId="49C17FB9" w:rsidR="00095250" w:rsidRPr="00AB6BEB" w:rsidRDefault="00095250" w:rsidP="00095250">
      <w:pPr>
        <w:keepNext/>
        <w:keepLines/>
        <w:spacing w:after="240"/>
        <w:rPr>
          <w:sz w:val="24"/>
          <w:szCs w:val="24"/>
        </w:rPr>
      </w:pPr>
      <w:r>
        <w:rPr>
          <w:sz w:val="24"/>
          <w:szCs w:val="24"/>
        </w:rPr>
        <w:t>M/S/C</w:t>
      </w:r>
    </w:p>
    <w:p w14:paraId="00000102" w14:textId="2C8FAA51" w:rsidR="009E1BC7" w:rsidRPr="00AB6BEB" w:rsidRDefault="413D1BD7" w:rsidP="002E28A0">
      <w:pPr>
        <w:pStyle w:val="Heading2Resolutions"/>
        <w:ind w:left="1080" w:hanging="1080"/>
        <w:rPr>
          <w:rFonts w:eastAsia="Calibri"/>
        </w:rPr>
      </w:pPr>
      <w:bookmarkStart w:id="51" w:name="_Toc230261814"/>
      <w:bookmarkStart w:id="52" w:name="_Toc119048566"/>
      <w:r w:rsidRPr="413D1BD7">
        <w:rPr>
          <w:rFonts w:eastAsia="Calibri"/>
        </w:rPr>
        <w:t>07.09 F22  Clarify Components of XB12, the Instructional-Material-Cost Section-Level Data Element</w:t>
      </w:r>
      <w:bookmarkEnd w:id="51"/>
      <w:bookmarkEnd w:id="52"/>
    </w:p>
    <w:p w14:paraId="00000103" w14:textId="77777777" w:rsidR="009E1BC7" w:rsidRPr="00AB6BEB" w:rsidRDefault="0015672F" w:rsidP="00EF4FC1">
      <w:pPr>
        <w:rPr>
          <w:sz w:val="24"/>
          <w:szCs w:val="24"/>
        </w:rPr>
      </w:pPr>
      <w:r w:rsidRPr="00AB6BEB">
        <w:rPr>
          <w:sz w:val="24"/>
          <w:szCs w:val="24"/>
        </w:rPr>
        <w:t>Whereas, The Academic Senate for California Colleges advocated to establish a course section data element that, at a minimum, differentiates between sections requiring the purchase of a textbook or other instructional materials including those requiring purchase of an access code and all instances when a printed resource is required and not provided, those sections that are zero textbook cost (ZTC) due to the use of no-cost open educational resources, those that are ZTC but the resources have a cost that is not passed on to students, those that use no textbook, and those that are low-cost as defined locally (Resolution S21 11.02)</w:t>
      </w:r>
      <w:r w:rsidRPr="00AB6BEB">
        <w:rPr>
          <w:sz w:val="24"/>
          <w:szCs w:val="24"/>
          <w:vertAlign w:val="superscript"/>
        </w:rPr>
        <w:footnoteReference w:id="85"/>
      </w:r>
      <w:r w:rsidRPr="00AB6BEB">
        <w:rPr>
          <w:sz w:val="24"/>
          <w:szCs w:val="24"/>
        </w:rPr>
        <w:t>;</w:t>
      </w:r>
    </w:p>
    <w:p w14:paraId="00000104" w14:textId="77777777" w:rsidR="009E1BC7" w:rsidRPr="00AB6BEB" w:rsidRDefault="0015672F" w:rsidP="00EF4FC1">
      <w:pPr>
        <w:rPr>
          <w:sz w:val="24"/>
          <w:szCs w:val="24"/>
        </w:rPr>
      </w:pPr>
      <w:bookmarkStart w:id="53" w:name="_heading=h.46r0co2" w:colFirst="0" w:colLast="0"/>
      <w:bookmarkEnd w:id="53"/>
      <w:proofErr w:type="gramStart"/>
      <w:r w:rsidRPr="00AB6BEB">
        <w:rPr>
          <w:sz w:val="24"/>
          <w:szCs w:val="24"/>
        </w:rPr>
        <w:lastRenderedPageBreak/>
        <w:t>Whereas,</w:t>
      </w:r>
      <w:proofErr w:type="gramEnd"/>
      <w:r w:rsidRPr="00AB6BEB">
        <w:rPr>
          <w:sz w:val="24"/>
          <w:szCs w:val="24"/>
        </w:rPr>
        <w:t xml:space="preserve"> XB12, Instructional-Material-Cost section level data element, was added to the California Community Colleges Management Information System Data Element Dictionary</w:t>
      </w:r>
      <w:r w:rsidRPr="00AB6BEB">
        <w:rPr>
          <w:sz w:val="24"/>
          <w:szCs w:val="24"/>
          <w:vertAlign w:val="superscript"/>
        </w:rPr>
        <w:footnoteReference w:id="86"/>
      </w:r>
      <w:r w:rsidRPr="00AB6BEB">
        <w:rPr>
          <w:sz w:val="24"/>
          <w:szCs w:val="24"/>
        </w:rPr>
        <w:t xml:space="preserve"> for implementation in summer 2022;</w:t>
      </w:r>
    </w:p>
    <w:p w14:paraId="00000105" w14:textId="77777777" w:rsidR="009E1BC7" w:rsidRPr="00AB6BEB" w:rsidRDefault="0015672F" w:rsidP="00EF4FC1">
      <w:pPr>
        <w:keepLines/>
        <w:rPr>
          <w:sz w:val="24"/>
          <w:szCs w:val="24"/>
        </w:rPr>
      </w:pPr>
      <w:r w:rsidRPr="00AB6BEB">
        <w:rPr>
          <w:sz w:val="24"/>
          <w:szCs w:val="24"/>
        </w:rPr>
        <w:t>Whereas, While the XB12 Instructional-Material-Cost data element, as introduced, is aligned with the intent of Resolution S21 11.02,</w:t>
      </w:r>
      <w:r w:rsidRPr="00AB6BEB">
        <w:rPr>
          <w:sz w:val="24"/>
          <w:szCs w:val="24"/>
          <w:vertAlign w:val="superscript"/>
        </w:rPr>
        <w:footnoteReference w:id="87"/>
      </w:r>
      <w:r w:rsidRPr="00AB6BEB">
        <w:rPr>
          <w:sz w:val="24"/>
          <w:szCs w:val="24"/>
        </w:rPr>
        <w:t xml:space="preserve"> components of it are open to interpretation and important distinctions have not been made, including code A (section has no associated instructional material), which is intended for those sections that have no required instructional materials, code B (section uses only no-cost open educational resources), which inappropriately presumes that the only no-cost resources are open educational resources and that all open educational resources are no cost, and code D (section has low instructional material costs as defined locally), which presumes that there is a common understanding of what it means to establish a low-cost definition locally; and</w:t>
      </w:r>
    </w:p>
    <w:p w14:paraId="00000106" w14:textId="77777777" w:rsidR="009E1BC7" w:rsidRPr="00AB6BEB" w:rsidRDefault="0015672F" w:rsidP="00EF4FC1">
      <w:pPr>
        <w:keepLines/>
        <w:rPr>
          <w:sz w:val="24"/>
          <w:szCs w:val="24"/>
        </w:rPr>
      </w:pPr>
      <w:r w:rsidRPr="00AB6BEB">
        <w:rPr>
          <w:sz w:val="24"/>
          <w:szCs w:val="24"/>
        </w:rPr>
        <w:t>Whereas, The Academic Senate for California Community Colleges encourages colleges to implement a mechanism for identifying course sections that employ low-cost course materials because efforts to substantially decrease the costs of course materials should be recognized (Resolution F17 13.01</w:t>
      </w:r>
      <w:r w:rsidRPr="00AB6BEB">
        <w:rPr>
          <w:sz w:val="24"/>
          <w:szCs w:val="24"/>
          <w:vertAlign w:val="superscript"/>
        </w:rPr>
        <w:footnoteReference w:id="88"/>
      </w:r>
      <w:r w:rsidRPr="00AB6BEB">
        <w:rPr>
          <w:sz w:val="24"/>
          <w:szCs w:val="24"/>
        </w:rPr>
        <w:t>), and recognizing the need for an alternative to the legislated zero-cost designation (California Education Code §66406.9</w:t>
      </w:r>
      <w:r w:rsidRPr="00AB6BEB">
        <w:rPr>
          <w:sz w:val="24"/>
          <w:szCs w:val="24"/>
          <w:vertAlign w:val="superscript"/>
        </w:rPr>
        <w:footnoteReference w:id="89"/>
      </w:r>
      <w:r w:rsidRPr="00AB6BEB">
        <w:rPr>
          <w:sz w:val="24"/>
          <w:szCs w:val="24"/>
        </w:rPr>
        <w:t>) some colleges and districts have implemented a low-cost designation with low-cost being defined as below a locally specified dollar amount;</w:t>
      </w:r>
    </w:p>
    <w:p w14:paraId="00000107" w14:textId="77777777" w:rsidR="009E1BC7" w:rsidRPr="00AB6BEB" w:rsidRDefault="0015672F" w:rsidP="00EF4FC1">
      <w:pPr>
        <w:rPr>
          <w:sz w:val="24"/>
          <w:szCs w:val="24"/>
        </w:rPr>
      </w:pPr>
      <w:r w:rsidRPr="00AB6BEB">
        <w:rPr>
          <w:sz w:val="24"/>
          <w:szCs w:val="24"/>
        </w:rPr>
        <w:t xml:space="preserve">Resolved, That the Academic Senate for California Community Colleges request that the California Community Colleges Chancellor’s Office clarify that XB12 code A is to be used when a course section has no required instructional </w:t>
      </w:r>
      <w:proofErr w:type="gramStart"/>
      <w:r w:rsidRPr="00AB6BEB">
        <w:rPr>
          <w:sz w:val="24"/>
          <w:szCs w:val="24"/>
        </w:rPr>
        <w:t>materials;</w:t>
      </w:r>
      <w:proofErr w:type="gramEnd"/>
    </w:p>
    <w:p w14:paraId="00000108" w14:textId="77777777" w:rsidR="009E1BC7" w:rsidRPr="00AB6BEB" w:rsidRDefault="0015672F" w:rsidP="002E048C">
      <w:pPr>
        <w:rPr>
          <w:sz w:val="24"/>
          <w:szCs w:val="24"/>
        </w:rPr>
      </w:pPr>
      <w:r w:rsidRPr="00AB6BEB">
        <w:rPr>
          <w:sz w:val="24"/>
          <w:szCs w:val="24"/>
        </w:rPr>
        <w:t>Resolved, That the Academic Senate for California Community Colleges work with the California Community Colleges Chancellor’s Office to modify the XB12 data element codes to differentiate between those sections that use no-cost open educational resources and those that use other no-cost resources; and</w:t>
      </w:r>
    </w:p>
    <w:p w14:paraId="00000109" w14:textId="77777777" w:rsidR="009E1BC7" w:rsidRPr="00AB6BEB" w:rsidRDefault="0015672F" w:rsidP="002E048C">
      <w:pPr>
        <w:rPr>
          <w:sz w:val="24"/>
          <w:szCs w:val="24"/>
        </w:rPr>
      </w:pPr>
      <w:r w:rsidRPr="00AB6BEB">
        <w:rPr>
          <w:sz w:val="24"/>
          <w:szCs w:val="24"/>
        </w:rPr>
        <w:t>Resolved, That the Academic Senate for California Community Colleges encourage the California Community Colleges Chancellor’s Office to clarify that “low instructional materials costs as defined locally” refers to a locally established cost threshold that must not be exceeded.</w:t>
      </w:r>
    </w:p>
    <w:p w14:paraId="0000010A" w14:textId="377F7899" w:rsidR="009E1BC7" w:rsidRDefault="0015672F" w:rsidP="002E048C">
      <w:pPr>
        <w:rPr>
          <w:sz w:val="24"/>
          <w:szCs w:val="24"/>
        </w:rPr>
      </w:pPr>
      <w:r w:rsidRPr="00AB6BEB">
        <w:rPr>
          <w:sz w:val="24"/>
          <w:szCs w:val="24"/>
        </w:rPr>
        <w:t>Contact: Michelle Pilati, Rio Hondo College, Area C</w:t>
      </w:r>
    </w:p>
    <w:p w14:paraId="3042596E" w14:textId="6C283C38" w:rsidR="00095250" w:rsidRPr="00AB6BEB" w:rsidRDefault="00095250" w:rsidP="002E048C">
      <w:pPr>
        <w:spacing w:after="240"/>
        <w:rPr>
          <w:sz w:val="24"/>
          <w:szCs w:val="24"/>
        </w:rPr>
      </w:pPr>
      <w:r>
        <w:rPr>
          <w:sz w:val="24"/>
          <w:szCs w:val="24"/>
        </w:rPr>
        <w:t>M/S/C</w:t>
      </w:r>
    </w:p>
    <w:p w14:paraId="0000010B" w14:textId="7FC25DB6" w:rsidR="009E1BC7" w:rsidRPr="00AB6BEB" w:rsidRDefault="413D1BD7" w:rsidP="00EF4FC1">
      <w:pPr>
        <w:pStyle w:val="Heading2Resolutions"/>
        <w:rPr>
          <w:rFonts w:eastAsia="Calibri"/>
        </w:rPr>
      </w:pPr>
      <w:bookmarkStart w:id="54" w:name="_Toc313995141"/>
      <w:bookmarkStart w:id="55" w:name="_Toc1532751725"/>
      <w:bookmarkStart w:id="56" w:name="_Toc119048567"/>
      <w:r w:rsidRPr="413D1BD7">
        <w:rPr>
          <w:rFonts w:eastAsia="Calibri"/>
        </w:rPr>
        <w:lastRenderedPageBreak/>
        <w:t>07.10 F22  Title 5 Regulations Governing Catalog Rights</w:t>
      </w:r>
      <w:bookmarkEnd w:id="54"/>
      <w:bookmarkEnd w:id="55"/>
      <w:bookmarkEnd w:id="56"/>
    </w:p>
    <w:p w14:paraId="0000010C" w14:textId="73A4EF52" w:rsidR="009E1BC7" w:rsidRPr="00AB6BEB" w:rsidRDefault="0015672F" w:rsidP="00EF4FC1">
      <w:pPr>
        <w:keepLines/>
        <w:rPr>
          <w:sz w:val="24"/>
          <w:szCs w:val="24"/>
        </w:rPr>
      </w:pPr>
      <w:r w:rsidRPr="00AB6BEB">
        <w:rPr>
          <w:sz w:val="24"/>
          <w:szCs w:val="24"/>
        </w:rPr>
        <w:t>Whereas, California community college district catalog rights are governed by contract law, as stated in Chancellor’s Office Legal Opinion 09-04, which states that “(c)</w:t>
      </w:r>
      <w:proofErr w:type="spellStart"/>
      <w:r w:rsidRPr="00AB6BEB">
        <w:rPr>
          <w:sz w:val="24"/>
          <w:szCs w:val="24"/>
        </w:rPr>
        <w:t>atalog</w:t>
      </w:r>
      <w:proofErr w:type="spellEnd"/>
      <w:r w:rsidRPr="00AB6BEB">
        <w:rPr>
          <w:sz w:val="24"/>
          <w:szCs w:val="24"/>
        </w:rPr>
        <w:t xml:space="preserve"> rights are based in contract law and students can enforce the catalog rights only against the original college. . .   [and] colleges are authorized to grant additional rights to students on a permissive basis,”</w:t>
      </w:r>
      <w:r w:rsidRPr="00AB6BEB">
        <w:rPr>
          <w:sz w:val="24"/>
          <w:szCs w:val="24"/>
          <w:vertAlign w:val="superscript"/>
        </w:rPr>
        <w:footnoteReference w:id="90"/>
      </w:r>
      <w:r w:rsidRPr="00AB6BEB">
        <w:rPr>
          <w:sz w:val="24"/>
          <w:szCs w:val="24"/>
        </w:rPr>
        <w:t xml:space="preserve"> thus permitting the establishment of district-based catalog rights policies and procedures not subject to any standards established in regulations approved by the California Community Colleges Board of </w:t>
      </w:r>
      <w:proofErr w:type="gramStart"/>
      <w:r w:rsidRPr="00AB6BEB">
        <w:rPr>
          <w:sz w:val="24"/>
          <w:szCs w:val="24"/>
        </w:rPr>
        <w:t>Governors;</w:t>
      </w:r>
      <w:proofErr w:type="gramEnd"/>
    </w:p>
    <w:p w14:paraId="0000010D" w14:textId="048261E5" w:rsidR="009E1BC7" w:rsidRPr="00AB6BEB" w:rsidRDefault="0015672F" w:rsidP="00EF4FC1">
      <w:pPr>
        <w:keepLines/>
        <w:rPr>
          <w:sz w:val="24"/>
          <w:szCs w:val="24"/>
        </w:rPr>
      </w:pPr>
      <w:r w:rsidRPr="00AB6BEB">
        <w:rPr>
          <w:sz w:val="24"/>
          <w:szCs w:val="24"/>
        </w:rPr>
        <w:t>Whereas, Catalog rights are intended to protect students from changes in program requirements by affording them</w:t>
      </w:r>
      <w:r w:rsidR="00882939">
        <w:rPr>
          <w:sz w:val="24"/>
          <w:szCs w:val="24"/>
        </w:rPr>
        <w:t xml:space="preserve"> the ability</w:t>
      </w:r>
      <w:r w:rsidRPr="00AB6BEB">
        <w:rPr>
          <w:sz w:val="24"/>
          <w:szCs w:val="24"/>
        </w:rPr>
        <w:t xml:space="preserve"> to complete such requirements based on any catalog in force while they are in attendance at a college, yet the current lack of statewide regulations governing the existing catalog rights policies and procedures established by California community college districts results in the inconsistent, and potentially inequitable, application of catalog rights for students who attend colleges between districts</w:t>
      </w:r>
      <w:r w:rsidR="00EE08E1">
        <w:rPr>
          <w:sz w:val="24"/>
          <w:szCs w:val="24"/>
        </w:rPr>
        <w:t xml:space="preserve"> and</w:t>
      </w:r>
      <w:r w:rsidRPr="00AB6BEB">
        <w:rPr>
          <w:sz w:val="24"/>
          <w:szCs w:val="24"/>
        </w:rPr>
        <w:t xml:space="preserve"> who are likely not aware that inconsistencies in catalog rights policies and procedures may delay or prevent them from completing their educational goals in a timely manner; and</w:t>
      </w:r>
    </w:p>
    <w:p w14:paraId="0000010E" w14:textId="68269247" w:rsidR="009E1BC7" w:rsidRPr="00AB6BEB" w:rsidRDefault="0015672F" w:rsidP="00EF4FC1">
      <w:pPr>
        <w:rPr>
          <w:sz w:val="24"/>
          <w:szCs w:val="24"/>
        </w:rPr>
      </w:pPr>
      <w:bookmarkStart w:id="57" w:name="_heading=h.111kx3o" w:colFirst="0" w:colLast="0"/>
      <w:bookmarkEnd w:id="57"/>
      <w:r w:rsidRPr="00AB6BEB">
        <w:rPr>
          <w:sz w:val="24"/>
          <w:szCs w:val="24"/>
        </w:rPr>
        <w:t>Whereas, The California State University (CSU) Board of Trustees has long established through California Code of Regulations, title 5, §40401</w:t>
      </w:r>
      <w:r w:rsidR="00EE08E1">
        <w:rPr>
          <w:sz w:val="24"/>
          <w:szCs w:val="24"/>
        </w:rPr>
        <w:t xml:space="preserve">- </w:t>
      </w:r>
      <w:r w:rsidRPr="00AB6BEB">
        <w:rPr>
          <w:sz w:val="24"/>
          <w:szCs w:val="24"/>
        </w:rPr>
        <w:t>which was last amended December 4, 1984</w:t>
      </w:r>
      <w:r w:rsidR="00EE08E1">
        <w:rPr>
          <w:sz w:val="24"/>
          <w:szCs w:val="24"/>
        </w:rPr>
        <w:t>-</w:t>
      </w:r>
      <w:r w:rsidRPr="00AB6BEB">
        <w:rPr>
          <w:sz w:val="24"/>
          <w:szCs w:val="24"/>
        </w:rPr>
        <w:t xml:space="preserve"> uniform catalog rights requirements for the entire CSU system that are applicable to any “undergraduate student remaining in attendance in regular sessions at any California State University campus, at any California community college, or any combination of California community colleges and campuses of The California State University”</w:t>
      </w:r>
      <w:r w:rsidRPr="00AB6BEB">
        <w:rPr>
          <w:sz w:val="24"/>
          <w:szCs w:val="24"/>
          <w:vertAlign w:val="superscript"/>
        </w:rPr>
        <w:footnoteReference w:id="91"/>
      </w:r>
      <w:r w:rsidRPr="00AB6BEB">
        <w:rPr>
          <w:sz w:val="24"/>
          <w:szCs w:val="24"/>
        </w:rPr>
        <w:t>;</w:t>
      </w:r>
    </w:p>
    <w:p w14:paraId="0000010F" w14:textId="77777777" w:rsidR="009E1BC7" w:rsidRPr="00AB6BEB" w:rsidRDefault="0015672F" w:rsidP="00EF4FC1">
      <w:pPr>
        <w:rPr>
          <w:sz w:val="24"/>
          <w:szCs w:val="24"/>
        </w:rPr>
      </w:pPr>
      <w:r w:rsidRPr="00AB6BEB">
        <w:rPr>
          <w:sz w:val="24"/>
          <w:szCs w:val="24"/>
        </w:rPr>
        <w:t>Resolved, That the Academic Senate for California Community Colleges assert that uniform statewide standards for catalog rights that remove unnecessary barriers to students seeking to complete their educational goals are essential for improving student success and ensuring equitable outcomes for students; and</w:t>
      </w:r>
    </w:p>
    <w:p w14:paraId="00000110" w14:textId="7D83671F" w:rsidR="009E1BC7" w:rsidRPr="00AB6BEB" w:rsidRDefault="413D1BD7" w:rsidP="002E048C">
      <w:pPr>
        <w:rPr>
          <w:sz w:val="24"/>
          <w:szCs w:val="24"/>
        </w:rPr>
      </w:pPr>
      <w:r w:rsidRPr="413D1BD7">
        <w:rPr>
          <w:sz w:val="24"/>
          <w:szCs w:val="24"/>
        </w:rPr>
        <w:t xml:space="preserve">Resolved, That the Academic Senate for California Community Colleges work with the California Community Colleges Chancellor’s Office and appropriate system partners to research possible alternatives for crafting California Code of Regulations, title 5 </w:t>
      </w:r>
      <w:r w:rsidR="00EE08E1">
        <w:rPr>
          <w:sz w:val="24"/>
          <w:szCs w:val="24"/>
        </w:rPr>
        <w:t xml:space="preserve">language </w:t>
      </w:r>
      <w:r w:rsidRPr="413D1BD7">
        <w:rPr>
          <w:sz w:val="24"/>
          <w:szCs w:val="24"/>
        </w:rPr>
        <w:t>that establish</w:t>
      </w:r>
      <w:r w:rsidR="00EE08E1">
        <w:rPr>
          <w:sz w:val="24"/>
          <w:szCs w:val="24"/>
        </w:rPr>
        <w:t>es</w:t>
      </w:r>
      <w:r w:rsidRPr="413D1BD7">
        <w:rPr>
          <w:sz w:val="24"/>
          <w:szCs w:val="24"/>
        </w:rPr>
        <w:t xml:space="preserve"> minimum requirements for catalog rights for all California community colleges</w:t>
      </w:r>
      <w:r w:rsidR="00EE08E1">
        <w:rPr>
          <w:sz w:val="24"/>
          <w:szCs w:val="24"/>
        </w:rPr>
        <w:t>,</w:t>
      </w:r>
      <w:r w:rsidRPr="413D1BD7">
        <w:rPr>
          <w:sz w:val="24"/>
          <w:szCs w:val="24"/>
        </w:rPr>
        <w:t xml:space="preserve"> remov</w:t>
      </w:r>
      <w:r w:rsidR="00EE08E1">
        <w:rPr>
          <w:sz w:val="24"/>
          <w:szCs w:val="24"/>
        </w:rPr>
        <w:t>ing</w:t>
      </w:r>
      <w:r w:rsidRPr="413D1BD7">
        <w:rPr>
          <w:sz w:val="24"/>
          <w:szCs w:val="24"/>
        </w:rPr>
        <w:t xml:space="preserve"> unnecessary and inequitable barriers to completion for all California community college students, and report their findings and recommendations at the </w:t>
      </w:r>
      <w:r w:rsidR="00986E16">
        <w:rPr>
          <w:sz w:val="24"/>
          <w:szCs w:val="24"/>
        </w:rPr>
        <w:t xml:space="preserve">2023 </w:t>
      </w:r>
      <w:r w:rsidRPr="413D1BD7">
        <w:rPr>
          <w:sz w:val="24"/>
          <w:szCs w:val="24"/>
        </w:rPr>
        <w:t>Spring Plenary Session.</w:t>
      </w:r>
    </w:p>
    <w:p w14:paraId="00000111" w14:textId="67213D01" w:rsidR="009E1BC7" w:rsidRDefault="0015672F" w:rsidP="002E048C">
      <w:pPr>
        <w:rPr>
          <w:sz w:val="24"/>
          <w:szCs w:val="24"/>
        </w:rPr>
      </w:pPr>
      <w:r w:rsidRPr="00AB6BEB">
        <w:rPr>
          <w:sz w:val="24"/>
          <w:szCs w:val="24"/>
        </w:rPr>
        <w:t>Contact: John Freitas, Los Angeles Community College District, Area C</w:t>
      </w:r>
    </w:p>
    <w:p w14:paraId="012E4EF8" w14:textId="2C09B35C" w:rsidR="00095250" w:rsidRPr="00AB6BEB" w:rsidRDefault="00095250" w:rsidP="002E048C">
      <w:pPr>
        <w:spacing w:after="240"/>
        <w:rPr>
          <w:sz w:val="24"/>
          <w:szCs w:val="24"/>
        </w:rPr>
      </w:pPr>
      <w:r>
        <w:rPr>
          <w:sz w:val="24"/>
          <w:szCs w:val="24"/>
        </w:rPr>
        <w:t>M/S/</w:t>
      </w:r>
      <w:r w:rsidR="003E72AE">
        <w:rPr>
          <w:sz w:val="24"/>
          <w:szCs w:val="24"/>
        </w:rPr>
        <w:t>U</w:t>
      </w:r>
    </w:p>
    <w:p w14:paraId="00000112" w14:textId="33655D82" w:rsidR="009E1BC7" w:rsidRPr="00AB6BEB" w:rsidRDefault="413D1BD7" w:rsidP="00095250">
      <w:pPr>
        <w:pStyle w:val="Heading2Resolutions"/>
        <w:ind w:left="1080" w:hanging="1080"/>
        <w:rPr>
          <w:rFonts w:eastAsia="Calibri"/>
        </w:rPr>
      </w:pPr>
      <w:bookmarkStart w:id="58" w:name="_Toc2093214440"/>
      <w:bookmarkStart w:id="59" w:name="_Toc119048568"/>
      <w:r w:rsidRPr="413D1BD7">
        <w:rPr>
          <w:rFonts w:eastAsia="Calibri"/>
        </w:rPr>
        <w:lastRenderedPageBreak/>
        <w:t>07.11 F22  Determining When Pre-transfer English and Mathematics Meets the Needs of a Defined Student Population</w:t>
      </w:r>
      <w:bookmarkEnd w:id="58"/>
      <w:bookmarkEnd w:id="59"/>
    </w:p>
    <w:p w14:paraId="00000113" w14:textId="2A09E456" w:rsidR="009E1BC7" w:rsidRPr="00AB6BEB" w:rsidRDefault="0015672F" w:rsidP="00EF4FC1">
      <w:pPr>
        <w:rPr>
          <w:sz w:val="24"/>
          <w:szCs w:val="24"/>
        </w:rPr>
      </w:pPr>
      <w:proofErr w:type="gramStart"/>
      <w:r w:rsidRPr="00AB6BEB">
        <w:rPr>
          <w:sz w:val="24"/>
          <w:szCs w:val="24"/>
        </w:rPr>
        <w:t>Whereas,</w:t>
      </w:r>
      <w:proofErr w:type="gramEnd"/>
      <w:r w:rsidRPr="00AB6BEB">
        <w:rPr>
          <w:sz w:val="24"/>
          <w:szCs w:val="24"/>
        </w:rPr>
        <w:t xml:space="preserve"> The Academic Senate for California Community Colleges resolved to support the right of any student to choose to take pre-transfer</w:t>
      </w:r>
      <w:r w:rsidR="00326990">
        <w:rPr>
          <w:sz w:val="24"/>
          <w:szCs w:val="24"/>
        </w:rPr>
        <w:t xml:space="preserve"> </w:t>
      </w:r>
      <w:r w:rsidRPr="00AB6BEB">
        <w:rPr>
          <w:sz w:val="24"/>
          <w:szCs w:val="24"/>
        </w:rPr>
        <w:t>level English or mathematic</w:t>
      </w:r>
      <w:r w:rsidR="00326990">
        <w:rPr>
          <w:sz w:val="24"/>
          <w:szCs w:val="24"/>
        </w:rPr>
        <w:t>[s]</w:t>
      </w:r>
      <w:r w:rsidRPr="00AB6BEB">
        <w:rPr>
          <w:sz w:val="24"/>
          <w:szCs w:val="24"/>
        </w:rPr>
        <w:t xml:space="preserve"> courses for the purpose of academic preparation, meeting non-transfer degree/certificate requirements, reskilling, or life-long education</w:t>
      </w:r>
      <w:r w:rsidRPr="00AB6BEB">
        <w:rPr>
          <w:sz w:val="24"/>
          <w:szCs w:val="24"/>
          <w:vertAlign w:val="superscript"/>
        </w:rPr>
        <w:footnoteReference w:id="92"/>
      </w:r>
      <w:r w:rsidRPr="00AB6BEB">
        <w:rPr>
          <w:sz w:val="24"/>
          <w:szCs w:val="24"/>
        </w:rPr>
        <w:t>;</w:t>
      </w:r>
    </w:p>
    <w:p w14:paraId="00000114" w14:textId="0BAFEE19" w:rsidR="009E1BC7" w:rsidRPr="00AB6BEB" w:rsidRDefault="0015672F" w:rsidP="00EF4FC1">
      <w:pPr>
        <w:keepLines/>
        <w:rPr>
          <w:sz w:val="24"/>
          <w:szCs w:val="24"/>
        </w:rPr>
      </w:pPr>
      <w:r w:rsidRPr="00AB6BEB">
        <w:rPr>
          <w:sz w:val="24"/>
          <w:szCs w:val="24"/>
        </w:rPr>
        <w:t xml:space="preserve">Whereas, The Academic Senate for California Community Colleges resolved to oppose AB 1705 (Irwin, 2022) </w:t>
      </w:r>
      <w:r w:rsidR="009259CC">
        <w:rPr>
          <w:sz w:val="24"/>
          <w:szCs w:val="24"/>
        </w:rPr>
        <w:t>(</w:t>
      </w:r>
      <w:r w:rsidRPr="00AB6BEB">
        <w:rPr>
          <w:sz w:val="24"/>
          <w:szCs w:val="24"/>
        </w:rPr>
        <w:t>Resolution 06.03 Upholding the California Community College Mission–Oppose AB 1705 (Irwin, 2022) as of April 9, 2022 Unless Amended</w:t>
      </w:r>
      <w:r w:rsidR="009259CC">
        <w:rPr>
          <w:sz w:val="24"/>
          <w:szCs w:val="24"/>
        </w:rPr>
        <w:t>)</w:t>
      </w:r>
      <w:r w:rsidRPr="00AB6BEB">
        <w:rPr>
          <w:sz w:val="24"/>
          <w:szCs w:val="24"/>
        </w:rPr>
        <w:t xml:space="preserve"> unless specified amendments were enacted to protect the mission and serve the students of the California community colleges, including that “placement and enrollment of students in a transfer-level English or mathematics course should not prevent students from enrolling in a pretransfer-level English or mathematics course when a student determines a course fulfills their academic needs”</w:t>
      </w:r>
      <w:r w:rsidRPr="00AB6BEB">
        <w:rPr>
          <w:sz w:val="24"/>
          <w:szCs w:val="24"/>
          <w:vertAlign w:val="superscript"/>
        </w:rPr>
        <w:footnoteReference w:id="93"/>
      </w:r>
      <w:r w:rsidRPr="00AB6BEB">
        <w:rPr>
          <w:sz w:val="24"/>
          <w:szCs w:val="24"/>
        </w:rPr>
        <w:t>;</w:t>
      </w:r>
    </w:p>
    <w:p w14:paraId="00000115" w14:textId="5698F0D8" w:rsidR="009E1BC7" w:rsidRPr="00AB6BEB" w:rsidRDefault="0015672F" w:rsidP="00EF4FC1">
      <w:pPr>
        <w:rPr>
          <w:sz w:val="24"/>
          <w:szCs w:val="24"/>
        </w:rPr>
      </w:pPr>
      <w:r w:rsidRPr="00AB6BEB">
        <w:rPr>
          <w:sz w:val="24"/>
          <w:szCs w:val="24"/>
        </w:rPr>
        <w:t>Whereas, In response to amendments suggested by the Academic Senate</w:t>
      </w:r>
      <w:r w:rsidR="008946D9" w:rsidRPr="00AB6BEB">
        <w:rPr>
          <w:sz w:val="24"/>
          <w:szCs w:val="24"/>
        </w:rPr>
        <w:t xml:space="preserve"> for</w:t>
      </w:r>
      <w:r w:rsidRPr="00AB6BEB">
        <w:rPr>
          <w:sz w:val="24"/>
          <w:szCs w:val="24"/>
        </w:rPr>
        <w:t xml:space="preserve"> California Community Colleges, the Faculty Association of California Community Colleges, and other faculty leaders, AB 1705 (Irwin, 2022) was amended to include the following reaffirmation of the importance of pretransfer-level English and mathematics for the mission of the California community colleges: "Pretransfer-level mathematics and English courses may be appropriate to meet the needs of a defined student population in order to achieve the broader community college mission or if these courses are shown to be the best option to help students progress toward their academic goals"</w:t>
      </w:r>
      <w:r w:rsidRPr="00AB6BEB">
        <w:rPr>
          <w:sz w:val="24"/>
          <w:szCs w:val="24"/>
          <w:vertAlign w:val="superscript"/>
        </w:rPr>
        <w:footnoteReference w:id="94"/>
      </w:r>
      <w:r w:rsidRPr="00AB6BEB">
        <w:rPr>
          <w:sz w:val="24"/>
          <w:szCs w:val="24"/>
        </w:rPr>
        <w:t>; and</w:t>
      </w:r>
    </w:p>
    <w:p w14:paraId="00000116" w14:textId="77777777" w:rsidR="009E1BC7" w:rsidRPr="00AB6BEB" w:rsidRDefault="0015672F" w:rsidP="0078104E">
      <w:pPr>
        <w:keepLines/>
        <w:rPr>
          <w:sz w:val="24"/>
          <w:szCs w:val="24"/>
        </w:rPr>
      </w:pPr>
      <w:r w:rsidRPr="00AB6BEB">
        <w:rPr>
          <w:sz w:val="24"/>
          <w:szCs w:val="24"/>
        </w:rPr>
        <w:t>Whereas, The Standing Orders of the California Community Colleges Board of Governors provide that “the advice and judgment of the Academic Senate will be primarily relied upon whenever the policy involves an academic and professional matter,”</w:t>
      </w:r>
      <w:r w:rsidRPr="00AB6BEB">
        <w:rPr>
          <w:sz w:val="24"/>
          <w:szCs w:val="24"/>
          <w:vertAlign w:val="superscript"/>
        </w:rPr>
        <w:footnoteReference w:id="95"/>
      </w:r>
      <w:r w:rsidRPr="00AB6BEB">
        <w:rPr>
          <w:sz w:val="24"/>
          <w:szCs w:val="24"/>
        </w:rPr>
        <w:t xml:space="preserve"> and determining whether pretransfer-level mathematics and English courses may be appropriate to meet the needs of a defined student population is an academic and professional matter as it pertains to “curriculum, including establishing prerequisites and placing courses within disciplines” and “standards or policies regarding student preparation and success”</w:t>
      </w:r>
      <w:r w:rsidRPr="00AB6BEB">
        <w:rPr>
          <w:sz w:val="24"/>
          <w:szCs w:val="24"/>
          <w:vertAlign w:val="superscript"/>
        </w:rPr>
        <w:footnoteReference w:id="96"/>
      </w:r>
      <w:r w:rsidRPr="00AB6BEB">
        <w:rPr>
          <w:sz w:val="24"/>
          <w:szCs w:val="24"/>
        </w:rPr>
        <w:t>;</w:t>
      </w:r>
    </w:p>
    <w:p w14:paraId="00000117" w14:textId="5A5A0DD8" w:rsidR="009E1BC7" w:rsidRPr="00AB6BEB" w:rsidRDefault="413D1BD7" w:rsidP="00095250">
      <w:pPr>
        <w:keepNext/>
        <w:keepLines/>
        <w:rPr>
          <w:sz w:val="24"/>
          <w:szCs w:val="24"/>
        </w:rPr>
      </w:pPr>
      <w:r w:rsidRPr="413D1BD7">
        <w:rPr>
          <w:sz w:val="24"/>
          <w:szCs w:val="24"/>
        </w:rPr>
        <w:lastRenderedPageBreak/>
        <w:t xml:space="preserve">Resolved, That the Academic Senate for California Community Colleges work with the California Community Colleges Chancellor’s Office and the </w:t>
      </w:r>
      <w:r w:rsidR="009259CC">
        <w:rPr>
          <w:sz w:val="24"/>
          <w:szCs w:val="24"/>
        </w:rPr>
        <w:t xml:space="preserve">California Community Colleges </w:t>
      </w:r>
      <w:r w:rsidRPr="413D1BD7">
        <w:rPr>
          <w:sz w:val="24"/>
          <w:szCs w:val="24"/>
        </w:rPr>
        <w:t>Board of Governors by providing its advice and judgment in the formation of state policies and related implementation guidance for determining whether pretransfer-level mathematics and English courses may be appropriate to meet the needs of a defined student population in order to achieve the broader community college mission.</w:t>
      </w:r>
    </w:p>
    <w:p w14:paraId="00000118" w14:textId="30F825C6" w:rsidR="009E1BC7" w:rsidRDefault="0015672F" w:rsidP="00095250">
      <w:pPr>
        <w:keepNext/>
        <w:keepLines/>
        <w:rPr>
          <w:sz w:val="24"/>
          <w:szCs w:val="24"/>
        </w:rPr>
      </w:pPr>
      <w:r w:rsidRPr="00AB6BEB">
        <w:rPr>
          <w:sz w:val="24"/>
          <w:szCs w:val="24"/>
        </w:rPr>
        <w:t>Contact: Jeffrey Hernandez, East Los Angeles College, Area C</w:t>
      </w:r>
    </w:p>
    <w:p w14:paraId="3ACDF9B1" w14:textId="0B329369" w:rsidR="00095250" w:rsidRPr="00AB6BEB" w:rsidRDefault="00095250" w:rsidP="00095250">
      <w:pPr>
        <w:keepNext/>
        <w:keepLines/>
        <w:spacing w:after="240"/>
        <w:rPr>
          <w:sz w:val="24"/>
          <w:szCs w:val="24"/>
        </w:rPr>
      </w:pPr>
      <w:r>
        <w:rPr>
          <w:sz w:val="24"/>
          <w:szCs w:val="24"/>
        </w:rPr>
        <w:t>M/S/</w:t>
      </w:r>
      <w:r w:rsidR="003E72AE">
        <w:rPr>
          <w:sz w:val="24"/>
          <w:szCs w:val="24"/>
        </w:rPr>
        <w:t>U</w:t>
      </w:r>
    </w:p>
    <w:p w14:paraId="00000119" w14:textId="2C8FC386" w:rsidR="009E1BC7" w:rsidRPr="00AB6BEB" w:rsidRDefault="413D1BD7" w:rsidP="008B7D4D">
      <w:pPr>
        <w:pStyle w:val="Heading2Resolutions"/>
        <w:ind w:left="1080" w:hanging="1080"/>
      </w:pPr>
      <w:bookmarkStart w:id="60" w:name="_Toc1518254545"/>
      <w:bookmarkStart w:id="61" w:name="_Toc119048569"/>
      <w:r w:rsidRPr="413D1BD7">
        <w:rPr>
          <w:rFonts w:eastAsia="Calibri"/>
        </w:rPr>
        <w:t xml:space="preserve">07.12 F22  </w:t>
      </w:r>
      <w:r>
        <w:t>Re-evaluating the California Promise Grant Regulations regarding Probation, Dismissal, and Denial</w:t>
      </w:r>
      <w:bookmarkEnd w:id="60"/>
      <w:bookmarkEnd w:id="61"/>
    </w:p>
    <w:p w14:paraId="0000011A" w14:textId="77777777" w:rsidR="009E1BC7" w:rsidRPr="00AB6BEB" w:rsidRDefault="0015672F" w:rsidP="00EF4FC1">
      <w:pPr>
        <w:rPr>
          <w:sz w:val="24"/>
          <w:szCs w:val="24"/>
        </w:rPr>
      </w:pPr>
      <w:proofErr w:type="gramStart"/>
      <w:r w:rsidRPr="00AB6BEB">
        <w:rPr>
          <w:sz w:val="24"/>
          <w:szCs w:val="24"/>
        </w:rPr>
        <w:t>Whereas,</w:t>
      </w:r>
      <w:proofErr w:type="gramEnd"/>
      <w:r w:rsidRPr="00AB6BEB">
        <w:rPr>
          <w:sz w:val="24"/>
          <w:szCs w:val="24"/>
        </w:rPr>
        <w:t xml:space="preserve"> The California community colleges are open-access institutions dedicated to serving all in their communities who desire access to higher education opportunities;</w:t>
      </w:r>
    </w:p>
    <w:p w14:paraId="0000011B" w14:textId="7D6889D3" w:rsidR="009E1BC7" w:rsidRPr="00AB6BEB" w:rsidRDefault="0015672F" w:rsidP="00EF4FC1">
      <w:pPr>
        <w:rPr>
          <w:sz w:val="24"/>
          <w:szCs w:val="24"/>
        </w:rPr>
      </w:pPr>
      <w:r w:rsidRPr="00AB6BEB">
        <w:rPr>
          <w:sz w:val="24"/>
          <w:szCs w:val="24"/>
        </w:rPr>
        <w:t xml:space="preserve">Whereas, </w:t>
      </w:r>
      <w:proofErr w:type="gramStart"/>
      <w:r w:rsidRPr="00AB6BEB">
        <w:rPr>
          <w:sz w:val="24"/>
          <w:szCs w:val="24"/>
        </w:rPr>
        <w:t>The</w:t>
      </w:r>
      <w:proofErr w:type="gramEnd"/>
      <w:r w:rsidRPr="00AB6BEB">
        <w:rPr>
          <w:sz w:val="24"/>
          <w:szCs w:val="24"/>
        </w:rPr>
        <w:t xml:space="preserve"> current California Code of Regulations, title 5, §§55031</w:t>
      </w:r>
      <w:r w:rsidRPr="00AB6BEB">
        <w:t>–</w:t>
      </w:r>
      <w:r w:rsidRPr="00AB6BEB">
        <w:rPr>
          <w:sz w:val="24"/>
          <w:szCs w:val="24"/>
        </w:rPr>
        <w:t>55034 on probation and dismissal</w:t>
      </w:r>
      <w:r w:rsidRPr="00AB6BEB">
        <w:rPr>
          <w:sz w:val="24"/>
          <w:szCs w:val="24"/>
          <w:vertAlign w:val="superscript"/>
        </w:rPr>
        <w:footnoteReference w:id="97"/>
      </w:r>
      <w:r w:rsidRPr="00AB6BEB">
        <w:rPr>
          <w:sz w:val="24"/>
          <w:szCs w:val="24"/>
        </w:rPr>
        <w:t xml:space="preserve"> require that districts place struggling students on either academic or progress probation, which require the loss of the California Promise Grant</w:t>
      </w:r>
      <w:r w:rsidR="00E01354">
        <w:rPr>
          <w:color w:val="222222"/>
          <w:shd w:val="clear" w:color="auto" w:fill="FFFFFF"/>
        </w:rPr>
        <w:t>—</w:t>
      </w:r>
      <w:r w:rsidR="0004119C">
        <w:rPr>
          <w:sz w:val="24"/>
          <w:szCs w:val="24"/>
        </w:rPr>
        <w:t xml:space="preserve"> </w:t>
      </w:r>
      <w:r w:rsidRPr="00AB6BEB">
        <w:rPr>
          <w:sz w:val="24"/>
          <w:szCs w:val="24"/>
        </w:rPr>
        <w:t>formerly known as the Board of Governors Fee Waiver</w:t>
      </w:r>
      <w:r w:rsidR="00E01354">
        <w:rPr>
          <w:color w:val="222222"/>
          <w:shd w:val="clear" w:color="auto" w:fill="FFFFFF"/>
        </w:rPr>
        <w:t>—</w:t>
      </w:r>
      <w:r w:rsidRPr="00AB6BEB">
        <w:rPr>
          <w:sz w:val="24"/>
          <w:szCs w:val="24"/>
        </w:rPr>
        <w:t xml:space="preserve"> after two consecutive primary terms on probation (California Code of Regulations, title 5, §58621</w:t>
      </w:r>
      <w:r w:rsidRPr="00AB6BEB">
        <w:rPr>
          <w:sz w:val="24"/>
          <w:szCs w:val="24"/>
          <w:vertAlign w:val="superscript"/>
        </w:rPr>
        <w:footnoteReference w:id="98"/>
      </w:r>
      <w:r w:rsidRPr="00AB6BEB">
        <w:rPr>
          <w:sz w:val="24"/>
          <w:szCs w:val="24"/>
        </w:rPr>
        <w:t>), and may require dismissal after three consecutive primary terms on probation; and</w:t>
      </w:r>
    </w:p>
    <w:p w14:paraId="0000011C" w14:textId="77777777" w:rsidR="009E1BC7" w:rsidRPr="00AB6BEB" w:rsidRDefault="0015672F" w:rsidP="008B7D4D">
      <w:pPr>
        <w:keepNext/>
        <w:keepLines/>
        <w:rPr>
          <w:sz w:val="24"/>
          <w:szCs w:val="24"/>
        </w:rPr>
      </w:pPr>
      <w:r w:rsidRPr="00AB6BEB">
        <w:rPr>
          <w:sz w:val="24"/>
          <w:szCs w:val="24"/>
        </w:rPr>
        <w:t xml:space="preserve">Whereas, Unlike the disciplinary actions of suspension and expulsion, which are rooted in reasonable expectations for student conduct, the actions of probation, dismissal, and removal of eligibility for the California Promise Grant (formerly known as the Board of Governors Fee Waiver) are punitive actions not related to violations of student conduct codes that are antithetical to the values and mission of the California Community College </w:t>
      </w:r>
      <w:proofErr w:type="gramStart"/>
      <w:r w:rsidRPr="00AB6BEB">
        <w:rPr>
          <w:sz w:val="24"/>
          <w:szCs w:val="24"/>
        </w:rPr>
        <w:t>system;</w:t>
      </w:r>
      <w:proofErr w:type="gramEnd"/>
    </w:p>
    <w:p w14:paraId="0000011D" w14:textId="117893B9" w:rsidR="009E1BC7" w:rsidRPr="00AB6BEB" w:rsidRDefault="0015672F" w:rsidP="00EF4FC1">
      <w:pPr>
        <w:rPr>
          <w:sz w:val="24"/>
          <w:szCs w:val="24"/>
        </w:rPr>
      </w:pPr>
      <w:r w:rsidRPr="00AB6BEB">
        <w:rPr>
          <w:sz w:val="24"/>
          <w:szCs w:val="24"/>
        </w:rPr>
        <w:t>Resolved, That the Academic Senate for California Community Colleges support suspending and ultimately repealing the current regulatory requirements established in California Code of Regulations, title 5, §58621</w:t>
      </w:r>
      <w:r w:rsidRPr="00AB6BEB">
        <w:rPr>
          <w:sz w:val="24"/>
          <w:szCs w:val="24"/>
          <w:vertAlign w:val="superscript"/>
        </w:rPr>
        <w:footnoteReference w:id="99"/>
      </w:r>
      <w:r w:rsidRPr="00AB6BEB">
        <w:rPr>
          <w:sz w:val="24"/>
          <w:szCs w:val="24"/>
        </w:rPr>
        <w:t xml:space="preserve"> that California Promise Grants</w:t>
      </w:r>
      <w:r w:rsidR="00E01354">
        <w:rPr>
          <w:color w:val="222222"/>
          <w:shd w:val="clear" w:color="auto" w:fill="FFFFFF"/>
        </w:rPr>
        <w:t>—</w:t>
      </w:r>
      <w:r w:rsidR="0004119C">
        <w:rPr>
          <w:sz w:val="24"/>
          <w:szCs w:val="24"/>
        </w:rPr>
        <w:t xml:space="preserve"> </w:t>
      </w:r>
      <w:r w:rsidRPr="00AB6BEB">
        <w:rPr>
          <w:sz w:val="24"/>
          <w:szCs w:val="24"/>
        </w:rPr>
        <w:t>formerly known as the Board of Governors Fee Waiver</w:t>
      </w:r>
      <w:r w:rsidR="00E01354">
        <w:rPr>
          <w:color w:val="222222"/>
          <w:shd w:val="clear" w:color="auto" w:fill="FFFFFF"/>
        </w:rPr>
        <w:t xml:space="preserve">— </w:t>
      </w:r>
      <w:r w:rsidRPr="00AB6BEB">
        <w:rPr>
          <w:sz w:val="24"/>
          <w:szCs w:val="24"/>
        </w:rPr>
        <w:t>be denied to students who are on academic or progress probation for more than two consecutive primary terms; and</w:t>
      </w:r>
    </w:p>
    <w:p w14:paraId="0000011E" w14:textId="635E233E" w:rsidR="009E1BC7" w:rsidRPr="00AB6BEB" w:rsidRDefault="0015672F" w:rsidP="00EF4FC1">
      <w:pPr>
        <w:keepNext/>
        <w:keepLines/>
        <w:rPr>
          <w:sz w:val="24"/>
          <w:szCs w:val="24"/>
        </w:rPr>
      </w:pPr>
      <w:r w:rsidRPr="00AB6BEB">
        <w:rPr>
          <w:sz w:val="24"/>
          <w:szCs w:val="24"/>
        </w:rPr>
        <w:lastRenderedPageBreak/>
        <w:t xml:space="preserve">Resolved, That the Academic Senate for California Community Colleges work with the </w:t>
      </w:r>
      <w:r w:rsidR="00C7535A" w:rsidRPr="00AB6BEB">
        <w:rPr>
          <w:sz w:val="24"/>
          <w:szCs w:val="24"/>
        </w:rPr>
        <w:t xml:space="preserve">California Community Colleges </w:t>
      </w:r>
      <w:r w:rsidRPr="00AB6BEB">
        <w:rPr>
          <w:sz w:val="24"/>
          <w:szCs w:val="24"/>
        </w:rPr>
        <w:t xml:space="preserve">Chancellor’s Office and system partners to re-evaluate the necessity of the non-disciplinary actions of subjecting students to probation, dismissal </w:t>
      </w:r>
      <w:r w:rsidR="0004119C">
        <w:rPr>
          <w:sz w:val="24"/>
          <w:szCs w:val="24"/>
        </w:rPr>
        <w:t>(</w:t>
      </w:r>
      <w:r w:rsidRPr="00AB6BEB">
        <w:rPr>
          <w:sz w:val="24"/>
          <w:szCs w:val="24"/>
        </w:rPr>
        <w:t>California Code of Regulations (CCR), title 5, §§55031</w:t>
      </w:r>
      <w:r w:rsidRPr="00AB6BEB">
        <w:t>–</w:t>
      </w:r>
      <w:r w:rsidRPr="00AB6BEB">
        <w:rPr>
          <w:sz w:val="24"/>
          <w:szCs w:val="24"/>
        </w:rPr>
        <w:t>55034</w:t>
      </w:r>
      <w:r w:rsidRPr="00AB6BEB">
        <w:rPr>
          <w:sz w:val="24"/>
          <w:szCs w:val="24"/>
          <w:vertAlign w:val="superscript"/>
        </w:rPr>
        <w:footnoteReference w:id="100"/>
      </w:r>
      <w:r w:rsidR="0004119C">
        <w:rPr>
          <w:sz w:val="24"/>
          <w:szCs w:val="24"/>
        </w:rPr>
        <w:t>)</w:t>
      </w:r>
      <w:r w:rsidRPr="00AB6BEB">
        <w:rPr>
          <w:sz w:val="24"/>
          <w:szCs w:val="24"/>
        </w:rPr>
        <w:t>, and denial of the California Promise Grants</w:t>
      </w:r>
      <w:r w:rsidR="00E01354">
        <w:rPr>
          <w:color w:val="222222"/>
          <w:shd w:val="clear" w:color="auto" w:fill="FFFFFF"/>
        </w:rPr>
        <w:t>—</w:t>
      </w:r>
      <w:r w:rsidR="0004119C">
        <w:rPr>
          <w:sz w:val="24"/>
          <w:szCs w:val="24"/>
        </w:rPr>
        <w:t xml:space="preserve"> </w:t>
      </w:r>
      <w:r w:rsidRPr="00AB6BEB">
        <w:rPr>
          <w:sz w:val="24"/>
          <w:szCs w:val="24"/>
        </w:rPr>
        <w:t>formerly known as the Board of Governors Fee Waiver, CCR, title 5, §58621</w:t>
      </w:r>
      <w:r w:rsidRPr="00AB6BEB">
        <w:rPr>
          <w:sz w:val="24"/>
          <w:szCs w:val="24"/>
          <w:vertAlign w:val="superscript"/>
        </w:rPr>
        <w:footnoteReference w:id="101"/>
      </w:r>
      <w:r w:rsidR="00E01354">
        <w:rPr>
          <w:color w:val="222222"/>
          <w:shd w:val="clear" w:color="auto" w:fill="FFFFFF"/>
        </w:rPr>
        <w:t>—</w:t>
      </w:r>
      <w:r w:rsidRPr="00AB6BEB">
        <w:rPr>
          <w:sz w:val="24"/>
          <w:szCs w:val="24"/>
        </w:rPr>
        <w:t xml:space="preserve">, and instead identify non-punitive alternatives that truly support student success and align with the values and mission of the California Community College system, and report its findings and any recommendations at the </w:t>
      </w:r>
      <w:r w:rsidR="00C7535A" w:rsidRPr="00AB6BEB">
        <w:rPr>
          <w:sz w:val="24"/>
          <w:szCs w:val="24"/>
        </w:rPr>
        <w:t xml:space="preserve">2023 </w:t>
      </w:r>
      <w:r w:rsidRPr="00AB6BEB">
        <w:rPr>
          <w:sz w:val="24"/>
          <w:szCs w:val="24"/>
        </w:rPr>
        <w:t>Spring Plenary Session.</w:t>
      </w:r>
    </w:p>
    <w:p w14:paraId="0000011F" w14:textId="0CD2EDA7" w:rsidR="009E1BC7" w:rsidRDefault="0015672F" w:rsidP="00095250">
      <w:pPr>
        <w:keepNext/>
        <w:keepLines/>
        <w:rPr>
          <w:sz w:val="24"/>
          <w:szCs w:val="24"/>
        </w:rPr>
      </w:pPr>
      <w:r w:rsidRPr="00AB6BEB">
        <w:rPr>
          <w:sz w:val="24"/>
          <w:szCs w:val="24"/>
        </w:rPr>
        <w:t>Contact: John Freitas, Los Angeles Community College District, Area C</w:t>
      </w:r>
    </w:p>
    <w:p w14:paraId="12F3E3A2" w14:textId="4E18758C" w:rsidR="00095250" w:rsidRDefault="00095250" w:rsidP="00095250">
      <w:pPr>
        <w:keepNext/>
        <w:keepLines/>
        <w:spacing w:after="240"/>
        <w:rPr>
          <w:sz w:val="24"/>
          <w:szCs w:val="24"/>
        </w:rPr>
      </w:pPr>
      <w:r>
        <w:rPr>
          <w:sz w:val="24"/>
          <w:szCs w:val="24"/>
        </w:rPr>
        <w:t>M/S/</w:t>
      </w:r>
      <w:r w:rsidR="003E72AE">
        <w:rPr>
          <w:sz w:val="24"/>
          <w:szCs w:val="24"/>
        </w:rPr>
        <w:t>U</w:t>
      </w:r>
    </w:p>
    <w:p w14:paraId="4E635152" w14:textId="182D19AE" w:rsidR="00152EE8" w:rsidRPr="006F619C" w:rsidRDefault="413D1BD7" w:rsidP="00EF4FC1">
      <w:pPr>
        <w:pStyle w:val="Heading2Resolutions"/>
      </w:pPr>
      <w:bookmarkStart w:id="62" w:name="_Toc895498328"/>
      <w:bookmarkStart w:id="63" w:name="_Toc119048570"/>
      <w:r>
        <w:t>07.13 F22  Overhaul of Attendance Accounting</w:t>
      </w:r>
      <w:bookmarkEnd w:id="62"/>
      <w:bookmarkEnd w:id="63"/>
    </w:p>
    <w:p w14:paraId="53339965" w14:textId="77777777" w:rsidR="00152EE8" w:rsidRPr="006F619C" w:rsidRDefault="00152EE8" w:rsidP="00EF4FC1">
      <w:pPr>
        <w:rPr>
          <w:sz w:val="24"/>
          <w:szCs w:val="24"/>
        </w:rPr>
      </w:pPr>
      <w:r w:rsidRPr="006F619C">
        <w:rPr>
          <w:sz w:val="24"/>
          <w:szCs w:val="24"/>
        </w:rPr>
        <w:t xml:space="preserve">Whereas, </w:t>
      </w:r>
      <w:proofErr w:type="gramStart"/>
      <w:r w:rsidRPr="006F619C">
        <w:rPr>
          <w:sz w:val="24"/>
          <w:szCs w:val="24"/>
        </w:rPr>
        <w:t>The</w:t>
      </w:r>
      <w:proofErr w:type="gramEnd"/>
      <w:r w:rsidRPr="006F619C">
        <w:rPr>
          <w:sz w:val="24"/>
          <w:szCs w:val="24"/>
        </w:rPr>
        <w:t xml:space="preserve"> current system of attendance accounting is exceedingly complex and rooted in outdated concepts of seat time inherited from procedures established when the California community colleges were part of the K-14 system;</w:t>
      </w:r>
    </w:p>
    <w:p w14:paraId="7D909307" w14:textId="428BA21A" w:rsidR="00152EE8" w:rsidRPr="006F619C" w:rsidRDefault="00152EE8" w:rsidP="00EF4FC1">
      <w:pPr>
        <w:rPr>
          <w:sz w:val="24"/>
          <w:szCs w:val="24"/>
        </w:rPr>
      </w:pPr>
      <w:r w:rsidRPr="006F619C">
        <w:rPr>
          <w:sz w:val="24"/>
          <w:szCs w:val="24"/>
        </w:rPr>
        <w:t xml:space="preserve">Whereas, </w:t>
      </w:r>
      <w:proofErr w:type="gramStart"/>
      <w:r w:rsidRPr="006F619C">
        <w:rPr>
          <w:sz w:val="24"/>
          <w:szCs w:val="24"/>
        </w:rPr>
        <w:t>The</w:t>
      </w:r>
      <w:proofErr w:type="gramEnd"/>
      <w:r w:rsidRPr="006F619C">
        <w:rPr>
          <w:sz w:val="24"/>
          <w:szCs w:val="24"/>
        </w:rPr>
        <w:t xml:space="preserve"> complexities and intricacies of the current attendance accounting system have the effect of suppressing creative course scheduling in response to the needs of California’s diverse student population, especially as </w:t>
      </w:r>
      <w:r w:rsidR="0004119C">
        <w:rPr>
          <w:sz w:val="24"/>
          <w:szCs w:val="24"/>
        </w:rPr>
        <w:t>colleges</w:t>
      </w:r>
      <w:r w:rsidR="0004119C" w:rsidRPr="006F619C">
        <w:rPr>
          <w:sz w:val="24"/>
          <w:szCs w:val="24"/>
        </w:rPr>
        <w:t xml:space="preserve"> </w:t>
      </w:r>
      <w:r w:rsidRPr="006F619C">
        <w:rPr>
          <w:sz w:val="24"/>
          <w:szCs w:val="24"/>
        </w:rPr>
        <w:t>emerge from the COVID-19 global pandemic;</w:t>
      </w:r>
    </w:p>
    <w:p w14:paraId="2E655D7E" w14:textId="0DE4BA91" w:rsidR="00152EE8" w:rsidRPr="006F619C" w:rsidRDefault="00152EE8" w:rsidP="002E048C">
      <w:pPr>
        <w:rPr>
          <w:sz w:val="24"/>
          <w:szCs w:val="24"/>
        </w:rPr>
      </w:pPr>
      <w:r w:rsidRPr="006F619C">
        <w:rPr>
          <w:sz w:val="24"/>
          <w:szCs w:val="24"/>
        </w:rPr>
        <w:t>Whereas, The California Community Colleges Chief Instructional Officers Board Goal 1 states, “Take an active leadership role in proposing regulatory changes and implementation of DEIA [diversity, equity, inclusion, accessibility] Priority Efforts as well as other instructional matters such as curriculum, scheduling and strategic enrollment management” which includes, “overhaul of Attendance Accounting rules</w:t>
      </w:r>
      <w:r w:rsidR="05073D8F" w:rsidRPr="006F619C">
        <w:rPr>
          <w:sz w:val="24"/>
          <w:szCs w:val="24"/>
        </w:rPr>
        <w:t>”</w:t>
      </w:r>
      <w:r w:rsidRPr="60112407">
        <w:rPr>
          <w:sz w:val="24"/>
          <w:szCs w:val="24"/>
          <w:vertAlign w:val="superscript"/>
        </w:rPr>
        <w:footnoteReference w:id="102"/>
      </w:r>
      <w:r w:rsidR="05073D8F" w:rsidRPr="006F619C">
        <w:rPr>
          <w:sz w:val="24"/>
          <w:szCs w:val="24"/>
        </w:rPr>
        <w:t>;</w:t>
      </w:r>
      <w:r w:rsidRPr="006F619C">
        <w:rPr>
          <w:sz w:val="24"/>
          <w:szCs w:val="24"/>
        </w:rPr>
        <w:t xml:space="preserve"> and</w:t>
      </w:r>
    </w:p>
    <w:p w14:paraId="01C07E9F" w14:textId="1FEBCC65" w:rsidR="00152EE8" w:rsidRPr="006F619C" w:rsidRDefault="00152EE8" w:rsidP="002E048C">
      <w:pPr>
        <w:keepLines/>
        <w:rPr>
          <w:sz w:val="24"/>
          <w:szCs w:val="24"/>
        </w:rPr>
      </w:pPr>
      <w:proofErr w:type="gramStart"/>
      <w:r w:rsidRPr="006F619C">
        <w:rPr>
          <w:sz w:val="24"/>
          <w:szCs w:val="24"/>
        </w:rPr>
        <w:t>Whereas,</w:t>
      </w:r>
      <w:proofErr w:type="gramEnd"/>
      <w:r w:rsidRPr="006F619C">
        <w:rPr>
          <w:sz w:val="24"/>
          <w:szCs w:val="24"/>
        </w:rPr>
        <w:t xml:space="preserve"> </w:t>
      </w:r>
      <w:r w:rsidR="0004119C">
        <w:rPr>
          <w:sz w:val="24"/>
          <w:szCs w:val="24"/>
        </w:rPr>
        <w:t>D</w:t>
      </w:r>
      <w:r w:rsidRPr="006F619C">
        <w:rPr>
          <w:sz w:val="24"/>
          <w:szCs w:val="24"/>
        </w:rPr>
        <w:t>elegates to the Academic Senate for California Community Colleges</w:t>
      </w:r>
      <w:r w:rsidR="0004119C">
        <w:rPr>
          <w:sz w:val="24"/>
          <w:szCs w:val="24"/>
        </w:rPr>
        <w:t xml:space="preserve"> plenary sessions</w:t>
      </w:r>
      <w:r w:rsidRPr="006F619C">
        <w:rPr>
          <w:sz w:val="24"/>
          <w:szCs w:val="24"/>
        </w:rPr>
        <w:t xml:space="preserve"> have passed at least four resolutions</w:t>
      </w:r>
      <w:r w:rsidRPr="006F619C">
        <w:rPr>
          <w:sz w:val="24"/>
          <w:szCs w:val="24"/>
          <w:vertAlign w:val="superscript"/>
        </w:rPr>
        <w:footnoteReference w:id="103"/>
      </w:r>
      <w:r w:rsidRPr="006F619C">
        <w:rPr>
          <w:sz w:val="24"/>
          <w:szCs w:val="24"/>
        </w:rPr>
        <w:t xml:space="preserve"> calling for regulatory changes to attendance accounting to create equitable access for course-taking options for the diverse needs of the students in the California community colleges;</w:t>
      </w:r>
    </w:p>
    <w:p w14:paraId="50C6570D" w14:textId="77777777" w:rsidR="00152EE8" w:rsidRPr="006F619C" w:rsidRDefault="00152EE8" w:rsidP="002E048C">
      <w:pPr>
        <w:rPr>
          <w:sz w:val="24"/>
          <w:szCs w:val="24"/>
        </w:rPr>
      </w:pPr>
      <w:r w:rsidRPr="006F619C">
        <w:rPr>
          <w:sz w:val="24"/>
          <w:szCs w:val="24"/>
        </w:rPr>
        <w:lastRenderedPageBreak/>
        <w:t xml:space="preserve">Resolved, That the Academic Senate for California Community Colleges work with the California Community Colleges Chief Instructional Officers Board and the California Community Colleges Chancellor’s Office to form a task force or work group to explore options for regulatory changes that would overhaul the current attendance accounting rules </w:t>
      </w:r>
      <w:proofErr w:type="gramStart"/>
      <w:r w:rsidRPr="006F619C">
        <w:rPr>
          <w:sz w:val="24"/>
          <w:szCs w:val="24"/>
        </w:rPr>
        <w:t>in order to</w:t>
      </w:r>
      <w:proofErr w:type="gramEnd"/>
      <w:r w:rsidRPr="006F619C">
        <w:rPr>
          <w:sz w:val="24"/>
          <w:szCs w:val="24"/>
        </w:rPr>
        <w:t xml:space="preserve"> create equitable access for course-taking options for the diverse needs of the students in the California community colleges.</w:t>
      </w:r>
    </w:p>
    <w:p w14:paraId="39C71C03" w14:textId="1E66F9E3" w:rsidR="00565464" w:rsidRDefault="00152EE8" w:rsidP="002E048C">
      <w:pPr>
        <w:rPr>
          <w:sz w:val="24"/>
          <w:szCs w:val="24"/>
        </w:rPr>
      </w:pPr>
      <w:r w:rsidRPr="006F619C">
        <w:rPr>
          <w:sz w:val="24"/>
          <w:szCs w:val="24"/>
        </w:rPr>
        <w:t>Contact: Ric Epps, Imperial Valley College</w:t>
      </w:r>
    </w:p>
    <w:p w14:paraId="27118587" w14:textId="608EC4CE" w:rsidR="00095250" w:rsidRDefault="00095250" w:rsidP="002E048C">
      <w:pPr>
        <w:spacing w:after="240"/>
        <w:rPr>
          <w:sz w:val="24"/>
          <w:szCs w:val="24"/>
        </w:rPr>
      </w:pPr>
      <w:r>
        <w:rPr>
          <w:sz w:val="24"/>
          <w:szCs w:val="24"/>
        </w:rPr>
        <w:t>M/S/U</w:t>
      </w:r>
    </w:p>
    <w:p w14:paraId="5DAAF54B" w14:textId="6D3093FD" w:rsidR="00662492" w:rsidRPr="00662492" w:rsidRDefault="413D1BD7" w:rsidP="0078104E">
      <w:pPr>
        <w:pStyle w:val="Heading2Resolutions"/>
      </w:pPr>
      <w:bookmarkStart w:id="64" w:name="_Toc2008734646"/>
      <w:bookmarkStart w:id="65" w:name="_Toc119048571"/>
      <w:r>
        <w:t>07.14 F22  Reaffirming the Mission and Vision of the California Community Colleges</w:t>
      </w:r>
      <w:bookmarkEnd w:id="64"/>
      <w:bookmarkEnd w:id="65"/>
    </w:p>
    <w:p w14:paraId="029119E3" w14:textId="2FAE48C1" w:rsidR="00662492" w:rsidRPr="00662492" w:rsidRDefault="00662492" w:rsidP="0078104E">
      <w:pPr>
        <w:keepNext/>
        <w:keepLines/>
        <w:rPr>
          <w:sz w:val="24"/>
          <w:szCs w:val="24"/>
        </w:rPr>
      </w:pPr>
      <w:r w:rsidRPr="00662492">
        <w:rPr>
          <w:sz w:val="24"/>
          <w:szCs w:val="24"/>
        </w:rPr>
        <w:t>Whereas, California Education Code §66010.4 section (a) notes that the “California Community Colleges shall, as a primary mission, offer academic and vocational instruction at the lower division level for both younger and older students, including those persons returning to school,” and section (3) notes that “A primary mission of the California Community Colleges is to advance California’s economic growth and global competitiveness through education, training, and services that contribute to continuous workforce improvement</w:t>
      </w:r>
      <w:r w:rsidR="726F091E" w:rsidRPr="00662492">
        <w:rPr>
          <w:sz w:val="24"/>
          <w:szCs w:val="24"/>
        </w:rPr>
        <w:t>”</w:t>
      </w:r>
      <w:r w:rsidRPr="60112407">
        <w:rPr>
          <w:sz w:val="24"/>
          <w:szCs w:val="24"/>
          <w:vertAlign w:val="superscript"/>
        </w:rPr>
        <w:footnoteReference w:id="104"/>
      </w:r>
      <w:r w:rsidR="726F091E" w:rsidRPr="00662492">
        <w:rPr>
          <w:sz w:val="24"/>
          <w:szCs w:val="24"/>
        </w:rPr>
        <w:t>;</w:t>
      </w:r>
      <w:r w:rsidRPr="00662492">
        <w:rPr>
          <w:sz w:val="24"/>
          <w:szCs w:val="24"/>
        </w:rPr>
        <w:t xml:space="preserve"> </w:t>
      </w:r>
    </w:p>
    <w:p w14:paraId="139AD290" w14:textId="21B6B1D7" w:rsidR="00662492" w:rsidRPr="00662492" w:rsidRDefault="00662492" w:rsidP="00EF4FC1">
      <w:pPr>
        <w:rPr>
          <w:sz w:val="24"/>
          <w:szCs w:val="24"/>
        </w:rPr>
      </w:pPr>
      <w:r w:rsidRPr="00662492">
        <w:rPr>
          <w:sz w:val="24"/>
          <w:szCs w:val="24"/>
        </w:rPr>
        <w:t>Whereas, The California Community Colleges Chancellor’s Office recently released “Update to the Vision for Success: Reaffirming Equity in a Time of Recovery,” arguing that “community colleges are accessible and personal institutions that can [also] help students on an individual level regain their hopes and rebuild their futures” and “[t]he California Community Colleges have always been an instrument for achieving broad access to higher education,”</w:t>
      </w:r>
      <w:r w:rsidRPr="60112407">
        <w:rPr>
          <w:sz w:val="24"/>
          <w:szCs w:val="24"/>
          <w:vertAlign w:val="superscript"/>
        </w:rPr>
        <w:footnoteReference w:id="105"/>
      </w:r>
      <w:r w:rsidRPr="00662492">
        <w:rPr>
          <w:sz w:val="24"/>
          <w:szCs w:val="24"/>
        </w:rPr>
        <w:t xml:space="preserve"> where the core vision of the California Community Colleges is to put students first; </w:t>
      </w:r>
    </w:p>
    <w:p w14:paraId="358CA187" w14:textId="61B4A829" w:rsidR="00662492" w:rsidRPr="00662492" w:rsidRDefault="00662492" w:rsidP="413D1BD7">
      <w:pPr>
        <w:keepLines/>
        <w:rPr>
          <w:sz w:val="24"/>
          <w:szCs w:val="24"/>
        </w:rPr>
      </w:pPr>
      <w:r w:rsidRPr="00662492">
        <w:rPr>
          <w:sz w:val="24"/>
          <w:szCs w:val="24"/>
        </w:rPr>
        <w:lastRenderedPageBreak/>
        <w:t>Whereas, The California community colleges have historically demonstrated “unparalleled commitment to affordability and accessibility,”</w:t>
      </w:r>
      <w:r w:rsidRPr="00662492">
        <w:rPr>
          <w:sz w:val="24"/>
          <w:szCs w:val="24"/>
          <w:vertAlign w:val="superscript"/>
        </w:rPr>
        <w:footnoteReference w:id="106"/>
      </w:r>
      <w:r w:rsidRPr="00662492">
        <w:rPr>
          <w:sz w:val="24"/>
          <w:szCs w:val="24"/>
        </w:rPr>
        <w:t xml:space="preserve"> and in its 2022</w:t>
      </w:r>
      <w:r w:rsidR="413D1BD7" w:rsidRPr="413D1BD7">
        <w:t>–</w:t>
      </w:r>
      <w:r w:rsidRPr="00662492">
        <w:rPr>
          <w:sz w:val="24"/>
          <w:szCs w:val="24"/>
        </w:rPr>
        <w:t>23 System Budget Proposal titled, “Students First: Leading California’s Equitable Recovery,”</w:t>
      </w:r>
      <w:r w:rsidRPr="00662492">
        <w:rPr>
          <w:sz w:val="24"/>
          <w:szCs w:val="24"/>
          <w:vertAlign w:val="superscript"/>
        </w:rPr>
        <w:footnoteReference w:id="107"/>
      </w:r>
      <w:r w:rsidRPr="00662492">
        <w:rPr>
          <w:sz w:val="24"/>
          <w:szCs w:val="24"/>
        </w:rPr>
        <w:t xml:space="preserve"> noted that the California Community Colleges Chancellor’s Office will “ensure that colleges can function at maximum effectiveness to support the success of all students in meeting their educational goals”</w:t>
      </w:r>
      <w:r w:rsidRPr="00662492">
        <w:rPr>
          <w:sz w:val="24"/>
          <w:szCs w:val="24"/>
          <w:vertAlign w:val="superscript"/>
        </w:rPr>
        <w:footnoteReference w:id="108"/>
      </w:r>
      <w:r w:rsidRPr="00662492">
        <w:rPr>
          <w:sz w:val="24"/>
          <w:szCs w:val="24"/>
        </w:rPr>
        <w:t xml:space="preserve"> by prioritizing college affordability, among other student-centered goals; and</w:t>
      </w:r>
    </w:p>
    <w:p w14:paraId="6F1D7FE6" w14:textId="0BEBA033" w:rsidR="00662492" w:rsidRPr="00662492" w:rsidRDefault="00662492" w:rsidP="00EF4FC1">
      <w:pPr>
        <w:rPr>
          <w:sz w:val="24"/>
          <w:szCs w:val="24"/>
        </w:rPr>
      </w:pPr>
      <w:r w:rsidRPr="00662492">
        <w:rPr>
          <w:sz w:val="24"/>
          <w:szCs w:val="24"/>
        </w:rPr>
        <w:t>Whereas, The proposed Cal</w:t>
      </w:r>
      <w:r w:rsidR="0004119C">
        <w:rPr>
          <w:sz w:val="24"/>
          <w:szCs w:val="24"/>
        </w:rPr>
        <w:t>ifornia General Education Transfer Curriculum</w:t>
      </w:r>
      <w:r w:rsidRPr="00662492">
        <w:rPr>
          <w:sz w:val="24"/>
          <w:szCs w:val="24"/>
        </w:rPr>
        <w:t>,</w:t>
      </w:r>
      <w:r w:rsidRPr="00662492">
        <w:rPr>
          <w:sz w:val="24"/>
          <w:szCs w:val="24"/>
          <w:vertAlign w:val="superscript"/>
        </w:rPr>
        <w:footnoteReference w:id="109"/>
      </w:r>
      <w:r w:rsidRPr="00662492">
        <w:rPr>
          <w:sz w:val="24"/>
          <w:szCs w:val="24"/>
        </w:rPr>
        <w:t xml:space="preserve"> as part of the implementation of AB 928 (Berman, 2021),</w:t>
      </w:r>
      <w:r w:rsidRPr="00662492">
        <w:rPr>
          <w:sz w:val="24"/>
          <w:szCs w:val="24"/>
          <w:vertAlign w:val="superscript"/>
        </w:rPr>
        <w:footnoteReference w:id="110"/>
      </w:r>
      <w:r w:rsidRPr="00662492">
        <w:rPr>
          <w:sz w:val="24"/>
          <w:szCs w:val="24"/>
        </w:rPr>
        <w:t xml:space="preserve"> creates a singular lower-division</w:t>
      </w:r>
      <w:r w:rsidR="0068747D">
        <w:rPr>
          <w:sz w:val="24"/>
          <w:szCs w:val="24"/>
        </w:rPr>
        <w:t xml:space="preserve"> general education</w:t>
      </w:r>
      <w:r w:rsidRPr="00662492">
        <w:rPr>
          <w:sz w:val="24"/>
          <w:szCs w:val="24"/>
        </w:rPr>
        <w:t xml:space="preserve"> pathway for students enrolled in higher education in California, potentially eliminating choices in Lifelong Learning and Self-Development and Language Other Than English, thereby striking at the core mission of the California Community Colleges by reducing student access and steering students away from courses that they would otherwise complete at the community colleges;</w:t>
      </w:r>
    </w:p>
    <w:p w14:paraId="59C07BCF" w14:textId="640EB26A" w:rsidR="00662492" w:rsidRPr="00662492" w:rsidRDefault="413D1BD7" w:rsidP="00EF4FC1">
      <w:pPr>
        <w:rPr>
          <w:sz w:val="24"/>
          <w:szCs w:val="24"/>
        </w:rPr>
      </w:pPr>
      <w:r w:rsidRPr="413D1BD7">
        <w:rPr>
          <w:sz w:val="24"/>
          <w:szCs w:val="24"/>
        </w:rPr>
        <w:t xml:space="preserve">Resolved, That the Academic Senate for the California Community Colleges work with the California Community Colleges Chancellor’s Office and the California Community Colleges Board of Governors to reaffirm its mission and values, vowing to put students </w:t>
      </w:r>
      <w:proofErr w:type="gramStart"/>
      <w:r w:rsidRPr="413D1BD7">
        <w:rPr>
          <w:sz w:val="24"/>
          <w:szCs w:val="24"/>
        </w:rPr>
        <w:t>first;</w:t>
      </w:r>
      <w:proofErr w:type="gramEnd"/>
    </w:p>
    <w:p w14:paraId="137EDA9B" w14:textId="2662AA41" w:rsidR="004D04F3" w:rsidRPr="004D04F3" w:rsidRDefault="413D1BD7" w:rsidP="0075116F">
      <w:r w:rsidRPr="413D1BD7">
        <w:rPr>
          <w:color w:val="000000" w:themeColor="text1"/>
          <w:sz w:val="24"/>
          <w:szCs w:val="24"/>
        </w:rPr>
        <w:t>Resolved, That the Academic Senate for the California Community Colleges work with the California Community Colleges Chancellor’s Office and California Community Colleges Board of Governors to ensure that California community colleges provide access to students, particularly as it relates to Lifelong Learning and Self-Development and Language Other Than English; and</w:t>
      </w:r>
    </w:p>
    <w:p w14:paraId="597A3417" w14:textId="1D6B6232" w:rsidR="00662492" w:rsidRPr="00662492" w:rsidRDefault="00662492" w:rsidP="0075116F">
      <w:pPr>
        <w:rPr>
          <w:sz w:val="24"/>
          <w:szCs w:val="24"/>
        </w:rPr>
      </w:pPr>
      <w:r w:rsidRPr="00662492">
        <w:rPr>
          <w:sz w:val="24"/>
          <w:szCs w:val="24"/>
        </w:rPr>
        <w:t xml:space="preserve">Resolved, That the Academic Senate for the California Community Colleges call upon the California Community Colleges Chancellor’s Office and the Intersegmental Committee of the Academic Senates to recognize the benefits of the community colleges, including </w:t>
      </w:r>
      <w:r w:rsidR="00A00BDA">
        <w:rPr>
          <w:sz w:val="24"/>
          <w:szCs w:val="24"/>
        </w:rPr>
        <w:t>their</w:t>
      </w:r>
      <w:r w:rsidR="00A00BDA" w:rsidRPr="00662492">
        <w:rPr>
          <w:sz w:val="24"/>
          <w:szCs w:val="24"/>
        </w:rPr>
        <w:t xml:space="preserve"> </w:t>
      </w:r>
      <w:r w:rsidRPr="00662492">
        <w:rPr>
          <w:sz w:val="24"/>
          <w:szCs w:val="24"/>
        </w:rPr>
        <w:t>relative affordability, and work to preserve open access to students at the California community colleges.</w:t>
      </w:r>
    </w:p>
    <w:p w14:paraId="4CFD723A" w14:textId="577AE5A2" w:rsidR="00662492" w:rsidRDefault="00662492" w:rsidP="0075116F">
      <w:pPr>
        <w:rPr>
          <w:sz w:val="24"/>
          <w:szCs w:val="24"/>
          <w:lang w:val="es-ES"/>
        </w:rPr>
      </w:pPr>
      <w:proofErr w:type="spellStart"/>
      <w:r w:rsidRPr="00662492">
        <w:rPr>
          <w:sz w:val="24"/>
          <w:szCs w:val="24"/>
          <w:lang w:val="es-ES"/>
        </w:rPr>
        <w:t>Contact</w:t>
      </w:r>
      <w:proofErr w:type="spellEnd"/>
      <w:r w:rsidRPr="00662492">
        <w:rPr>
          <w:sz w:val="24"/>
          <w:szCs w:val="24"/>
          <w:lang w:val="es-ES"/>
        </w:rPr>
        <w:t xml:space="preserve">: Raul Madrid Jr., Mt. San Antonio </w:t>
      </w:r>
      <w:proofErr w:type="spellStart"/>
      <w:r w:rsidRPr="00662492">
        <w:rPr>
          <w:sz w:val="24"/>
          <w:szCs w:val="24"/>
          <w:lang w:val="es-ES"/>
        </w:rPr>
        <w:t>College</w:t>
      </w:r>
      <w:proofErr w:type="spellEnd"/>
    </w:p>
    <w:p w14:paraId="20C8566A" w14:textId="5839757D" w:rsidR="004D04F3" w:rsidRPr="004D04F3" w:rsidRDefault="004D04F3" w:rsidP="0075116F">
      <w:pPr>
        <w:spacing w:after="240"/>
        <w:rPr>
          <w:sz w:val="24"/>
          <w:szCs w:val="24"/>
        </w:rPr>
      </w:pPr>
      <w:r w:rsidRPr="004D04F3">
        <w:rPr>
          <w:sz w:val="24"/>
          <w:szCs w:val="24"/>
        </w:rPr>
        <w:t>ACCLAMA</w:t>
      </w:r>
      <w:r>
        <w:rPr>
          <w:sz w:val="24"/>
          <w:szCs w:val="24"/>
        </w:rPr>
        <w:t>TION</w:t>
      </w:r>
    </w:p>
    <w:p w14:paraId="00000120" w14:textId="27B5D233" w:rsidR="009E1BC7" w:rsidRPr="007512E0" w:rsidRDefault="413D1BD7" w:rsidP="00EF4FC1">
      <w:pPr>
        <w:pStyle w:val="Heading1"/>
        <w:spacing w:after="120"/>
        <w:rPr>
          <w:rFonts w:ascii="Calibri" w:eastAsia="Calibri" w:hAnsi="Calibri" w:cs="Calibri"/>
          <w:b/>
          <w:bCs/>
          <w:color w:val="auto"/>
          <w:sz w:val="24"/>
          <w:szCs w:val="24"/>
        </w:rPr>
      </w:pPr>
      <w:bookmarkStart w:id="66" w:name="_Toc868258339"/>
      <w:bookmarkStart w:id="67" w:name="_Toc119048572"/>
      <w:r w:rsidRPr="413D1BD7">
        <w:rPr>
          <w:rFonts w:ascii="Calibri" w:eastAsia="Calibri" w:hAnsi="Calibri" w:cs="Calibri"/>
          <w:b/>
          <w:bCs/>
          <w:color w:val="auto"/>
          <w:sz w:val="24"/>
          <w:szCs w:val="24"/>
        </w:rPr>
        <w:lastRenderedPageBreak/>
        <w:t>9.0 Curriculum</w:t>
      </w:r>
      <w:bookmarkEnd w:id="66"/>
      <w:bookmarkEnd w:id="67"/>
    </w:p>
    <w:p w14:paraId="00000121" w14:textId="5867B864" w:rsidR="009E1BC7" w:rsidRPr="00AB6BEB" w:rsidRDefault="413D1BD7" w:rsidP="00EF4FC1">
      <w:pPr>
        <w:pStyle w:val="Heading2Resolutions"/>
        <w:rPr>
          <w:rStyle w:val="Heading2ResolutionsChar"/>
          <w:rFonts w:ascii="Calibri" w:hAnsi="Calibri" w:cs="Calibri"/>
          <w:b/>
          <w:bCs/>
          <w:color w:val="auto"/>
        </w:rPr>
      </w:pPr>
      <w:bookmarkStart w:id="68" w:name="_Toc1662833227"/>
      <w:bookmarkStart w:id="69" w:name="_Toc119048573"/>
      <w:r w:rsidRPr="413D1BD7">
        <w:rPr>
          <w:rStyle w:val="Heading2ResolutionsChar"/>
          <w:rFonts w:ascii="Calibri" w:hAnsi="Calibri" w:cs="Calibri"/>
          <w:b/>
          <w:bCs/>
          <w:color w:val="auto"/>
        </w:rPr>
        <w:t>09.01 F22  Removing Barriers to the Adoption of Open Educational Resources</w:t>
      </w:r>
      <w:bookmarkEnd w:id="68"/>
      <w:bookmarkEnd w:id="69"/>
    </w:p>
    <w:p w14:paraId="00000122" w14:textId="48B84B66"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The Academic Senate for California Community Colleges encourages local academic senates to establish mechanisms to encourage faculty to consider open educational resources (OER) when developing or revising courses and to document the use of OER on the course outline of record (Resolution S19 09.05</w:t>
      </w:r>
      <w:r w:rsidRPr="00AB6BEB">
        <w:rPr>
          <w:sz w:val="24"/>
          <w:szCs w:val="24"/>
          <w:vertAlign w:val="superscript"/>
        </w:rPr>
        <w:footnoteReference w:id="111"/>
      </w:r>
      <w:r w:rsidRPr="00AB6BEB">
        <w:rPr>
          <w:sz w:val="24"/>
          <w:szCs w:val="24"/>
        </w:rPr>
        <w:t>);</w:t>
      </w:r>
    </w:p>
    <w:p w14:paraId="00000123" w14:textId="61315C92"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The Academic Senate for California Community Colleges encourages local academic senates to collaborate with other constituencies to integrate open educational resources into their colleges’ guiding resources, including institutional goals, educational master plans, equity plans, accreditation institutional self-evaluation reports, board policies, and administrative procedures or regulations (Resolution S21 13.01</w:t>
      </w:r>
      <w:r w:rsidRPr="00AB6BEB">
        <w:rPr>
          <w:sz w:val="24"/>
          <w:szCs w:val="24"/>
          <w:vertAlign w:val="superscript"/>
        </w:rPr>
        <w:footnoteReference w:id="112"/>
      </w:r>
      <w:r w:rsidRPr="00AB6BEB">
        <w:rPr>
          <w:sz w:val="24"/>
          <w:szCs w:val="24"/>
        </w:rPr>
        <w:t xml:space="preserve">); </w:t>
      </w:r>
    </w:p>
    <w:p w14:paraId="00000124" w14:textId="3DB9490C" w:rsidR="009E1BC7" w:rsidRPr="00AB6BEB" w:rsidRDefault="0015672F" w:rsidP="00EF4FC1">
      <w:pPr>
        <w:keepLines/>
        <w:rPr>
          <w:sz w:val="24"/>
          <w:szCs w:val="24"/>
        </w:rPr>
      </w:pPr>
      <w:r w:rsidRPr="00AB6BEB">
        <w:rPr>
          <w:sz w:val="24"/>
          <w:szCs w:val="24"/>
        </w:rPr>
        <w:t xml:space="preserve">Whereas, </w:t>
      </w:r>
      <w:proofErr w:type="gramStart"/>
      <w:r w:rsidRPr="00AB6BEB">
        <w:rPr>
          <w:sz w:val="24"/>
          <w:szCs w:val="24"/>
        </w:rPr>
        <w:t>The</w:t>
      </w:r>
      <w:proofErr w:type="gramEnd"/>
      <w:r w:rsidRPr="00AB6BEB">
        <w:rPr>
          <w:sz w:val="24"/>
          <w:szCs w:val="24"/>
        </w:rPr>
        <w:t xml:space="preserve"> technologies employed to manage curriculum and specify course resources may discourage or prevent specification of an open educational resource on the course outline of record or complicate resource identification by requiring the provision of an international standard book number (ISBN) or a copyright date; and </w:t>
      </w:r>
    </w:p>
    <w:p w14:paraId="7923EC9F" w14:textId="288CA275" w:rsidR="60112407" w:rsidRDefault="0015672F" w:rsidP="00EF4FC1">
      <w:pPr>
        <w:keepLines/>
        <w:rPr>
          <w:sz w:val="24"/>
          <w:szCs w:val="24"/>
        </w:rPr>
      </w:pPr>
      <w:r w:rsidRPr="00AB6BEB">
        <w:rPr>
          <w:sz w:val="24"/>
          <w:szCs w:val="24"/>
        </w:rPr>
        <w:t xml:space="preserve">Whereas, </w:t>
      </w:r>
      <w:proofErr w:type="gramStart"/>
      <w:r w:rsidRPr="00AB6BEB">
        <w:rPr>
          <w:sz w:val="24"/>
          <w:szCs w:val="24"/>
        </w:rPr>
        <w:t>The</w:t>
      </w:r>
      <w:proofErr w:type="gramEnd"/>
      <w:r w:rsidRPr="00AB6BEB">
        <w:rPr>
          <w:sz w:val="24"/>
          <w:szCs w:val="24"/>
        </w:rPr>
        <w:t xml:space="preserve"> 2022 “Standards, Policies and Procedures for Intersegmental General Education Curriculum” version 2.3 states that textbooks “must be identified in the course outline of record (COR) and published within seven years of the course submission date or clearly identified as a classic in the COR,”</w:t>
      </w:r>
      <w:r w:rsidRPr="60112407">
        <w:rPr>
          <w:sz w:val="24"/>
          <w:szCs w:val="24"/>
          <w:vertAlign w:val="superscript"/>
        </w:rPr>
        <w:footnoteReference w:id="113"/>
      </w:r>
      <w:r w:rsidRPr="00AB6BEB">
        <w:rPr>
          <w:sz w:val="24"/>
          <w:szCs w:val="24"/>
        </w:rPr>
        <w:t xml:space="preserve"> a requirement that is also found in the Course Identification Numbering System (Submitting Course Outlines for C-ID Designation A Guide for Articulation Officers </w:t>
      </w:r>
      <w:r w:rsidRPr="00AB6BEB">
        <w:rPr>
          <w:sz w:val="24"/>
          <w:szCs w:val="24"/>
          <w:vertAlign w:val="superscript"/>
        </w:rPr>
        <w:footnoteReference w:id="114"/>
      </w:r>
      <w:r w:rsidRPr="00AB6BEB">
        <w:rPr>
          <w:sz w:val="24"/>
          <w:szCs w:val="24"/>
        </w:rPr>
        <w:t>);</w:t>
      </w:r>
    </w:p>
    <w:p w14:paraId="25937730" w14:textId="6424A41E" w:rsidR="00F20EC4" w:rsidRDefault="413D1BD7" w:rsidP="00F20EC4">
      <w:pPr>
        <w:keepLines/>
        <w:rPr>
          <w:sz w:val="24"/>
          <w:szCs w:val="24"/>
        </w:rPr>
      </w:pPr>
      <w:r w:rsidRPr="413D1BD7">
        <w:rPr>
          <w:sz w:val="24"/>
          <w:szCs w:val="24"/>
        </w:rPr>
        <w:t xml:space="preserve">Resolved, That the Academic Senate for California Community Colleges support removing the requirement of an international standard book number (ISBN) and a copyright date from all curriculum and articulation processes when open educational resources are </w:t>
      </w:r>
      <w:proofErr w:type="gramStart"/>
      <w:r w:rsidRPr="413D1BD7">
        <w:rPr>
          <w:sz w:val="24"/>
          <w:szCs w:val="24"/>
        </w:rPr>
        <w:t>specified;</w:t>
      </w:r>
      <w:proofErr w:type="gramEnd"/>
      <w:r w:rsidRPr="413D1BD7">
        <w:rPr>
          <w:sz w:val="24"/>
          <w:szCs w:val="24"/>
        </w:rPr>
        <w:t xml:space="preserve"> </w:t>
      </w:r>
    </w:p>
    <w:p w14:paraId="33500D78" w14:textId="6C26537B" w:rsidR="60112407" w:rsidRDefault="413D1BD7" w:rsidP="413D1BD7">
      <w:pPr>
        <w:keepLines/>
        <w:rPr>
          <w:sz w:val="24"/>
          <w:szCs w:val="24"/>
        </w:rPr>
      </w:pPr>
      <w:r w:rsidRPr="413D1BD7">
        <w:rPr>
          <w:sz w:val="24"/>
          <w:szCs w:val="24"/>
        </w:rPr>
        <w:t xml:space="preserve">Resolved, That the Academic Senate for California Community Colleges request that the Intersegmental Committee of Academic Senates review and revise as necessary the “Standards, Policies and Procedures for Intersegmental General Education Curriculum” to remove any requirements that act as barriers to the use of open educational resources; and </w:t>
      </w:r>
    </w:p>
    <w:p w14:paraId="52F7BABB" w14:textId="58C28CAB" w:rsidR="0078104E" w:rsidRPr="0078104E" w:rsidRDefault="0078104E" w:rsidP="0075116F">
      <w:pPr>
        <w:keepLines/>
        <w:rPr>
          <w:rFonts w:eastAsia="Times New Roman"/>
          <w:sz w:val="24"/>
          <w:szCs w:val="24"/>
        </w:rPr>
      </w:pPr>
      <w:r w:rsidRPr="00AB6BEB">
        <w:rPr>
          <w:rFonts w:eastAsia="Times New Roman"/>
          <w:color w:val="000000"/>
          <w:sz w:val="24"/>
          <w:szCs w:val="24"/>
        </w:rPr>
        <w:lastRenderedPageBreak/>
        <w:t>Resolved, That the Academic Senate for California Community Colleges work with all appropriate statewide entities that establish textbook-related policies and requirements that impact the California community colleges to remove any requirements that act as barriers to the use of open educational resources.</w:t>
      </w:r>
    </w:p>
    <w:p w14:paraId="00000128" w14:textId="7F865736" w:rsidR="009E1BC7" w:rsidRDefault="0015672F" w:rsidP="0075116F">
      <w:pPr>
        <w:keepLines/>
        <w:rPr>
          <w:sz w:val="24"/>
          <w:szCs w:val="24"/>
        </w:rPr>
      </w:pPr>
      <w:r w:rsidRPr="00AB6BEB">
        <w:rPr>
          <w:sz w:val="24"/>
          <w:szCs w:val="24"/>
        </w:rPr>
        <w:t>Contact: Michelle Pilati, Open Educational Resources Initiative</w:t>
      </w:r>
    </w:p>
    <w:p w14:paraId="146E7AE1" w14:textId="4901E31D" w:rsidR="60112407" w:rsidRDefault="0078104E" w:rsidP="0075116F">
      <w:pPr>
        <w:keepLines/>
        <w:spacing w:after="240"/>
        <w:rPr>
          <w:sz w:val="24"/>
          <w:szCs w:val="24"/>
        </w:rPr>
      </w:pPr>
      <w:r>
        <w:rPr>
          <w:sz w:val="24"/>
          <w:szCs w:val="24"/>
        </w:rPr>
        <w:t>M/S/C</w:t>
      </w:r>
    </w:p>
    <w:p w14:paraId="68282CCD" w14:textId="1FBA5B34" w:rsidR="00D07D20" w:rsidRPr="00963A62" w:rsidRDefault="413D1BD7" w:rsidP="0078104E">
      <w:pPr>
        <w:pStyle w:val="Heading2Resolutions"/>
        <w:ind w:left="1080" w:hanging="1080"/>
      </w:pPr>
      <w:bookmarkStart w:id="70" w:name="_Toc1131951316"/>
      <w:bookmarkStart w:id="71" w:name="_Toc849744839"/>
      <w:bookmarkStart w:id="72" w:name="_Toc119048574"/>
      <w:r>
        <w:t>09.02 F22  Adding Lifelong Learning and Self-Development Requirement to the Proposed Lower Division General Education Pathway for the California Community College Baccalaureate Degree</w:t>
      </w:r>
      <w:bookmarkEnd w:id="70"/>
      <w:bookmarkEnd w:id="71"/>
      <w:bookmarkEnd w:id="72"/>
    </w:p>
    <w:p w14:paraId="684B95BA" w14:textId="77777777" w:rsidR="00D07D20" w:rsidRPr="00963A62" w:rsidRDefault="00D07D20" w:rsidP="00EF4FC1">
      <w:pPr>
        <w:rPr>
          <w:sz w:val="24"/>
          <w:szCs w:val="24"/>
        </w:rPr>
      </w:pPr>
      <w:r w:rsidRPr="00963A62">
        <w:rPr>
          <w:sz w:val="24"/>
          <w:szCs w:val="24"/>
        </w:rPr>
        <w:t>Whereas, On October 6, 2021, California Governor Gavin Newsom signed AB 927 (Medina, 2021)</w:t>
      </w:r>
      <w:r w:rsidRPr="00963A62">
        <w:rPr>
          <w:sz w:val="24"/>
          <w:szCs w:val="24"/>
          <w:vertAlign w:val="superscript"/>
        </w:rPr>
        <w:footnoteReference w:id="115"/>
      </w:r>
      <w:r w:rsidRPr="00963A62">
        <w:rPr>
          <w:sz w:val="24"/>
          <w:szCs w:val="24"/>
        </w:rPr>
        <w:t xml:space="preserve"> authorizing the California community colleges to extend the operation of the statewide baccalaureate degree pilot program indefinitely and authorize the California Community Colleges Board of Governors to establish up to 30 baccalaureate degree programs </w:t>
      </w:r>
      <w:proofErr w:type="gramStart"/>
      <w:r w:rsidRPr="00963A62">
        <w:rPr>
          <w:sz w:val="24"/>
          <w:szCs w:val="24"/>
        </w:rPr>
        <w:t>annually;</w:t>
      </w:r>
      <w:proofErr w:type="gramEnd"/>
    </w:p>
    <w:p w14:paraId="36BBF7EF" w14:textId="77777777" w:rsidR="00D07D20" w:rsidRPr="00963A62" w:rsidRDefault="00D07D20" w:rsidP="000D2AF1">
      <w:pPr>
        <w:keepNext/>
        <w:keepLines/>
        <w:rPr>
          <w:sz w:val="24"/>
          <w:szCs w:val="24"/>
        </w:rPr>
      </w:pPr>
      <w:r w:rsidRPr="00963A62">
        <w:rPr>
          <w:sz w:val="24"/>
          <w:szCs w:val="24"/>
        </w:rPr>
        <w:t>Whereas, Due to AB 928 (Berman, 2021) and the new proposed California General Education Transfer Curriculum (</w:t>
      </w:r>
      <w:proofErr w:type="spellStart"/>
      <w:r w:rsidRPr="00963A62">
        <w:rPr>
          <w:sz w:val="24"/>
          <w:szCs w:val="24"/>
        </w:rPr>
        <w:t>CalGETC</w:t>
      </w:r>
      <w:proofErr w:type="spellEnd"/>
      <w:r w:rsidRPr="00963A62">
        <w:rPr>
          <w:sz w:val="24"/>
          <w:szCs w:val="24"/>
        </w:rPr>
        <w:t xml:space="preserve">), Area E Lifelong Learning and Self-Development will not be included, but the California State University (CSU) may still require completion of this general education area as an upper-division requirement for </w:t>
      </w:r>
      <w:proofErr w:type="gramStart"/>
      <w:r w:rsidRPr="00963A62">
        <w:rPr>
          <w:sz w:val="24"/>
          <w:szCs w:val="24"/>
        </w:rPr>
        <w:t>all of</w:t>
      </w:r>
      <w:proofErr w:type="gramEnd"/>
      <w:r w:rsidRPr="00963A62">
        <w:rPr>
          <w:sz w:val="24"/>
          <w:szCs w:val="24"/>
        </w:rPr>
        <w:t xml:space="preserve"> the CSU campuses; and</w:t>
      </w:r>
    </w:p>
    <w:p w14:paraId="52380EDB" w14:textId="10B6442E" w:rsidR="00B0041F" w:rsidRDefault="00B0041F" w:rsidP="00B0041F">
      <w:pPr>
        <w:rPr>
          <w:rFonts w:asciiTheme="minorHAnsi" w:eastAsiaTheme="minorEastAsia" w:hAnsiTheme="minorHAnsi" w:cstheme="minorBidi"/>
          <w:color w:val="000000" w:themeColor="text1"/>
          <w:sz w:val="24"/>
          <w:szCs w:val="24"/>
        </w:rPr>
      </w:pPr>
      <w:r w:rsidRPr="60112407">
        <w:rPr>
          <w:rFonts w:asciiTheme="minorHAnsi" w:eastAsiaTheme="minorEastAsia" w:hAnsiTheme="minorHAnsi" w:cstheme="minorBidi"/>
          <w:color w:val="000000" w:themeColor="text1"/>
          <w:sz w:val="24"/>
          <w:szCs w:val="24"/>
        </w:rPr>
        <w:t xml:space="preserve">Whereas, </w:t>
      </w:r>
      <w:r>
        <w:rPr>
          <w:rFonts w:asciiTheme="minorHAnsi" w:eastAsiaTheme="minorEastAsia" w:hAnsiTheme="minorHAnsi" w:cstheme="minorBidi"/>
          <w:color w:val="000000" w:themeColor="text1"/>
          <w:sz w:val="24"/>
          <w:szCs w:val="24"/>
        </w:rPr>
        <w:t>T</w:t>
      </w:r>
      <w:r w:rsidRPr="60112407">
        <w:rPr>
          <w:rFonts w:asciiTheme="minorHAnsi" w:eastAsiaTheme="minorEastAsia" w:hAnsiTheme="minorHAnsi" w:cstheme="minorBidi"/>
          <w:color w:val="000000" w:themeColor="text1"/>
          <w:sz w:val="24"/>
          <w:szCs w:val="24"/>
        </w:rPr>
        <w:t xml:space="preserve">he </w:t>
      </w:r>
      <w:r w:rsidRPr="006B43EF">
        <w:rPr>
          <w:rFonts w:asciiTheme="minorHAnsi" w:eastAsiaTheme="minorEastAsia" w:hAnsiTheme="minorHAnsi" w:cstheme="minorBidi"/>
          <w:i/>
          <w:iCs/>
          <w:color w:val="000000" w:themeColor="text1"/>
          <w:sz w:val="24"/>
          <w:szCs w:val="24"/>
        </w:rPr>
        <w:t>Vision for Success</w:t>
      </w:r>
      <w:r w:rsidRPr="0078104E">
        <w:rPr>
          <w:rFonts w:asciiTheme="minorHAnsi" w:eastAsiaTheme="minorEastAsia" w:hAnsiTheme="minorHAnsi" w:cstheme="minorBidi"/>
          <w:color w:val="000000" w:themeColor="text1"/>
          <w:sz w:val="24"/>
          <w:szCs w:val="24"/>
        </w:rPr>
        <w:t xml:space="preserve"> </w:t>
      </w:r>
      <w:r>
        <w:rPr>
          <w:rFonts w:asciiTheme="minorHAnsi" w:eastAsiaTheme="minorEastAsia" w:hAnsiTheme="minorHAnsi" w:cstheme="minorBidi"/>
          <w:color w:val="000000" w:themeColor="text1"/>
          <w:sz w:val="24"/>
          <w:szCs w:val="24"/>
        </w:rPr>
        <w:t xml:space="preserve">Commitment, </w:t>
      </w:r>
      <w:r w:rsidRPr="0078104E">
        <w:rPr>
          <w:rFonts w:asciiTheme="minorHAnsi" w:eastAsiaTheme="minorEastAsia" w:hAnsiTheme="minorHAnsi" w:cstheme="minorBidi"/>
          <w:color w:val="000000" w:themeColor="text1"/>
          <w:sz w:val="24"/>
          <w:szCs w:val="24"/>
        </w:rPr>
        <w:t>published by the California Community Colleges Chancellor’s Office Diversity, Equity, Inclusion, and Accessibility (DEIA)</w:t>
      </w:r>
      <w:r>
        <w:rPr>
          <w:rFonts w:asciiTheme="minorHAnsi" w:eastAsiaTheme="minorEastAsia" w:hAnsiTheme="minorHAnsi" w:cstheme="minorBidi"/>
          <w:color w:val="000000" w:themeColor="text1"/>
          <w:sz w:val="24"/>
          <w:szCs w:val="24"/>
        </w:rPr>
        <w:t xml:space="preserve">, </w:t>
      </w:r>
      <w:r w:rsidRPr="0078104E">
        <w:rPr>
          <w:rFonts w:asciiTheme="minorHAnsi" w:eastAsiaTheme="minorEastAsia" w:hAnsiTheme="minorHAnsi" w:cstheme="minorBidi"/>
          <w:color w:val="000000" w:themeColor="text1"/>
          <w:sz w:val="24"/>
          <w:szCs w:val="24"/>
        </w:rPr>
        <w:t>states, “. . . the California Community Colleges is continually working to break down barriers to racial justice and equity for the millions of students in our colleges</w:t>
      </w:r>
      <w:r w:rsidRPr="0078104E">
        <w:rPr>
          <w:rFonts w:asciiTheme="minorHAnsi" w:eastAsiaTheme="minorEastAsia" w:hAnsiTheme="minorHAnsi" w:cstheme="minorBidi"/>
          <w:color w:val="555555"/>
          <w:sz w:val="24"/>
          <w:szCs w:val="24"/>
        </w:rPr>
        <w:t>”</w:t>
      </w:r>
      <w:r w:rsidRPr="0078104E">
        <w:rPr>
          <w:rStyle w:val="FootnoteReference"/>
          <w:rFonts w:asciiTheme="minorHAnsi" w:eastAsiaTheme="minorEastAsia" w:hAnsiTheme="minorHAnsi" w:cstheme="minorBidi"/>
          <w:color w:val="000000" w:themeColor="text1"/>
          <w:sz w:val="24"/>
          <w:szCs w:val="24"/>
        </w:rPr>
        <w:footnoteReference w:id="116"/>
      </w:r>
      <w:r w:rsidRPr="0078104E">
        <w:rPr>
          <w:rFonts w:asciiTheme="minorHAnsi" w:eastAsiaTheme="minorEastAsia" w:hAnsiTheme="minorHAnsi" w:cstheme="minorBidi"/>
          <w:color w:val="000000" w:themeColor="text1"/>
          <w:sz w:val="24"/>
          <w:szCs w:val="24"/>
        </w:rPr>
        <w:t xml:space="preserve">; </w:t>
      </w:r>
      <w:r>
        <w:rPr>
          <w:rFonts w:asciiTheme="minorHAnsi" w:eastAsiaTheme="minorEastAsia" w:hAnsiTheme="minorHAnsi" w:cstheme="minorBidi"/>
          <w:color w:val="000000" w:themeColor="text1"/>
          <w:sz w:val="24"/>
          <w:szCs w:val="24"/>
        </w:rPr>
        <w:t>and</w:t>
      </w:r>
    </w:p>
    <w:p w14:paraId="3B624093" w14:textId="6E553A6C" w:rsidR="00B0041F" w:rsidRPr="00B0041F" w:rsidRDefault="00B0041F" w:rsidP="00B0041F">
      <w:pPr>
        <w:keepNext/>
        <w:keepLines/>
        <w:rPr>
          <w:rFonts w:asciiTheme="minorHAnsi" w:eastAsiaTheme="minorEastAsia" w:hAnsiTheme="minorHAnsi" w:cstheme="minorBidi"/>
          <w:color w:val="000000" w:themeColor="text1"/>
          <w:sz w:val="24"/>
          <w:szCs w:val="24"/>
        </w:rPr>
      </w:pPr>
      <w:proofErr w:type="gramStart"/>
      <w:r w:rsidRPr="00B0041F">
        <w:rPr>
          <w:rFonts w:asciiTheme="minorHAnsi" w:eastAsiaTheme="minorEastAsia" w:hAnsiTheme="minorHAnsi" w:cstheme="minorBidi"/>
          <w:color w:val="000000" w:themeColor="text1"/>
          <w:sz w:val="24"/>
          <w:szCs w:val="24"/>
        </w:rPr>
        <w:t>Whereas,</w:t>
      </w:r>
      <w:proofErr w:type="gramEnd"/>
      <w:r w:rsidRPr="00B0041F">
        <w:rPr>
          <w:rFonts w:asciiTheme="minorHAnsi" w:eastAsiaTheme="minorEastAsia" w:hAnsiTheme="minorHAnsi" w:cstheme="minorBidi"/>
          <w:color w:val="000000" w:themeColor="text1"/>
          <w:sz w:val="24"/>
          <w:szCs w:val="24"/>
        </w:rPr>
        <w:t xml:space="preserve"> Lifelong learning and self-development help to empower underrepresented groups with the knowledge to challenge racial justice barriers, close gaps in equitable access to societal resources,</w:t>
      </w:r>
      <w:r w:rsidRPr="00B0041F">
        <w:rPr>
          <w:rStyle w:val="FootnoteReference"/>
          <w:rFonts w:asciiTheme="minorHAnsi" w:eastAsiaTheme="minorEastAsia" w:hAnsiTheme="minorHAnsi" w:cstheme="minorBidi"/>
          <w:color w:val="000000" w:themeColor="text1"/>
          <w:sz w:val="24"/>
          <w:szCs w:val="24"/>
        </w:rPr>
        <w:footnoteReference w:id="117"/>
      </w:r>
      <w:r w:rsidRPr="00B0041F">
        <w:rPr>
          <w:rFonts w:asciiTheme="minorHAnsi" w:eastAsiaTheme="minorEastAsia" w:hAnsiTheme="minorHAnsi" w:cstheme="minorBidi"/>
          <w:color w:val="000000" w:themeColor="text1"/>
          <w:sz w:val="24"/>
          <w:szCs w:val="24"/>
        </w:rPr>
        <w:t xml:space="preserve"> and promote a higher quality of life for individuals emotionally, mentally, physically</w:t>
      </w:r>
      <w:r>
        <w:rPr>
          <w:rFonts w:asciiTheme="minorHAnsi" w:eastAsiaTheme="minorEastAsia" w:hAnsiTheme="minorHAnsi" w:cstheme="minorBidi"/>
          <w:color w:val="000000" w:themeColor="text1"/>
          <w:sz w:val="24"/>
          <w:szCs w:val="24"/>
        </w:rPr>
        <w:t>,</w:t>
      </w:r>
      <w:r w:rsidRPr="00B0041F">
        <w:rPr>
          <w:rFonts w:asciiTheme="minorHAnsi" w:eastAsiaTheme="minorEastAsia" w:hAnsiTheme="minorHAnsi" w:cstheme="minorBidi"/>
          <w:color w:val="000000" w:themeColor="text1"/>
          <w:sz w:val="24"/>
          <w:szCs w:val="24"/>
        </w:rPr>
        <w:t xml:space="preserve"> and spiritually;</w:t>
      </w:r>
      <w:r w:rsidRPr="00B0041F">
        <w:rPr>
          <w:rStyle w:val="FootnoteReference"/>
          <w:rFonts w:asciiTheme="minorHAnsi" w:eastAsiaTheme="minorEastAsia" w:hAnsiTheme="minorHAnsi" w:cstheme="minorBidi"/>
          <w:color w:val="000000" w:themeColor="text1"/>
          <w:sz w:val="24"/>
          <w:szCs w:val="24"/>
        </w:rPr>
        <w:footnoteReference w:id="118"/>
      </w:r>
    </w:p>
    <w:p w14:paraId="068CB78E" w14:textId="1D9FF9FD" w:rsidR="000E067B" w:rsidRPr="00B0041F" w:rsidRDefault="413D1BD7" w:rsidP="00EF4FC1">
      <w:pPr>
        <w:rPr>
          <w:sz w:val="24"/>
          <w:szCs w:val="24"/>
        </w:rPr>
      </w:pPr>
      <w:r w:rsidRPr="413D1BD7">
        <w:rPr>
          <w:sz w:val="24"/>
          <w:szCs w:val="24"/>
        </w:rPr>
        <w:t xml:space="preserve">Resolved, That the Academic Senate for California Community Colleges consider </w:t>
      </w:r>
      <w:r w:rsidRPr="413D1BD7">
        <w:rPr>
          <w:rFonts w:asciiTheme="minorHAnsi" w:eastAsiaTheme="minorEastAsia" w:hAnsiTheme="minorHAnsi" w:cstheme="minorBidi"/>
          <w:color w:val="000000" w:themeColor="text1"/>
          <w:sz w:val="24"/>
          <w:szCs w:val="24"/>
        </w:rPr>
        <w:t>formalizing Lifelong Learning and Self-Development as a general education area for the baccalaureate degree program thus reducing the six flexible units to three units.</w:t>
      </w:r>
    </w:p>
    <w:p w14:paraId="71BD54CD" w14:textId="67F06F98" w:rsidR="00D07D20" w:rsidRDefault="00D07D20" w:rsidP="0078104E">
      <w:pPr>
        <w:rPr>
          <w:sz w:val="24"/>
          <w:szCs w:val="24"/>
        </w:rPr>
      </w:pPr>
      <w:r w:rsidRPr="00963A62">
        <w:rPr>
          <w:sz w:val="24"/>
          <w:szCs w:val="24"/>
        </w:rPr>
        <w:t>Contact: Tiffany Tran, Irvine Valley College</w:t>
      </w:r>
    </w:p>
    <w:p w14:paraId="50B76A5E" w14:textId="77777777" w:rsidR="003B471F" w:rsidRDefault="0078104E" w:rsidP="003B471F">
      <w:pPr>
        <w:spacing w:after="240"/>
        <w:rPr>
          <w:sz w:val="24"/>
          <w:szCs w:val="24"/>
        </w:rPr>
      </w:pPr>
      <w:r>
        <w:rPr>
          <w:sz w:val="24"/>
          <w:szCs w:val="24"/>
        </w:rPr>
        <w:t>M/S/C</w:t>
      </w:r>
      <w:bookmarkStart w:id="73" w:name="_Toc1421103589"/>
    </w:p>
    <w:p w14:paraId="00000129" w14:textId="695DDB6A" w:rsidR="009E1BC7" w:rsidRPr="003B471F" w:rsidRDefault="413D1BD7" w:rsidP="003B471F">
      <w:pPr>
        <w:pStyle w:val="Heading1"/>
        <w:spacing w:after="120"/>
        <w:rPr>
          <w:rFonts w:ascii="Calibri" w:hAnsi="Calibri" w:cs="Calibri"/>
          <w:b/>
          <w:bCs/>
          <w:color w:val="auto"/>
          <w:sz w:val="24"/>
          <w:szCs w:val="24"/>
        </w:rPr>
      </w:pPr>
      <w:bookmarkStart w:id="74" w:name="_Toc1980638782"/>
      <w:bookmarkStart w:id="75" w:name="_Toc119048575"/>
      <w:r w:rsidRPr="413D1BD7">
        <w:rPr>
          <w:rFonts w:ascii="Calibri" w:hAnsi="Calibri" w:cs="Calibri"/>
          <w:b/>
          <w:bCs/>
          <w:color w:val="auto"/>
          <w:sz w:val="24"/>
          <w:szCs w:val="24"/>
        </w:rPr>
        <w:lastRenderedPageBreak/>
        <w:t>13.0 General Concerns</w:t>
      </w:r>
      <w:bookmarkEnd w:id="73"/>
      <w:bookmarkEnd w:id="74"/>
      <w:bookmarkEnd w:id="75"/>
    </w:p>
    <w:p w14:paraId="0000012A" w14:textId="1E42FC16" w:rsidR="009E1BC7" w:rsidRPr="00AB6BEB" w:rsidRDefault="413D1BD7" w:rsidP="003B471F">
      <w:pPr>
        <w:pStyle w:val="Heading2Resolutions"/>
        <w:ind w:left="1080" w:hanging="1080"/>
        <w:rPr>
          <w:rFonts w:eastAsia="Calibri"/>
        </w:rPr>
      </w:pPr>
      <w:bookmarkStart w:id="76" w:name="_Toc819755848"/>
      <w:bookmarkStart w:id="77" w:name="_Toc119048576"/>
      <w:r w:rsidRPr="413D1BD7">
        <w:rPr>
          <w:rFonts w:eastAsia="Calibri"/>
        </w:rPr>
        <w:t>13.01 F22  Prioritize Countering the Effects of Learning Disruption with COVID-19 Recovery Block Grant</w:t>
      </w:r>
      <w:bookmarkEnd w:id="76"/>
      <w:bookmarkEnd w:id="77"/>
    </w:p>
    <w:p w14:paraId="0000012B" w14:textId="77777777" w:rsidR="009E1BC7" w:rsidRPr="00AB6BEB" w:rsidRDefault="0015672F" w:rsidP="00EF4FC1">
      <w:pPr>
        <w:keepNext/>
        <w:keepLines/>
        <w:rPr>
          <w:sz w:val="24"/>
          <w:szCs w:val="24"/>
        </w:rPr>
      </w:pPr>
      <w:proofErr w:type="gramStart"/>
      <w:r w:rsidRPr="00AB6BEB">
        <w:rPr>
          <w:sz w:val="24"/>
          <w:szCs w:val="24"/>
        </w:rPr>
        <w:t>Whereas,</w:t>
      </w:r>
      <w:proofErr w:type="gramEnd"/>
      <w:r w:rsidRPr="00AB6BEB">
        <w:rPr>
          <w:sz w:val="24"/>
          <w:szCs w:val="24"/>
        </w:rPr>
        <w:t xml:space="preserve"> Multiple reports indicate that, since 2020, the COVID-19 pandemic has caused learning loss and educational disruption that has resulted in alarming declines in K-12 student mathematics and English scores, chronic absenteeism, lack of student engagement, and mental health challenges, negatively affecting student success and exacerbating longstanding equity gaps</w:t>
      </w:r>
      <w:r w:rsidRPr="00AB6BEB">
        <w:rPr>
          <w:sz w:val="24"/>
          <w:szCs w:val="24"/>
          <w:vertAlign w:val="superscript"/>
        </w:rPr>
        <w:footnoteReference w:id="119"/>
      </w:r>
      <w:r w:rsidRPr="00AB6BEB">
        <w:rPr>
          <w:sz w:val="24"/>
          <w:szCs w:val="24"/>
        </w:rPr>
        <w:t>;</w:t>
      </w:r>
    </w:p>
    <w:p w14:paraId="0000012C" w14:textId="38A40CF2" w:rsidR="009E1BC7" w:rsidRPr="00AB6BEB" w:rsidRDefault="0015672F" w:rsidP="00EF4FC1">
      <w:pPr>
        <w:keepLines/>
        <w:rPr>
          <w:sz w:val="24"/>
          <w:szCs w:val="24"/>
        </w:rPr>
      </w:pPr>
      <w:r w:rsidRPr="00AB6BEB">
        <w:rPr>
          <w:sz w:val="24"/>
          <w:szCs w:val="24"/>
        </w:rPr>
        <w:t>Whereas, The Academic Senate for California Community Colleges has urged all stakeholders to address COVID-19 related learning disruption to provide all students with access to a community college education by offering adequate math and English courses to serve the needs of all students, especially those who have been disproportionately impacted by the pandemic (Resolution F19 20.01 Improve Math and English Outcomes by Expanding Access and Addressing COVID-19 Related Learning Disruption</w:t>
      </w:r>
      <w:r w:rsidRPr="00AB6BEB">
        <w:rPr>
          <w:sz w:val="24"/>
          <w:szCs w:val="24"/>
          <w:vertAlign w:val="superscript"/>
        </w:rPr>
        <w:footnoteReference w:id="120"/>
      </w:r>
      <w:proofErr w:type="gramStart"/>
      <w:r w:rsidRPr="00AB6BEB">
        <w:rPr>
          <w:sz w:val="24"/>
          <w:szCs w:val="24"/>
        </w:rPr>
        <w:t>);</w:t>
      </w:r>
      <w:proofErr w:type="gramEnd"/>
    </w:p>
    <w:p w14:paraId="0000012D" w14:textId="77777777" w:rsidR="009E1BC7" w:rsidRPr="00AB6BEB" w:rsidRDefault="0015672F" w:rsidP="00EF4FC1">
      <w:pPr>
        <w:rPr>
          <w:sz w:val="24"/>
          <w:szCs w:val="24"/>
        </w:rPr>
      </w:pPr>
      <w:r w:rsidRPr="00AB6BEB">
        <w:rPr>
          <w:sz w:val="24"/>
          <w:szCs w:val="24"/>
        </w:rPr>
        <w:t>Whereas, The 2022</w:t>
      </w:r>
      <w:r w:rsidRPr="00AB6BEB">
        <w:t>–</w:t>
      </w:r>
      <w:r w:rsidRPr="00AB6BEB">
        <w:rPr>
          <w:sz w:val="24"/>
          <w:szCs w:val="24"/>
        </w:rPr>
        <w:t>2023 state budget provides $650 million in one-time funding to establish the California Community College COVID-19 Recovery Block Grant, with the intention that funds are used for activities that directly support community college students and mitigate learning losses related to the impacts of the COVID-19 pandemic (see California Community Colleges Chancellor’s Office, Memo Number: FS22-10 California Community College COVID-19 Recovery Block Grant</w:t>
      </w:r>
      <w:r w:rsidRPr="00AB6BEB">
        <w:rPr>
          <w:sz w:val="24"/>
          <w:szCs w:val="24"/>
          <w:vertAlign w:val="superscript"/>
        </w:rPr>
        <w:footnoteReference w:id="121"/>
      </w:r>
      <w:r w:rsidRPr="00AB6BEB">
        <w:rPr>
          <w:sz w:val="24"/>
          <w:szCs w:val="24"/>
        </w:rPr>
        <w:t>); and</w:t>
      </w:r>
    </w:p>
    <w:p w14:paraId="0000012E" w14:textId="1B62528E" w:rsidR="009E1BC7" w:rsidRPr="00AB6BEB" w:rsidRDefault="0015672F" w:rsidP="00EF4FC1">
      <w:pPr>
        <w:rPr>
          <w:sz w:val="24"/>
          <w:szCs w:val="24"/>
        </w:rPr>
      </w:pPr>
      <w:r w:rsidRPr="00AB6BEB">
        <w:rPr>
          <w:sz w:val="24"/>
          <w:szCs w:val="24"/>
        </w:rPr>
        <w:t xml:space="preserve">Whereas, Local districts </w:t>
      </w:r>
      <w:r w:rsidR="00E01354">
        <w:rPr>
          <w:sz w:val="24"/>
          <w:szCs w:val="24"/>
        </w:rPr>
        <w:t>must</w:t>
      </w:r>
      <w:r w:rsidR="00E01354" w:rsidRPr="00AB6BEB">
        <w:rPr>
          <w:sz w:val="24"/>
          <w:szCs w:val="24"/>
        </w:rPr>
        <w:t xml:space="preserve"> </w:t>
      </w:r>
      <w:r w:rsidRPr="00AB6BEB">
        <w:rPr>
          <w:sz w:val="24"/>
          <w:szCs w:val="24"/>
        </w:rPr>
        <w:t>engage in collegial consultation with local academic senates on “policies regarding student preparation and success” and “processes for institutional planning and budget development'' (California Code of Regulations, title 5, §53200. Definitions</w:t>
      </w:r>
      <w:r w:rsidRPr="00AB6BEB">
        <w:rPr>
          <w:sz w:val="24"/>
          <w:szCs w:val="24"/>
          <w:vertAlign w:val="superscript"/>
        </w:rPr>
        <w:footnoteReference w:id="122"/>
      </w:r>
      <w:proofErr w:type="gramStart"/>
      <w:r w:rsidRPr="00AB6BEB">
        <w:rPr>
          <w:sz w:val="24"/>
          <w:szCs w:val="24"/>
        </w:rPr>
        <w:t>);</w:t>
      </w:r>
      <w:proofErr w:type="gramEnd"/>
    </w:p>
    <w:p w14:paraId="0000012F" w14:textId="3EAC8556" w:rsidR="009E1BC7" w:rsidRPr="00AB6BEB" w:rsidRDefault="0015672F" w:rsidP="00EF4FC1">
      <w:pPr>
        <w:rPr>
          <w:sz w:val="24"/>
          <w:szCs w:val="24"/>
        </w:rPr>
      </w:pPr>
      <w:r w:rsidRPr="00AB6BEB">
        <w:rPr>
          <w:sz w:val="24"/>
          <w:szCs w:val="24"/>
        </w:rPr>
        <w:lastRenderedPageBreak/>
        <w:t xml:space="preserve">Resolved, That the Academic Senate for California Community Colleges urge local </w:t>
      </w:r>
      <w:r w:rsidR="002D28FD" w:rsidRPr="00AB6BEB">
        <w:rPr>
          <w:sz w:val="24"/>
          <w:szCs w:val="24"/>
        </w:rPr>
        <w:t xml:space="preserve">academic senates to engage in collegial consultation with their districts </w:t>
      </w:r>
      <w:r w:rsidRPr="00AB6BEB">
        <w:rPr>
          <w:sz w:val="24"/>
          <w:szCs w:val="24"/>
        </w:rPr>
        <w:t>to prioritize countering the effects of learning disruption in the budgeting of their COVID-19 Recovery Block Grant funds.</w:t>
      </w:r>
    </w:p>
    <w:p w14:paraId="00000130" w14:textId="214A763D" w:rsidR="009E1BC7" w:rsidRDefault="0015672F" w:rsidP="003B471F">
      <w:pPr>
        <w:rPr>
          <w:sz w:val="24"/>
          <w:szCs w:val="24"/>
        </w:rPr>
      </w:pPr>
      <w:r w:rsidRPr="00AB6BEB">
        <w:rPr>
          <w:sz w:val="24"/>
          <w:szCs w:val="24"/>
        </w:rPr>
        <w:t>Contact: Angela Echeverri, Los Angeles Community College District, Area C</w:t>
      </w:r>
    </w:p>
    <w:p w14:paraId="40A6BCC1" w14:textId="2605CB22" w:rsidR="003B471F" w:rsidRPr="00AB6BEB" w:rsidRDefault="003B471F" w:rsidP="003B471F">
      <w:pPr>
        <w:spacing w:after="240"/>
        <w:rPr>
          <w:sz w:val="24"/>
          <w:szCs w:val="24"/>
        </w:rPr>
      </w:pPr>
      <w:r>
        <w:rPr>
          <w:sz w:val="24"/>
          <w:szCs w:val="24"/>
        </w:rPr>
        <w:t>M/S/</w:t>
      </w:r>
      <w:r w:rsidR="003E72AE">
        <w:rPr>
          <w:sz w:val="24"/>
          <w:szCs w:val="24"/>
        </w:rPr>
        <w:t>U</w:t>
      </w:r>
    </w:p>
    <w:p w14:paraId="00000131" w14:textId="2FF2DC80" w:rsidR="009E1BC7" w:rsidRPr="00AB6BEB" w:rsidRDefault="413D1BD7" w:rsidP="003B471F">
      <w:pPr>
        <w:pStyle w:val="Heading2Resolutions"/>
        <w:ind w:left="1080" w:hanging="1080"/>
        <w:rPr>
          <w:rFonts w:eastAsia="Calibri"/>
        </w:rPr>
      </w:pPr>
      <w:bookmarkStart w:id="78" w:name="_Toc254375743"/>
      <w:bookmarkStart w:id="79" w:name="_Toc119048577"/>
      <w:r w:rsidRPr="413D1BD7">
        <w:rPr>
          <w:rFonts w:eastAsia="Calibri"/>
        </w:rPr>
        <w:t>13.02 F22  Updating Codes of Conduct to Support Safe and Welcoming Classrooms and Learning Spaces in a Politically Charged Climate</w:t>
      </w:r>
      <w:bookmarkEnd w:id="78"/>
      <w:bookmarkEnd w:id="79"/>
    </w:p>
    <w:p w14:paraId="00000132" w14:textId="2878F121" w:rsidR="009E1BC7" w:rsidRPr="00AB6BEB" w:rsidRDefault="413D1BD7" w:rsidP="00EF4FC1">
      <w:pPr>
        <w:rPr>
          <w:sz w:val="24"/>
          <w:szCs w:val="24"/>
        </w:rPr>
      </w:pPr>
      <w:proofErr w:type="gramStart"/>
      <w:r w:rsidRPr="413D1BD7">
        <w:rPr>
          <w:sz w:val="24"/>
          <w:szCs w:val="24"/>
        </w:rPr>
        <w:t>Whereas,</w:t>
      </w:r>
      <w:proofErr w:type="gramEnd"/>
      <w:r w:rsidRPr="413D1BD7">
        <w:rPr>
          <w:sz w:val="24"/>
          <w:szCs w:val="24"/>
        </w:rPr>
        <w:t xml:space="preserve"> A safe and welcoming academic environment in the classroom and learning spaces is essential for student engagement, dialogue, and success;</w:t>
      </w:r>
    </w:p>
    <w:p w14:paraId="00000133" w14:textId="5348F25E" w:rsidR="009E1BC7" w:rsidRPr="00AB6BEB" w:rsidRDefault="413D1BD7" w:rsidP="00EF4FC1">
      <w:pPr>
        <w:rPr>
          <w:sz w:val="24"/>
          <w:szCs w:val="24"/>
        </w:rPr>
      </w:pPr>
      <w:r w:rsidRPr="413D1BD7">
        <w:rPr>
          <w:sz w:val="24"/>
          <w:szCs w:val="24"/>
        </w:rPr>
        <w:t xml:space="preserve">Whereas, </w:t>
      </w:r>
      <w:proofErr w:type="gramStart"/>
      <w:r w:rsidRPr="413D1BD7">
        <w:rPr>
          <w:sz w:val="24"/>
          <w:szCs w:val="24"/>
        </w:rPr>
        <w:t>The</w:t>
      </w:r>
      <w:proofErr w:type="gramEnd"/>
      <w:r w:rsidRPr="413D1BD7">
        <w:rPr>
          <w:sz w:val="24"/>
          <w:szCs w:val="24"/>
        </w:rPr>
        <w:t xml:space="preserve"> politically-charged climate in California and across the nation as a whole has encouraged subjective and often aggressive responses, especially to conversations and efforts around anti-racism and equity, including in classrooms where such responses are more often targeted at women of color, disrupt teaching, and threaten safe classroom environments and learning spaces;</w:t>
      </w:r>
    </w:p>
    <w:p w14:paraId="00000134" w14:textId="2B083F75" w:rsidR="009E1BC7" w:rsidRPr="00AB6BEB" w:rsidRDefault="0015672F" w:rsidP="00EF4FC1">
      <w:pPr>
        <w:rPr>
          <w:sz w:val="24"/>
          <w:szCs w:val="24"/>
        </w:rPr>
      </w:pPr>
      <w:r w:rsidRPr="00AB6BEB">
        <w:rPr>
          <w:sz w:val="24"/>
          <w:szCs w:val="24"/>
        </w:rPr>
        <w:t xml:space="preserve">Whereas, </w:t>
      </w:r>
      <w:proofErr w:type="gramStart"/>
      <w:r w:rsidRPr="00AB6BEB">
        <w:rPr>
          <w:sz w:val="24"/>
          <w:szCs w:val="24"/>
        </w:rPr>
        <w:t>Many</w:t>
      </w:r>
      <w:proofErr w:type="gramEnd"/>
      <w:r w:rsidRPr="00AB6BEB">
        <w:rPr>
          <w:sz w:val="24"/>
          <w:szCs w:val="24"/>
        </w:rPr>
        <w:t xml:space="preserve"> colleges may currently have procedures in place to address disruptions, such as </w:t>
      </w:r>
      <w:proofErr w:type="spellStart"/>
      <w:r w:rsidRPr="00AB6BEB">
        <w:rPr>
          <w:sz w:val="24"/>
          <w:szCs w:val="24"/>
        </w:rPr>
        <w:t>racelighting</w:t>
      </w:r>
      <w:proofErr w:type="spellEnd"/>
      <w:r w:rsidRPr="00AB6BEB">
        <w:rPr>
          <w:sz w:val="24"/>
          <w:szCs w:val="24"/>
          <w:vertAlign w:val="superscript"/>
        </w:rPr>
        <w:footnoteReference w:id="123"/>
      </w:r>
      <w:r w:rsidRPr="00AB6BEB">
        <w:rPr>
          <w:sz w:val="24"/>
          <w:szCs w:val="24"/>
        </w:rPr>
        <w:t xml:space="preserve"> and discriminatory behavior, </w:t>
      </w:r>
      <w:r w:rsidR="00FB0EEB">
        <w:rPr>
          <w:sz w:val="24"/>
          <w:szCs w:val="24"/>
        </w:rPr>
        <w:t>but</w:t>
      </w:r>
      <w:r w:rsidR="00FB0EEB" w:rsidRPr="00AB6BEB">
        <w:rPr>
          <w:sz w:val="24"/>
          <w:szCs w:val="24"/>
        </w:rPr>
        <w:t xml:space="preserve"> </w:t>
      </w:r>
      <w:r w:rsidRPr="00AB6BEB">
        <w:rPr>
          <w:sz w:val="24"/>
          <w:szCs w:val="24"/>
        </w:rPr>
        <w:t xml:space="preserve">faculty may not be familiar with those policies, and in some cases those procedures have not been revisited or revised in a way to address issues related to </w:t>
      </w:r>
      <w:proofErr w:type="spellStart"/>
      <w:r w:rsidRPr="00AB6BEB">
        <w:rPr>
          <w:sz w:val="24"/>
          <w:szCs w:val="24"/>
        </w:rPr>
        <w:t>racelighting</w:t>
      </w:r>
      <w:proofErr w:type="spellEnd"/>
      <w:r w:rsidRPr="00AB6BEB">
        <w:rPr>
          <w:sz w:val="24"/>
          <w:szCs w:val="24"/>
        </w:rPr>
        <w:t xml:space="preserve"> and discriminatory behavior </w:t>
      </w:r>
      <w:r w:rsidR="00975B7D" w:rsidRPr="00AB6BEB">
        <w:rPr>
          <w:sz w:val="24"/>
          <w:szCs w:val="24"/>
        </w:rPr>
        <w:t>exacerbated</w:t>
      </w:r>
      <w:r w:rsidRPr="00AB6BEB">
        <w:rPr>
          <w:sz w:val="24"/>
          <w:szCs w:val="24"/>
        </w:rPr>
        <w:t xml:space="preserve"> by the current political climate; and</w:t>
      </w:r>
    </w:p>
    <w:p w14:paraId="00000135" w14:textId="77777777" w:rsidR="009E1BC7" w:rsidRPr="00AB6BEB" w:rsidRDefault="0015672F" w:rsidP="00EF4FC1">
      <w:pPr>
        <w:rPr>
          <w:sz w:val="24"/>
          <w:szCs w:val="24"/>
        </w:rPr>
      </w:pPr>
      <w:proofErr w:type="gramStart"/>
      <w:r w:rsidRPr="00AB6BEB">
        <w:rPr>
          <w:sz w:val="24"/>
          <w:szCs w:val="24"/>
        </w:rPr>
        <w:t>Whereas,</w:t>
      </w:r>
      <w:proofErr w:type="gramEnd"/>
      <w:r w:rsidRPr="00AB6BEB">
        <w:rPr>
          <w:sz w:val="24"/>
          <w:szCs w:val="24"/>
        </w:rPr>
        <w:t xml:space="preserve"> College administrators can demonstrate strong support for safe and welcoming classrooms as well as for faculty’s efforts to engage in difficult conversations around advancing anti-racism and mitigating discrimination by ensuring that a well-developed and well-publicized policy addressing disruptions in classroom and learning spaces is in place;</w:t>
      </w:r>
    </w:p>
    <w:p w14:paraId="00000136" w14:textId="5DBBD76F" w:rsidR="009E1BC7" w:rsidRPr="00AB6BEB" w:rsidRDefault="413D1BD7" w:rsidP="00EF4FC1">
      <w:pPr>
        <w:rPr>
          <w:sz w:val="24"/>
          <w:szCs w:val="24"/>
        </w:rPr>
      </w:pPr>
      <w:r w:rsidRPr="413D1BD7">
        <w:rPr>
          <w:sz w:val="24"/>
          <w:szCs w:val="24"/>
        </w:rPr>
        <w:t>Resolved, That the Academic Senate for California Community Colleges urge local academic senates to work with their college administrators and student governments to revisit, and, if necessary, revise</w:t>
      </w:r>
      <w:r w:rsidR="00FB0EEB">
        <w:rPr>
          <w:sz w:val="24"/>
          <w:szCs w:val="24"/>
        </w:rPr>
        <w:t xml:space="preserve"> or </w:t>
      </w:r>
      <w:r w:rsidRPr="413D1BD7">
        <w:rPr>
          <w:sz w:val="24"/>
          <w:szCs w:val="24"/>
        </w:rPr>
        <w:t xml:space="preserve">update their code of conduct policies to protect all constituents against </w:t>
      </w:r>
      <w:proofErr w:type="spellStart"/>
      <w:r w:rsidRPr="413D1BD7">
        <w:rPr>
          <w:sz w:val="24"/>
          <w:szCs w:val="24"/>
        </w:rPr>
        <w:t>racelighting</w:t>
      </w:r>
      <w:proofErr w:type="spellEnd"/>
      <w:r w:rsidRPr="413D1BD7">
        <w:rPr>
          <w:sz w:val="24"/>
          <w:szCs w:val="24"/>
        </w:rPr>
        <w:t xml:space="preserve"> and discriminatory behavior as well as revise</w:t>
      </w:r>
      <w:r w:rsidR="00FB0EEB">
        <w:rPr>
          <w:sz w:val="24"/>
          <w:szCs w:val="24"/>
        </w:rPr>
        <w:t xml:space="preserve"> or </w:t>
      </w:r>
      <w:r w:rsidRPr="413D1BD7">
        <w:rPr>
          <w:sz w:val="24"/>
          <w:szCs w:val="24"/>
        </w:rPr>
        <w:t>update procedures dealing with disruptions in the classroom and other learning spaces, and develop a plan to ensure that faculty are aware of them; and</w:t>
      </w:r>
    </w:p>
    <w:p w14:paraId="00000137" w14:textId="27BD606E" w:rsidR="009E1BC7" w:rsidRPr="00AB6BEB" w:rsidRDefault="413D1BD7" w:rsidP="00EF4FC1">
      <w:pPr>
        <w:keepNext/>
        <w:keepLines/>
        <w:rPr>
          <w:sz w:val="24"/>
          <w:szCs w:val="24"/>
        </w:rPr>
      </w:pPr>
      <w:r w:rsidRPr="413D1BD7">
        <w:rPr>
          <w:sz w:val="24"/>
          <w:szCs w:val="24"/>
        </w:rPr>
        <w:lastRenderedPageBreak/>
        <w:t>Resolved, That the Academic Senate for California Community Colleges develop resources beginning in spring of 2023, such as a toolkit or</w:t>
      </w:r>
      <w:r w:rsidR="00FB0EEB">
        <w:rPr>
          <w:sz w:val="24"/>
          <w:szCs w:val="24"/>
        </w:rPr>
        <w:t xml:space="preserve"> a</w:t>
      </w:r>
      <w:r w:rsidRPr="413D1BD7">
        <w:rPr>
          <w:sz w:val="24"/>
          <w:szCs w:val="24"/>
        </w:rPr>
        <w:t xml:space="preserve"> position paper </w:t>
      </w:r>
      <w:proofErr w:type="gramStart"/>
      <w:r w:rsidRPr="413D1BD7">
        <w:rPr>
          <w:sz w:val="24"/>
          <w:szCs w:val="24"/>
        </w:rPr>
        <w:t>in order to</w:t>
      </w:r>
      <w:proofErr w:type="gramEnd"/>
      <w:r w:rsidRPr="413D1BD7">
        <w:rPr>
          <w:sz w:val="24"/>
          <w:szCs w:val="24"/>
        </w:rPr>
        <w:t xml:space="preserve"> support the efforts of local academic senates to maintain safe, welcoming classroom environments and learning spaces to promote up-to-date and well-publicized codes of conduct and procedures for dealing with discriminatory disruptions and </w:t>
      </w:r>
      <w:proofErr w:type="spellStart"/>
      <w:r w:rsidRPr="413D1BD7">
        <w:rPr>
          <w:sz w:val="24"/>
          <w:szCs w:val="24"/>
        </w:rPr>
        <w:t>racelighting</w:t>
      </w:r>
      <w:proofErr w:type="spellEnd"/>
      <w:r w:rsidRPr="413D1BD7">
        <w:rPr>
          <w:sz w:val="24"/>
          <w:szCs w:val="24"/>
        </w:rPr>
        <w:t>.</w:t>
      </w:r>
    </w:p>
    <w:p w14:paraId="00000138" w14:textId="7756BC6F" w:rsidR="009E1BC7" w:rsidRDefault="0015672F" w:rsidP="003B471F">
      <w:pPr>
        <w:keepNext/>
        <w:keepLines/>
        <w:rPr>
          <w:sz w:val="24"/>
          <w:szCs w:val="24"/>
        </w:rPr>
      </w:pPr>
      <w:r w:rsidRPr="00AB6BEB">
        <w:rPr>
          <w:sz w:val="24"/>
          <w:szCs w:val="24"/>
        </w:rPr>
        <w:t>Contact: Manuel Velez, Executive Committee, Area D</w:t>
      </w:r>
    </w:p>
    <w:p w14:paraId="5587DE6A" w14:textId="474E9E02" w:rsidR="003B471F" w:rsidRPr="003B471F" w:rsidRDefault="003B471F" w:rsidP="003B471F">
      <w:pPr>
        <w:spacing w:after="360"/>
        <w:rPr>
          <w:sz w:val="24"/>
          <w:szCs w:val="24"/>
        </w:rPr>
      </w:pPr>
      <w:r>
        <w:rPr>
          <w:sz w:val="24"/>
          <w:szCs w:val="24"/>
        </w:rPr>
        <w:t>M/S/</w:t>
      </w:r>
      <w:r w:rsidR="003E72AE">
        <w:rPr>
          <w:sz w:val="24"/>
          <w:szCs w:val="24"/>
        </w:rPr>
        <w:t>U</w:t>
      </w:r>
    </w:p>
    <w:p w14:paraId="00000139" w14:textId="57777568" w:rsidR="009E1BC7" w:rsidRPr="00AB6BEB" w:rsidRDefault="413D1BD7" w:rsidP="003B471F">
      <w:pPr>
        <w:pStyle w:val="Heading1"/>
        <w:spacing w:before="0" w:after="120"/>
        <w:rPr>
          <w:rFonts w:ascii="Calibri" w:eastAsia="Calibri" w:hAnsi="Calibri" w:cs="Calibri"/>
          <w:b/>
          <w:bCs/>
          <w:color w:val="000000"/>
          <w:sz w:val="24"/>
          <w:szCs w:val="24"/>
        </w:rPr>
      </w:pPr>
      <w:bookmarkStart w:id="80" w:name="_Toc2080667772"/>
      <w:bookmarkStart w:id="81" w:name="_Toc119048578"/>
      <w:r w:rsidRPr="413D1BD7">
        <w:rPr>
          <w:rFonts w:ascii="Calibri" w:eastAsia="Calibri" w:hAnsi="Calibri" w:cs="Calibri"/>
          <w:b/>
          <w:bCs/>
          <w:color w:val="000000" w:themeColor="text1"/>
          <w:sz w:val="24"/>
          <w:szCs w:val="24"/>
        </w:rPr>
        <w:t>15.0 Intersegmental Issues</w:t>
      </w:r>
      <w:bookmarkEnd w:id="80"/>
      <w:bookmarkEnd w:id="81"/>
    </w:p>
    <w:p w14:paraId="0000013A" w14:textId="1E18DFB3" w:rsidR="009E1BC7" w:rsidRPr="00AB6BEB" w:rsidRDefault="4A65441E" w:rsidP="003B471F">
      <w:pPr>
        <w:pStyle w:val="Heading2Resolutions"/>
        <w:ind w:left="1080" w:hanging="1080"/>
      </w:pPr>
      <w:bookmarkStart w:id="82" w:name="_Toc256958030"/>
      <w:bookmarkStart w:id="83" w:name="_Toc744568344"/>
      <w:bookmarkStart w:id="84" w:name="_Toc119048579"/>
      <w:r w:rsidRPr="4A65441E">
        <w:rPr>
          <w:rFonts w:eastAsia="Calibri"/>
        </w:rPr>
        <w:t>15.01 F22  Endorsing the Proposed Singular Lower Division General Education Pathway: CalGETC</w:t>
      </w:r>
      <w:r w:rsidR="0015672F" w:rsidRPr="4A65441E">
        <w:rPr>
          <w:rFonts w:eastAsia="Calibri"/>
          <w:vertAlign w:val="superscript"/>
        </w:rPr>
        <w:footnoteReference w:id="124"/>
      </w:r>
      <w:bookmarkEnd w:id="82"/>
      <w:bookmarkEnd w:id="83"/>
      <w:bookmarkEnd w:id="84"/>
    </w:p>
    <w:p w14:paraId="0000013B" w14:textId="775B2C60"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AB 928 (Berman, 2021) requires the Intersegmental Committee of Academic Senates establish a “singular lower division general education pathway that meets the academic requirements necessary for transfer admission to both the California State University and University of California”</w:t>
      </w:r>
      <w:r w:rsidRPr="60112407">
        <w:rPr>
          <w:sz w:val="24"/>
          <w:szCs w:val="24"/>
          <w:vertAlign w:val="superscript"/>
        </w:rPr>
        <w:footnoteReference w:id="125"/>
      </w:r>
      <w:r w:rsidRPr="00AB6BEB">
        <w:rPr>
          <w:sz w:val="24"/>
          <w:szCs w:val="24"/>
        </w:rPr>
        <w:t xml:space="preserve"> by May 31, 2023;</w:t>
      </w:r>
    </w:p>
    <w:p w14:paraId="0000013C" w14:textId="5E114060"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The Intersegmental Committee of Academic Senates (ICAS) formed a special committee on AB 928 (Berman, 2021) consisting of representatives from ICAS, system administrators, articulation officers, and students</w:t>
      </w:r>
      <w:r w:rsidR="00A91B44">
        <w:rPr>
          <w:sz w:val="24"/>
          <w:szCs w:val="24"/>
        </w:rPr>
        <w:t>, and that committee</w:t>
      </w:r>
      <w:r w:rsidRPr="00AB6BEB">
        <w:rPr>
          <w:sz w:val="24"/>
          <w:szCs w:val="24"/>
        </w:rPr>
        <w:t xml:space="preserve"> created and recommended the California General Education Transfer Curriculum (</w:t>
      </w:r>
      <w:proofErr w:type="spellStart"/>
      <w:r w:rsidRPr="00AB6BEB">
        <w:rPr>
          <w:sz w:val="24"/>
          <w:szCs w:val="24"/>
        </w:rPr>
        <w:t>CalGETC</w:t>
      </w:r>
      <w:proofErr w:type="spellEnd"/>
      <w:r w:rsidRPr="00AB6BEB">
        <w:rPr>
          <w:sz w:val="24"/>
          <w:szCs w:val="24"/>
        </w:rPr>
        <w:t>)</w:t>
      </w:r>
      <w:r w:rsidRPr="00AB6BEB">
        <w:rPr>
          <w:sz w:val="24"/>
          <w:szCs w:val="24"/>
          <w:vertAlign w:val="superscript"/>
        </w:rPr>
        <w:footnoteReference w:id="126"/>
      </w:r>
      <w:r w:rsidRPr="00AB6BEB">
        <w:rPr>
          <w:sz w:val="24"/>
          <w:szCs w:val="24"/>
        </w:rPr>
        <w:t xml:space="preserve"> that meets the requirements of AB 928;</w:t>
      </w:r>
    </w:p>
    <w:p w14:paraId="0000013D" w14:textId="37751CB0" w:rsidR="009E1BC7" w:rsidRPr="00AB6BEB" w:rsidRDefault="0015672F" w:rsidP="00EF4FC1">
      <w:pPr>
        <w:keepLines/>
        <w:rPr>
          <w:sz w:val="24"/>
          <w:szCs w:val="24"/>
        </w:rPr>
      </w:pPr>
      <w:r w:rsidRPr="00AB6BEB">
        <w:rPr>
          <w:sz w:val="24"/>
          <w:szCs w:val="24"/>
        </w:rPr>
        <w:t xml:space="preserve">Whereas, The Academic Senate for California Community Colleges, the Academic Senate of the California State University, and the Academic Senate of the University of California are vetting the proposed </w:t>
      </w:r>
      <w:proofErr w:type="spellStart"/>
      <w:r w:rsidRPr="00AB6BEB">
        <w:rPr>
          <w:sz w:val="24"/>
          <w:szCs w:val="24"/>
        </w:rPr>
        <w:t>CalGETC</w:t>
      </w:r>
      <w:proofErr w:type="spellEnd"/>
      <w:r w:rsidRPr="00AB6BEB">
        <w:rPr>
          <w:sz w:val="24"/>
          <w:szCs w:val="24"/>
        </w:rPr>
        <w:t xml:space="preserve"> among faculty within each system during fall 2022 to gather intersegmental support for and to inform the final determination of the “singular lower division general education pathway”</w:t>
      </w:r>
      <w:r w:rsidRPr="60112407">
        <w:rPr>
          <w:rStyle w:val="FootnoteReference"/>
          <w:sz w:val="24"/>
          <w:szCs w:val="24"/>
        </w:rPr>
        <w:footnoteReference w:id="127"/>
      </w:r>
      <w:r w:rsidRPr="00AB6BEB">
        <w:rPr>
          <w:sz w:val="24"/>
          <w:szCs w:val="24"/>
        </w:rPr>
        <w:t xml:space="preserve"> required of the Intersegmental Committee of Academic Senates; and</w:t>
      </w:r>
    </w:p>
    <w:p w14:paraId="0000013E" w14:textId="4FAAC1D8"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The Academic Senate for California Community Colleges (ASCCC) collected feedback </w:t>
      </w:r>
      <w:r w:rsidR="00A91B44">
        <w:rPr>
          <w:sz w:val="24"/>
          <w:szCs w:val="24"/>
        </w:rPr>
        <w:t xml:space="preserve">from </w:t>
      </w:r>
      <w:r w:rsidRPr="00AB6BEB">
        <w:rPr>
          <w:sz w:val="24"/>
          <w:szCs w:val="24"/>
        </w:rPr>
        <w:t>May through September of 2022 on the proposed California General Education Transfer Curriculum (</w:t>
      </w:r>
      <w:proofErr w:type="spellStart"/>
      <w:r w:rsidRPr="00AB6BEB">
        <w:rPr>
          <w:sz w:val="24"/>
          <w:szCs w:val="24"/>
        </w:rPr>
        <w:t>CalGETC</w:t>
      </w:r>
      <w:proofErr w:type="spellEnd"/>
      <w:r w:rsidRPr="00AB6BEB">
        <w:rPr>
          <w:sz w:val="24"/>
          <w:szCs w:val="24"/>
        </w:rPr>
        <w:t>) via a survey that was disseminated broadly through the ASCCC listservs and posted on the ASCCC website home page;</w:t>
      </w:r>
    </w:p>
    <w:p w14:paraId="0000013F" w14:textId="77777777" w:rsidR="009E1BC7" w:rsidRPr="00AB6BEB" w:rsidRDefault="0015672F" w:rsidP="00EF4FC1">
      <w:pPr>
        <w:keepNext/>
        <w:keepLines/>
        <w:rPr>
          <w:sz w:val="24"/>
          <w:szCs w:val="24"/>
        </w:rPr>
      </w:pPr>
      <w:r w:rsidRPr="00AB6BEB">
        <w:rPr>
          <w:sz w:val="24"/>
          <w:szCs w:val="24"/>
        </w:rPr>
        <w:lastRenderedPageBreak/>
        <w:t>Resolved, That the Academic Senate for California Community Colleges endorse the proposed California General Education Transfer Curriculum (</w:t>
      </w:r>
      <w:proofErr w:type="spellStart"/>
      <w:r w:rsidRPr="00AB6BEB">
        <w:rPr>
          <w:sz w:val="24"/>
          <w:szCs w:val="24"/>
        </w:rPr>
        <w:t>CalGETC</w:t>
      </w:r>
      <w:proofErr w:type="spellEnd"/>
      <w:r w:rsidRPr="00AB6BEB">
        <w:rPr>
          <w:sz w:val="24"/>
          <w:szCs w:val="24"/>
        </w:rPr>
        <w:t>)</w:t>
      </w:r>
      <w:r w:rsidRPr="00AB6BEB">
        <w:rPr>
          <w:sz w:val="24"/>
          <w:szCs w:val="24"/>
          <w:vertAlign w:val="superscript"/>
        </w:rPr>
        <w:footnoteReference w:id="128"/>
      </w:r>
      <w:r w:rsidRPr="00AB6BEB">
        <w:rPr>
          <w:sz w:val="24"/>
          <w:szCs w:val="24"/>
        </w:rPr>
        <w:t xml:space="preserve"> and urge that the California State University (CSU) change the “Lifelong Learning and Self-Development” area to serve as a CSU graduation requirement instead of restricting it to a CSU upper division general education requirement.</w:t>
      </w:r>
    </w:p>
    <w:p w14:paraId="00000140" w14:textId="510BF4ED" w:rsidR="009E1BC7" w:rsidRDefault="0015672F" w:rsidP="003B471F">
      <w:pPr>
        <w:keepNext/>
        <w:keepLines/>
        <w:rPr>
          <w:sz w:val="24"/>
          <w:szCs w:val="24"/>
        </w:rPr>
      </w:pPr>
      <w:r w:rsidRPr="00AB6BEB">
        <w:rPr>
          <w:sz w:val="24"/>
          <w:szCs w:val="24"/>
        </w:rPr>
        <w:t xml:space="preserve">Contact: Virginia "Ginni" May, Executive Committee </w:t>
      </w:r>
    </w:p>
    <w:p w14:paraId="52C0157E" w14:textId="5344B306" w:rsidR="003B471F" w:rsidRPr="00AB6BEB" w:rsidRDefault="003B471F" w:rsidP="003B471F">
      <w:pPr>
        <w:keepNext/>
        <w:keepLines/>
        <w:spacing w:after="240"/>
        <w:rPr>
          <w:sz w:val="24"/>
          <w:szCs w:val="24"/>
        </w:rPr>
      </w:pPr>
      <w:r>
        <w:rPr>
          <w:sz w:val="24"/>
          <w:szCs w:val="24"/>
        </w:rPr>
        <w:t>M/S/C</w:t>
      </w:r>
    </w:p>
    <w:p w14:paraId="00000141" w14:textId="0759D998" w:rsidR="009E1BC7" w:rsidRPr="00AB6BEB" w:rsidRDefault="413D1BD7" w:rsidP="00EF4FC1">
      <w:pPr>
        <w:pStyle w:val="Heading2Resolutions"/>
      </w:pPr>
      <w:bookmarkStart w:id="85" w:name="_Toc169809669"/>
      <w:bookmarkStart w:id="86" w:name="_Toc119048580"/>
      <w:r>
        <w:t>15.02 F22  Options for Transfer Students Enrolled Prior to the Implementation of CalGETC</w:t>
      </w:r>
      <w:bookmarkEnd w:id="85"/>
      <w:bookmarkEnd w:id="86"/>
    </w:p>
    <w:p w14:paraId="00000142" w14:textId="233ECBBC" w:rsidR="009E1BC7" w:rsidRPr="00AB6BEB" w:rsidRDefault="0015672F" w:rsidP="413D1BD7">
      <w:pPr>
        <w:keepLines/>
        <w:rPr>
          <w:sz w:val="24"/>
          <w:szCs w:val="24"/>
        </w:rPr>
      </w:pPr>
      <w:r w:rsidRPr="00AB6BEB">
        <w:rPr>
          <w:sz w:val="24"/>
          <w:szCs w:val="24"/>
        </w:rPr>
        <w:t>Whereas, The Student Transfer Achievement Reform Act of 2021, AB 928 (Berman, 2022) requires that “a singular lower division general education pathway,”</w:t>
      </w:r>
      <w:r w:rsidRPr="60112407">
        <w:rPr>
          <w:sz w:val="24"/>
          <w:szCs w:val="24"/>
          <w:vertAlign w:val="superscript"/>
        </w:rPr>
        <w:footnoteReference w:id="129"/>
      </w:r>
      <w:r w:rsidRPr="00AB6BEB">
        <w:rPr>
          <w:sz w:val="24"/>
          <w:szCs w:val="24"/>
        </w:rPr>
        <w:t xml:space="preserve"> be established to be used by California community college students intending to transfer to either the California State University or the University of California, which replaces the current California State University General Education Breadth (CSU</w:t>
      </w:r>
      <w:r w:rsidR="00F94B43" w:rsidRPr="00AB6BEB">
        <w:rPr>
          <w:sz w:val="24"/>
          <w:szCs w:val="24"/>
        </w:rPr>
        <w:t xml:space="preserve"> </w:t>
      </w:r>
      <w:r w:rsidRPr="00AB6BEB">
        <w:rPr>
          <w:sz w:val="24"/>
          <w:szCs w:val="24"/>
        </w:rPr>
        <w:t xml:space="preserve">GE-B) and Intersegmental General Education Transfer Curriculum (IGETC) general education patterns effective </w:t>
      </w:r>
      <w:r w:rsidR="00A91B44">
        <w:rPr>
          <w:sz w:val="24"/>
          <w:szCs w:val="24"/>
        </w:rPr>
        <w:t xml:space="preserve">in </w:t>
      </w:r>
      <w:r w:rsidRPr="00AB6BEB">
        <w:rPr>
          <w:sz w:val="24"/>
          <w:szCs w:val="24"/>
        </w:rPr>
        <w:t>the 2025</w:t>
      </w:r>
      <w:r w:rsidR="413D1BD7" w:rsidRPr="413D1BD7">
        <w:t>–</w:t>
      </w:r>
      <w:r w:rsidRPr="00AB6BEB">
        <w:rPr>
          <w:sz w:val="24"/>
          <w:szCs w:val="24"/>
        </w:rPr>
        <w:t>2026 academic year, and</w:t>
      </w:r>
      <w:r w:rsidR="00A91B44">
        <w:rPr>
          <w:sz w:val="24"/>
          <w:szCs w:val="24"/>
        </w:rPr>
        <w:t xml:space="preserve"> the</w:t>
      </w:r>
      <w:r w:rsidRPr="00AB6BEB">
        <w:rPr>
          <w:sz w:val="24"/>
          <w:szCs w:val="24"/>
        </w:rPr>
        <w:t xml:space="preserve"> proposed</w:t>
      </w:r>
      <w:r w:rsidR="00A91B44">
        <w:rPr>
          <w:sz w:val="24"/>
          <w:szCs w:val="24"/>
        </w:rPr>
        <w:t xml:space="preserve"> pathway is</w:t>
      </w:r>
      <w:r w:rsidRPr="00AB6BEB">
        <w:rPr>
          <w:sz w:val="24"/>
          <w:szCs w:val="24"/>
        </w:rPr>
        <w:t xml:space="preserve"> to be known as the California General Education Transfer Curriculum (</w:t>
      </w:r>
      <w:proofErr w:type="spellStart"/>
      <w:r w:rsidRPr="00AB6BEB">
        <w:rPr>
          <w:sz w:val="24"/>
          <w:szCs w:val="24"/>
        </w:rPr>
        <w:t>CalGETC</w:t>
      </w:r>
      <w:proofErr w:type="spellEnd"/>
      <w:r w:rsidRPr="00AB6BEB">
        <w:rPr>
          <w:sz w:val="24"/>
          <w:szCs w:val="24"/>
        </w:rPr>
        <w:t>);</w:t>
      </w:r>
    </w:p>
    <w:p w14:paraId="00000143" w14:textId="4663904E" w:rsidR="009E1BC7" w:rsidRPr="00AB6BEB" w:rsidRDefault="413D1BD7" w:rsidP="00EF4FC1">
      <w:pPr>
        <w:keepLines/>
        <w:rPr>
          <w:sz w:val="24"/>
          <w:szCs w:val="24"/>
        </w:rPr>
      </w:pPr>
      <w:r w:rsidRPr="413D1BD7">
        <w:rPr>
          <w:sz w:val="24"/>
          <w:szCs w:val="24"/>
        </w:rPr>
        <w:t>Whereas, Students enrolled at California community colleges prior to the implementation of the singular lower division general education pathway, proposed to be known as the California General Education Transfer Curriculum (</w:t>
      </w:r>
      <w:proofErr w:type="spellStart"/>
      <w:r w:rsidRPr="413D1BD7">
        <w:rPr>
          <w:sz w:val="24"/>
          <w:szCs w:val="24"/>
        </w:rPr>
        <w:t>CalGETC</w:t>
      </w:r>
      <w:proofErr w:type="spellEnd"/>
      <w:r w:rsidRPr="413D1BD7">
        <w:rPr>
          <w:sz w:val="24"/>
          <w:szCs w:val="24"/>
        </w:rPr>
        <w:t>), may only be aware of the California State University General Education Breadth (CSU GE-B) and Intersegmental General Education Transfer Curriculum (IGETC) general education patterns, and therefore have based their expectations for meeting transfer requirements on their knowledge and understanding of CSU GE-B and IGETC requirements; and</w:t>
      </w:r>
    </w:p>
    <w:p w14:paraId="00000144" w14:textId="77777777" w:rsidR="009E1BC7" w:rsidRPr="00AB6BEB" w:rsidRDefault="0015672F" w:rsidP="00EF4FC1">
      <w:pPr>
        <w:rPr>
          <w:sz w:val="24"/>
          <w:szCs w:val="24"/>
        </w:rPr>
      </w:pPr>
      <w:proofErr w:type="gramStart"/>
      <w:r w:rsidRPr="00AB6BEB">
        <w:rPr>
          <w:sz w:val="24"/>
          <w:szCs w:val="24"/>
        </w:rPr>
        <w:t>Whereas,</w:t>
      </w:r>
      <w:proofErr w:type="gramEnd"/>
      <w:r w:rsidRPr="00AB6BEB">
        <w:rPr>
          <w:sz w:val="24"/>
          <w:szCs w:val="24"/>
        </w:rPr>
        <w:t xml:space="preserve"> The California State University and University of California systems are responsible for establishing policies and regulations for admitting students transferring from the California community colleges;</w:t>
      </w:r>
    </w:p>
    <w:p w14:paraId="00000145" w14:textId="52A9CE58" w:rsidR="009E1BC7" w:rsidRPr="00AB6BEB" w:rsidRDefault="0015672F" w:rsidP="003B471F">
      <w:pPr>
        <w:keepNext/>
        <w:keepLines/>
        <w:rPr>
          <w:sz w:val="24"/>
          <w:szCs w:val="24"/>
        </w:rPr>
      </w:pPr>
      <w:r w:rsidRPr="00AB6BEB">
        <w:rPr>
          <w:sz w:val="24"/>
          <w:szCs w:val="24"/>
        </w:rPr>
        <w:lastRenderedPageBreak/>
        <w:t>Resolved, That the Academic Senate for California Community Colleges work with the Academic Senate of the California State University and the University of California</w:t>
      </w:r>
      <w:r w:rsidR="1E4DF6C2" w:rsidRPr="00AB6BEB">
        <w:rPr>
          <w:sz w:val="24"/>
          <w:szCs w:val="24"/>
        </w:rPr>
        <w:t xml:space="preserve"> Academic Senate</w:t>
      </w:r>
      <w:r w:rsidRPr="00AB6BEB">
        <w:rPr>
          <w:sz w:val="24"/>
          <w:szCs w:val="24"/>
        </w:rPr>
        <w:t xml:space="preserve"> partners to ensure that students enrolled at California community colleges prior to the implementation of the singular lower division general education pathway, proposed to be known as the California General Education Transfer Curriculum (</w:t>
      </w:r>
      <w:proofErr w:type="spellStart"/>
      <w:r w:rsidRPr="00AB6BEB">
        <w:rPr>
          <w:sz w:val="24"/>
          <w:szCs w:val="24"/>
        </w:rPr>
        <w:t>CalGETC</w:t>
      </w:r>
      <w:proofErr w:type="spellEnd"/>
      <w:r w:rsidRPr="00AB6BEB">
        <w:rPr>
          <w:sz w:val="24"/>
          <w:szCs w:val="24"/>
        </w:rPr>
        <w:t>),</w:t>
      </w:r>
      <w:r w:rsidRPr="00AB6BEB">
        <w:rPr>
          <w:sz w:val="24"/>
          <w:szCs w:val="24"/>
          <w:vertAlign w:val="superscript"/>
        </w:rPr>
        <w:footnoteReference w:id="130"/>
      </w:r>
      <w:r w:rsidRPr="00AB6BEB">
        <w:rPr>
          <w:sz w:val="24"/>
          <w:szCs w:val="24"/>
        </w:rPr>
        <w:t xml:space="preserve"> are provided flexibility of options for meeting lower division general education requirements for transfer so that no otherwise qualified community college transfer student is denied admission to the California State University or the University of California.</w:t>
      </w:r>
    </w:p>
    <w:p w14:paraId="00000146" w14:textId="4E84DBD0" w:rsidR="009E1BC7" w:rsidRDefault="0015672F" w:rsidP="003B471F">
      <w:pPr>
        <w:keepNext/>
        <w:keepLines/>
        <w:rPr>
          <w:sz w:val="24"/>
          <w:szCs w:val="24"/>
        </w:rPr>
      </w:pPr>
      <w:r w:rsidRPr="00AB6BEB">
        <w:rPr>
          <w:sz w:val="24"/>
          <w:szCs w:val="24"/>
        </w:rPr>
        <w:t>Contact: John Freitas, Los Angeles Community College District, Area C</w:t>
      </w:r>
    </w:p>
    <w:p w14:paraId="59F18D82" w14:textId="2E109795" w:rsidR="003B471F" w:rsidRPr="00AB6BEB" w:rsidRDefault="003B471F" w:rsidP="003B471F">
      <w:pPr>
        <w:keepNext/>
        <w:keepLines/>
        <w:spacing w:after="240"/>
        <w:rPr>
          <w:sz w:val="24"/>
          <w:szCs w:val="24"/>
        </w:rPr>
      </w:pPr>
      <w:r>
        <w:rPr>
          <w:sz w:val="24"/>
          <w:szCs w:val="24"/>
        </w:rPr>
        <w:t>M/S/</w:t>
      </w:r>
      <w:r w:rsidR="003E72AE">
        <w:rPr>
          <w:sz w:val="24"/>
          <w:szCs w:val="24"/>
        </w:rPr>
        <w:t>U</w:t>
      </w:r>
    </w:p>
    <w:p w14:paraId="0000014E" w14:textId="410055B4" w:rsidR="009E1BC7" w:rsidRPr="00B31153" w:rsidRDefault="413D1BD7" w:rsidP="005E6520">
      <w:pPr>
        <w:pStyle w:val="Heading2Resolutions"/>
        <w:ind w:left="1080" w:hanging="1080"/>
      </w:pPr>
      <w:bookmarkStart w:id="87" w:name="_Toc2048859143"/>
      <w:bookmarkStart w:id="88" w:name="_Toc119048581"/>
      <w:r>
        <w:t>15.03 F22  Establish an Equitable California State University General Education Breadth Ethnic Studies Area F Review Process</w:t>
      </w:r>
      <w:bookmarkEnd w:id="87"/>
      <w:bookmarkEnd w:id="88"/>
    </w:p>
    <w:p w14:paraId="0000014F" w14:textId="77777777" w:rsidR="009E1BC7" w:rsidRPr="00AB6BEB" w:rsidRDefault="0015672F" w:rsidP="00EF4FC1">
      <w:pPr>
        <w:rPr>
          <w:sz w:val="24"/>
          <w:szCs w:val="24"/>
        </w:rPr>
      </w:pPr>
      <w:r w:rsidRPr="00AB6BEB">
        <w:rPr>
          <w:sz w:val="24"/>
          <w:szCs w:val="24"/>
        </w:rPr>
        <w:t>Whereas, AB 1460 (Weber, 2020) required the California State University to institute, “as an undergraduate graduation requirement, the completion of, at minimum, one 3-unit course in ethnic studies, as specified”</w:t>
      </w:r>
      <w:r w:rsidRPr="00AB6BEB">
        <w:rPr>
          <w:sz w:val="24"/>
          <w:szCs w:val="24"/>
          <w:vertAlign w:val="superscript"/>
        </w:rPr>
        <w:footnoteReference w:id="131"/>
      </w:r>
      <w:r w:rsidRPr="00AB6BEB">
        <w:rPr>
          <w:sz w:val="24"/>
          <w:szCs w:val="24"/>
        </w:rPr>
        <w:t>;</w:t>
      </w:r>
    </w:p>
    <w:p w14:paraId="00000150" w14:textId="77777777" w:rsidR="009E1BC7" w:rsidRPr="00AB6BEB" w:rsidRDefault="0015672F" w:rsidP="00EF4FC1">
      <w:pPr>
        <w:rPr>
          <w:sz w:val="24"/>
          <w:szCs w:val="24"/>
        </w:rPr>
      </w:pPr>
      <w:proofErr w:type="gramStart"/>
      <w:r w:rsidRPr="00AB6BEB">
        <w:rPr>
          <w:sz w:val="24"/>
          <w:szCs w:val="24"/>
        </w:rPr>
        <w:t>Whereas,</w:t>
      </w:r>
      <w:proofErr w:type="gramEnd"/>
      <w:r w:rsidRPr="00AB6BEB">
        <w:rPr>
          <w:sz w:val="24"/>
          <w:szCs w:val="24"/>
        </w:rPr>
        <w:t xml:space="preserve"> California community colleges are the custodians of the California State University General Education Breadth pattern</w:t>
      </w:r>
      <w:r w:rsidRPr="00AB6BEB">
        <w:rPr>
          <w:sz w:val="24"/>
          <w:szCs w:val="24"/>
          <w:vertAlign w:val="superscript"/>
        </w:rPr>
        <w:footnoteReference w:id="132"/>
      </w:r>
      <w:r w:rsidRPr="00AB6BEB">
        <w:rPr>
          <w:sz w:val="24"/>
          <w:szCs w:val="24"/>
        </w:rPr>
        <w:t xml:space="preserve"> and annually submit course proposals to the California State University Chancellor’s Office for Ethnic Studies Area F inclusion, a requirement students can fulfill by completing a 3-unit course;</w:t>
      </w:r>
    </w:p>
    <w:p w14:paraId="00000151" w14:textId="77777777" w:rsidR="009E1BC7" w:rsidRPr="00AB6BEB" w:rsidRDefault="0015672F" w:rsidP="00EF4FC1">
      <w:pPr>
        <w:rPr>
          <w:sz w:val="24"/>
          <w:szCs w:val="24"/>
        </w:rPr>
      </w:pPr>
      <w:r w:rsidRPr="00AB6BEB">
        <w:rPr>
          <w:sz w:val="24"/>
          <w:szCs w:val="24"/>
        </w:rPr>
        <w:t xml:space="preserve">Whereas, </w:t>
      </w:r>
      <w:proofErr w:type="gramStart"/>
      <w:r w:rsidRPr="00AB6BEB">
        <w:rPr>
          <w:sz w:val="24"/>
          <w:szCs w:val="24"/>
        </w:rPr>
        <w:t>The</w:t>
      </w:r>
      <w:proofErr w:type="gramEnd"/>
      <w:r w:rsidRPr="00AB6BEB">
        <w:rPr>
          <w:sz w:val="24"/>
          <w:szCs w:val="24"/>
        </w:rPr>
        <w:t xml:space="preserve"> implementation of AB 1460 (Weber, 2020)</w:t>
      </w:r>
      <w:r w:rsidRPr="00AB6BEB">
        <w:rPr>
          <w:sz w:val="24"/>
          <w:szCs w:val="24"/>
          <w:vertAlign w:val="superscript"/>
        </w:rPr>
        <w:footnoteReference w:id="133"/>
      </w:r>
      <w:r w:rsidRPr="00AB6BEB">
        <w:rPr>
          <w:sz w:val="24"/>
          <w:szCs w:val="24"/>
        </w:rPr>
        <w:t xml:space="preserve"> by the California State University Chancellor’s Office resulted in an inconsistent and flawed process for California State University General Education Breadth Ethnic Studies Area F review of the four disciplines which make up Ethnic Studies; and</w:t>
      </w:r>
    </w:p>
    <w:p w14:paraId="00000152" w14:textId="2BC36142" w:rsidR="009E1BC7" w:rsidRPr="00AB6BEB" w:rsidRDefault="0015672F" w:rsidP="007117D3">
      <w:pPr>
        <w:keepLines/>
        <w:spacing w:before="240"/>
        <w:rPr>
          <w:sz w:val="24"/>
          <w:szCs w:val="24"/>
        </w:rPr>
      </w:pPr>
      <w:r w:rsidRPr="00AB6BEB">
        <w:rPr>
          <w:sz w:val="24"/>
          <w:szCs w:val="24"/>
        </w:rPr>
        <w:lastRenderedPageBreak/>
        <w:t>Whereas, Numerous approvals and denials of California community college (CCC) courses proposed for Ethnic Studies Area F inclusion occurred due to a discrepancy between the information from the California Community Colleges Chancellor’s Office (CCCCO) and the California State University General Education Breadth Ethnic Studies Area F policy in the June 29, 2022 memorandum stating CSU</w:t>
      </w:r>
      <w:r w:rsidR="00AB2E24" w:rsidRPr="00AB6BEB">
        <w:rPr>
          <w:sz w:val="24"/>
          <w:szCs w:val="24"/>
        </w:rPr>
        <w:t xml:space="preserve"> </w:t>
      </w:r>
      <w:r w:rsidRPr="00AB6BEB">
        <w:rPr>
          <w:sz w:val="24"/>
          <w:szCs w:val="24"/>
        </w:rPr>
        <w:t>GE-B Requirements indicates “courses that are approved to meet this requirement shall meet at least 3 of the 5 the [sic] following core competencies,”</w:t>
      </w:r>
      <w:r w:rsidRPr="00AB6BEB">
        <w:rPr>
          <w:sz w:val="26"/>
          <w:szCs w:val="26"/>
          <w:vertAlign w:val="superscript"/>
        </w:rPr>
        <w:footnoteReference w:id="134"/>
      </w:r>
      <w:r w:rsidRPr="00AB6BEB">
        <w:rPr>
          <w:sz w:val="24"/>
          <w:szCs w:val="24"/>
        </w:rPr>
        <w:t xml:space="preserve"> where</w:t>
      </w:r>
      <w:r w:rsidR="00934703">
        <w:rPr>
          <w:sz w:val="24"/>
          <w:szCs w:val="24"/>
        </w:rPr>
        <w:t>as</w:t>
      </w:r>
      <w:r w:rsidRPr="00AB6BEB">
        <w:rPr>
          <w:sz w:val="24"/>
          <w:szCs w:val="24"/>
        </w:rPr>
        <w:t xml:space="preserve"> the CCCCO June 29, 2022 memorandum ESS 22-300-011, titled “Ethnic Studies Course Certification for CSU GE Breadth Area F,” under the header “Guidance for Effective Ethnic Studies Course Approval” indicates “the ethnic studies core competencies (at least 3 of 5) must be listed (verbatim) within the Course Outline of Record (COR) as stated in CSU GE Breadth Policy”</w:t>
      </w:r>
      <w:r w:rsidRPr="00AB6BEB">
        <w:rPr>
          <w:sz w:val="24"/>
          <w:szCs w:val="24"/>
          <w:vertAlign w:val="superscript"/>
        </w:rPr>
        <w:footnoteReference w:id="135"/>
      </w:r>
      <w:r w:rsidRPr="00AB6BEB">
        <w:rPr>
          <w:sz w:val="24"/>
          <w:szCs w:val="24"/>
        </w:rPr>
        <w:t>;</w:t>
      </w:r>
    </w:p>
    <w:p w14:paraId="00000153" w14:textId="6E620B7E" w:rsidR="009E1BC7" w:rsidRPr="00AB6BEB" w:rsidRDefault="413D1BD7" w:rsidP="00EF4FC1">
      <w:pPr>
        <w:keepNext/>
        <w:keepLines/>
        <w:rPr>
          <w:sz w:val="24"/>
          <w:szCs w:val="24"/>
        </w:rPr>
      </w:pPr>
      <w:r w:rsidRPr="413D1BD7">
        <w:rPr>
          <w:sz w:val="24"/>
          <w:szCs w:val="24"/>
        </w:rPr>
        <w:t>Resolved, That the Academic Senate for California Community Colleges partner with the California State University Chancellor’s Office, California Community College Ethnic Studies Faculty Council, and the California State University Council on Ethnic Studies to work toward establishing a well-structured, equitable Ethnic Studies Area F review process with integrity, appropriate guidelines, timelines, and qualified reviewers from the California State University and the California Community Colleges in each of the four ethnic studies disciplines; and</w:t>
      </w:r>
    </w:p>
    <w:p w14:paraId="00000154" w14:textId="4D880ABC" w:rsidR="009E1BC7" w:rsidRPr="00AB6BEB" w:rsidRDefault="0015672F" w:rsidP="00EF4FC1">
      <w:pPr>
        <w:rPr>
          <w:sz w:val="24"/>
          <w:szCs w:val="24"/>
        </w:rPr>
      </w:pPr>
      <w:r w:rsidRPr="00AB6BEB">
        <w:rPr>
          <w:sz w:val="24"/>
          <w:szCs w:val="24"/>
        </w:rPr>
        <w:t xml:space="preserve">Resolved, That the Academic Senate for California Community Colleges partner with the California State University Chancellor’s Office and the California Community Colleges Ethnic Studies Faculty Council to facilitate Ethnic Studies Area F reviewer training to ensure the appropriate awareness of and adherence to the law, policies, and procedures, </w:t>
      </w:r>
      <w:r w:rsidR="00934703">
        <w:rPr>
          <w:sz w:val="24"/>
          <w:szCs w:val="24"/>
        </w:rPr>
        <w:t>that</w:t>
      </w:r>
      <w:r w:rsidR="00934703" w:rsidRPr="00AB6BEB">
        <w:rPr>
          <w:sz w:val="24"/>
          <w:szCs w:val="24"/>
        </w:rPr>
        <w:t xml:space="preserve"> </w:t>
      </w:r>
      <w:r w:rsidRPr="00AB6BEB">
        <w:rPr>
          <w:sz w:val="24"/>
          <w:szCs w:val="24"/>
        </w:rPr>
        <w:t>govern the California community college curriculum, are applied during the Ethnic Studies Area F review process.</w:t>
      </w:r>
    </w:p>
    <w:p w14:paraId="00000155" w14:textId="7C6DB45F" w:rsidR="009E1BC7" w:rsidRDefault="0015672F" w:rsidP="005E6520">
      <w:pPr>
        <w:rPr>
          <w:sz w:val="24"/>
          <w:szCs w:val="24"/>
        </w:rPr>
      </w:pPr>
      <w:r w:rsidRPr="00AB6BEB">
        <w:rPr>
          <w:sz w:val="24"/>
          <w:szCs w:val="24"/>
        </w:rPr>
        <w:t xml:space="preserve">Contact: Thekima </w:t>
      </w:r>
      <w:proofErr w:type="spellStart"/>
      <w:r w:rsidRPr="00AB6BEB">
        <w:rPr>
          <w:sz w:val="24"/>
          <w:szCs w:val="24"/>
        </w:rPr>
        <w:t>Mayasa</w:t>
      </w:r>
      <w:proofErr w:type="spellEnd"/>
      <w:r w:rsidRPr="00AB6BEB">
        <w:rPr>
          <w:sz w:val="24"/>
          <w:szCs w:val="24"/>
        </w:rPr>
        <w:t>, San Diego Mesa College, Area D</w:t>
      </w:r>
    </w:p>
    <w:p w14:paraId="17AD9F12" w14:textId="1202B944" w:rsidR="005E6520" w:rsidRDefault="005E6520" w:rsidP="005E6520">
      <w:pPr>
        <w:spacing w:after="240"/>
        <w:rPr>
          <w:sz w:val="24"/>
          <w:szCs w:val="24"/>
        </w:rPr>
      </w:pPr>
      <w:r>
        <w:rPr>
          <w:sz w:val="24"/>
          <w:szCs w:val="24"/>
        </w:rPr>
        <w:t>M/S/C</w:t>
      </w:r>
    </w:p>
    <w:p w14:paraId="6E0E678E" w14:textId="143694DE" w:rsidR="00D33837" w:rsidRPr="00D33837" w:rsidRDefault="413D1BD7" w:rsidP="00EF4FC1">
      <w:pPr>
        <w:pStyle w:val="Heading2Resolutions"/>
      </w:pPr>
      <w:bookmarkStart w:id="89" w:name="_Toc2086389804"/>
      <w:bookmarkStart w:id="90" w:name="_Toc119048582"/>
      <w:r>
        <w:t>15.04 F22  Request Clarification and Support of Area F Requirements</w:t>
      </w:r>
      <w:bookmarkEnd w:id="89"/>
      <w:bookmarkEnd w:id="90"/>
    </w:p>
    <w:p w14:paraId="39A7A740" w14:textId="3223BB76" w:rsidR="00D33837" w:rsidRPr="00D33837" w:rsidRDefault="413D1BD7" w:rsidP="00EF4FC1">
      <w:pPr>
        <w:rPr>
          <w:sz w:val="24"/>
          <w:szCs w:val="24"/>
        </w:rPr>
      </w:pPr>
      <w:r w:rsidRPr="413D1BD7">
        <w:rPr>
          <w:sz w:val="24"/>
          <w:szCs w:val="24"/>
        </w:rPr>
        <w:t xml:space="preserve">Whereas, Ethnic studies curriculum is essential to the holistic development and educational experiences of California community college (CCC) students, and a growing number of </w:t>
      </w:r>
      <w:r w:rsidR="00934703">
        <w:rPr>
          <w:sz w:val="24"/>
          <w:szCs w:val="24"/>
        </w:rPr>
        <w:t>California community colleges</w:t>
      </w:r>
      <w:r w:rsidR="00934703" w:rsidRPr="413D1BD7">
        <w:rPr>
          <w:sz w:val="24"/>
          <w:szCs w:val="24"/>
        </w:rPr>
        <w:t xml:space="preserve"> </w:t>
      </w:r>
      <w:r w:rsidRPr="413D1BD7">
        <w:rPr>
          <w:sz w:val="24"/>
          <w:szCs w:val="24"/>
        </w:rPr>
        <w:t xml:space="preserve">are developing courses in the four core autonomous disciplines collectively referred to as ethnic </w:t>
      </w:r>
      <w:proofErr w:type="gramStart"/>
      <w:r w:rsidRPr="413D1BD7">
        <w:rPr>
          <w:sz w:val="24"/>
          <w:szCs w:val="24"/>
        </w:rPr>
        <w:t>studies;</w:t>
      </w:r>
      <w:proofErr w:type="gramEnd"/>
    </w:p>
    <w:p w14:paraId="6FC8150B" w14:textId="77777777" w:rsidR="00D33837" w:rsidRPr="00D33837" w:rsidRDefault="00D33837" w:rsidP="005E6520">
      <w:pPr>
        <w:keepNext/>
        <w:keepLines/>
        <w:rPr>
          <w:sz w:val="24"/>
          <w:szCs w:val="24"/>
        </w:rPr>
      </w:pPr>
      <w:r w:rsidRPr="00D33837">
        <w:rPr>
          <w:sz w:val="24"/>
          <w:szCs w:val="24"/>
        </w:rPr>
        <w:lastRenderedPageBreak/>
        <w:t>Whereas, During the California State University (CSU) Chancellor’s Office “Office Hours for GE Submission” in January of 2021, the then Associate Vice Chancellor of the CSU told California community college (CCC) faculty not to “cut and paste” the CSU Ethnic Studies core competencies for Area F proposals, but the California State University Chancellor’s Office denied the inclusion of California community college (CCC) courses submitted for CSU General Education Breadth Area F Ethnic Studies consideration that did not include Area F core competency language verbatim in the course outline of record course objectives, despite the lack of any such requirement being published or shared during any of the Area F submission information sessions;</w:t>
      </w:r>
    </w:p>
    <w:p w14:paraId="69DC3C2F" w14:textId="4B3CB9AD" w:rsidR="00D33837" w:rsidRPr="00D33837" w:rsidRDefault="00D33837" w:rsidP="00EF4FC1">
      <w:pPr>
        <w:rPr>
          <w:sz w:val="24"/>
          <w:szCs w:val="24"/>
        </w:rPr>
      </w:pPr>
      <w:proofErr w:type="gramStart"/>
      <w:r w:rsidRPr="00D33837">
        <w:rPr>
          <w:sz w:val="24"/>
          <w:szCs w:val="24"/>
        </w:rPr>
        <w:t>Whereas,</w:t>
      </w:r>
      <w:proofErr w:type="gramEnd"/>
      <w:r w:rsidRPr="00D33837">
        <w:rPr>
          <w:sz w:val="24"/>
          <w:szCs w:val="24"/>
        </w:rPr>
        <w:t xml:space="preserve"> The California Community Colleges Chancellor’s Office attempted to assist California community colleges in securing Area F approval with Memo ESS-22-300-11, June 29, 2022, addressing “difficulties being faced,” and recommending “Guidance for Effective Ethnic Studies Approval” including that “the Ethnic Studies core competencies (at least 3 of the 5) must be listed (verbatim) within the Course Outline of Record</w:t>
      </w:r>
      <w:r w:rsidR="2F9F6A1F" w:rsidRPr="00D33837">
        <w:rPr>
          <w:sz w:val="24"/>
          <w:szCs w:val="24"/>
        </w:rPr>
        <w:t>”</w:t>
      </w:r>
      <w:r w:rsidRPr="60112407">
        <w:rPr>
          <w:sz w:val="24"/>
          <w:szCs w:val="24"/>
          <w:vertAlign w:val="superscript"/>
        </w:rPr>
        <w:footnoteReference w:id="136"/>
      </w:r>
      <w:r w:rsidR="2F9F6A1F" w:rsidRPr="00D33837">
        <w:rPr>
          <w:sz w:val="24"/>
          <w:szCs w:val="24"/>
        </w:rPr>
        <w:t>;</w:t>
      </w:r>
      <w:r w:rsidRPr="00D33837">
        <w:rPr>
          <w:sz w:val="24"/>
          <w:szCs w:val="24"/>
        </w:rPr>
        <w:t xml:space="preserve"> and</w:t>
      </w:r>
    </w:p>
    <w:p w14:paraId="40FDB436" w14:textId="28E78EAB" w:rsidR="00D33837" w:rsidRPr="00D33837" w:rsidRDefault="413D1BD7" w:rsidP="00EF4FC1">
      <w:pPr>
        <w:keepNext/>
        <w:keepLines/>
        <w:rPr>
          <w:sz w:val="24"/>
          <w:szCs w:val="24"/>
        </w:rPr>
      </w:pPr>
      <w:r w:rsidRPr="413D1BD7">
        <w:rPr>
          <w:sz w:val="24"/>
          <w:szCs w:val="24"/>
        </w:rPr>
        <w:t xml:space="preserve">Whereas, In October of 2022, during the Southern California Intersegmental Articulation Council Meeting, the California State University (CSU) released a new “CSU Area F Ethnic Studies Requirement Rubric,” which was not included in the annual reminder for December submissions and does not indicate that the competencies need to be included verbatim, but whether or not that rubric and annual reminder for Intersegmental General Education Transfer Curriculum and CSU General Education Breadth submissions </w:t>
      </w:r>
      <w:r w:rsidR="00934703">
        <w:rPr>
          <w:sz w:val="24"/>
          <w:szCs w:val="24"/>
        </w:rPr>
        <w:t>are</w:t>
      </w:r>
      <w:r w:rsidR="00934703" w:rsidRPr="413D1BD7">
        <w:rPr>
          <w:sz w:val="24"/>
          <w:szCs w:val="24"/>
        </w:rPr>
        <w:t xml:space="preserve"> </w:t>
      </w:r>
      <w:r w:rsidRPr="413D1BD7">
        <w:rPr>
          <w:sz w:val="24"/>
          <w:szCs w:val="24"/>
        </w:rPr>
        <w:t>officially approved by the CSU Academic Senate and CSU Ethnic Studies Faculty Council is unclear to California community college faculty;</w:t>
      </w:r>
    </w:p>
    <w:p w14:paraId="5FF74CFD" w14:textId="77777777" w:rsidR="00D33837" w:rsidRPr="00D33837" w:rsidRDefault="00D33837" w:rsidP="00EF4FC1">
      <w:pPr>
        <w:rPr>
          <w:sz w:val="24"/>
          <w:szCs w:val="24"/>
        </w:rPr>
      </w:pPr>
      <w:r w:rsidRPr="00D33837">
        <w:rPr>
          <w:sz w:val="24"/>
          <w:szCs w:val="24"/>
        </w:rPr>
        <w:t xml:space="preserve">Resolved, That the Academic Senate for California Community Colleges request the California State University Chancellor’s Office convey to the California community colleges publicly whether courses approved for Area F of the California State University General Education Breadth pattern must include at least 3 of the 5 core competencies </w:t>
      </w:r>
      <w:proofErr w:type="gramStart"/>
      <w:r w:rsidRPr="00D33837">
        <w:rPr>
          <w:i/>
          <w:sz w:val="24"/>
          <w:szCs w:val="24"/>
        </w:rPr>
        <w:t>verbatim</w:t>
      </w:r>
      <w:r w:rsidRPr="00D33837">
        <w:rPr>
          <w:sz w:val="24"/>
          <w:szCs w:val="24"/>
        </w:rPr>
        <w:t>;</w:t>
      </w:r>
      <w:proofErr w:type="gramEnd"/>
    </w:p>
    <w:p w14:paraId="2D5169CB" w14:textId="0B1E57FA" w:rsidR="00D33837" w:rsidRPr="00D33837" w:rsidRDefault="00D33837" w:rsidP="00EF4FC1">
      <w:pPr>
        <w:rPr>
          <w:sz w:val="24"/>
          <w:szCs w:val="24"/>
        </w:rPr>
      </w:pPr>
      <w:r w:rsidRPr="00D33837">
        <w:rPr>
          <w:sz w:val="24"/>
          <w:szCs w:val="24"/>
        </w:rPr>
        <w:t xml:space="preserve">Resolved, That the Academic Senate for California Community Colleges work with the Academic Senate for the California State University to discern and convey whether the new California State University Area F Rubric has been officially approved or sanctioned by the California State University Ethnic Studies Faculty </w:t>
      </w:r>
      <w:proofErr w:type="gramStart"/>
      <w:r w:rsidRPr="00D33837">
        <w:rPr>
          <w:sz w:val="24"/>
          <w:szCs w:val="24"/>
        </w:rPr>
        <w:t>Council;</w:t>
      </w:r>
      <w:proofErr w:type="gramEnd"/>
    </w:p>
    <w:p w14:paraId="27544918" w14:textId="77777777" w:rsidR="00D33837" w:rsidRPr="00D33837" w:rsidRDefault="00D33837" w:rsidP="00EF4FC1">
      <w:pPr>
        <w:rPr>
          <w:sz w:val="24"/>
          <w:szCs w:val="24"/>
        </w:rPr>
      </w:pPr>
      <w:r w:rsidRPr="00D33837">
        <w:rPr>
          <w:sz w:val="24"/>
          <w:szCs w:val="24"/>
        </w:rPr>
        <w:t>Resolved, That the Academic Senate for California Community Colleges request that the California State University Chancellor’s Office publicly and transparently share requirements for Area F approval; and</w:t>
      </w:r>
    </w:p>
    <w:p w14:paraId="6784E7F8" w14:textId="77777777" w:rsidR="00D33837" w:rsidRPr="00D33837" w:rsidRDefault="00D33837" w:rsidP="002729DC">
      <w:pPr>
        <w:keepNext/>
        <w:keepLines/>
        <w:rPr>
          <w:sz w:val="24"/>
          <w:szCs w:val="24"/>
        </w:rPr>
      </w:pPr>
      <w:r w:rsidRPr="00D33837">
        <w:rPr>
          <w:sz w:val="24"/>
          <w:szCs w:val="24"/>
        </w:rPr>
        <w:lastRenderedPageBreak/>
        <w:t>Resolved, That the Academic Senate for California Community Colleges continue to work with the California State University system to gain additional information on how to better support California community colleges seeking approval of courses for Area F of the California State University General Education Breadth pattern.</w:t>
      </w:r>
      <w:r w:rsidRPr="00D33837">
        <w:rPr>
          <w:sz w:val="24"/>
          <w:szCs w:val="24"/>
          <w:vertAlign w:val="superscript"/>
        </w:rPr>
        <w:footnoteReference w:id="137"/>
      </w:r>
    </w:p>
    <w:p w14:paraId="73CD2542" w14:textId="09F1F4F2" w:rsidR="00D33837" w:rsidRDefault="004A76CF" w:rsidP="005E6520">
      <w:pPr>
        <w:rPr>
          <w:sz w:val="24"/>
          <w:szCs w:val="24"/>
        </w:rPr>
      </w:pPr>
      <w:r w:rsidRPr="00AB6BEB">
        <w:rPr>
          <w:sz w:val="24"/>
          <w:szCs w:val="24"/>
        </w:rPr>
        <w:t xml:space="preserve">Contact: Thekima </w:t>
      </w:r>
      <w:proofErr w:type="spellStart"/>
      <w:r w:rsidRPr="00AB6BEB">
        <w:rPr>
          <w:sz w:val="24"/>
          <w:szCs w:val="24"/>
        </w:rPr>
        <w:t>Mayasa</w:t>
      </w:r>
      <w:proofErr w:type="spellEnd"/>
      <w:r w:rsidRPr="00AB6BEB">
        <w:rPr>
          <w:sz w:val="24"/>
          <w:szCs w:val="24"/>
        </w:rPr>
        <w:t>, San Diego Mesa College, Area D</w:t>
      </w:r>
    </w:p>
    <w:p w14:paraId="224EA0DD" w14:textId="51206407" w:rsidR="005E6520" w:rsidRDefault="005E6520" w:rsidP="005E6520">
      <w:pPr>
        <w:spacing w:after="240"/>
        <w:rPr>
          <w:sz w:val="24"/>
          <w:szCs w:val="24"/>
        </w:rPr>
      </w:pPr>
      <w:r>
        <w:rPr>
          <w:sz w:val="24"/>
          <w:szCs w:val="24"/>
        </w:rPr>
        <w:t>ACCLAMATION</w:t>
      </w:r>
    </w:p>
    <w:p w14:paraId="107141FA" w14:textId="66310C96" w:rsidR="00B23E7D" w:rsidRPr="00B23E7D" w:rsidRDefault="413D1BD7" w:rsidP="00EF4FC1">
      <w:pPr>
        <w:pStyle w:val="Heading2Resolutions"/>
      </w:pPr>
      <w:bookmarkStart w:id="91" w:name="_Toc2011144945"/>
      <w:bookmarkStart w:id="92" w:name="_Toc119048583"/>
      <w:r>
        <w:t>15.05 F22  Propose Definitions for Baccalaureate Degree Duplication and Non-Duplication</w:t>
      </w:r>
      <w:bookmarkEnd w:id="91"/>
      <w:bookmarkEnd w:id="92"/>
    </w:p>
    <w:p w14:paraId="63FCE0EB" w14:textId="4AB9F00E" w:rsidR="00B23E7D" w:rsidRPr="00B23E7D" w:rsidRDefault="00B23E7D" w:rsidP="00EF4FC1">
      <w:pPr>
        <w:rPr>
          <w:sz w:val="24"/>
          <w:szCs w:val="24"/>
        </w:rPr>
      </w:pPr>
      <w:r w:rsidRPr="00B23E7D">
        <w:rPr>
          <w:sz w:val="24"/>
          <w:szCs w:val="24"/>
        </w:rPr>
        <w:t>Whereas, SB 850 (Block, 2014) established the statewide baccalaureate degree pilot program at no more than 15 California community colleges in subject areas with unmet workforce needs and in program areas that do not “unnecessarily duplicate similar programs offered by nearby public four-year institutions”</w:t>
      </w:r>
      <w:r w:rsidRPr="60112407">
        <w:rPr>
          <w:sz w:val="24"/>
          <w:szCs w:val="24"/>
          <w:vertAlign w:val="superscript"/>
        </w:rPr>
        <w:footnoteReference w:id="138"/>
      </w:r>
      <w:r w:rsidRPr="00B23E7D">
        <w:rPr>
          <w:sz w:val="24"/>
          <w:szCs w:val="24"/>
        </w:rPr>
        <w:t xml:space="preserve"> [Section 1.(e)], suggesting that while there may be some amount of duplication between programs proposed by California community colleges and programs offered at California State University or University of California, duplication may be necessary and is acceptable if unmet workforce needs exist or the duplication is between colleges that are not located in close proximity to each other;</w:t>
      </w:r>
    </w:p>
    <w:p w14:paraId="774D940C" w14:textId="7B5FE4AC" w:rsidR="00B23E7D" w:rsidRPr="00B23E7D" w:rsidRDefault="00B23E7D" w:rsidP="00EF4FC1">
      <w:pPr>
        <w:rPr>
          <w:sz w:val="24"/>
          <w:szCs w:val="24"/>
        </w:rPr>
      </w:pPr>
      <w:r w:rsidRPr="00B23E7D">
        <w:rPr>
          <w:sz w:val="24"/>
          <w:szCs w:val="24"/>
        </w:rPr>
        <w:t>Whereas, SB 850 (Block, 2014)</w:t>
      </w:r>
      <w:r w:rsidRPr="00BC4A0C">
        <w:rPr>
          <w:sz w:val="24"/>
          <w:szCs w:val="24"/>
          <w:vertAlign w:val="superscript"/>
        </w:rPr>
        <w:t xml:space="preserve"> </w:t>
      </w:r>
      <w:r w:rsidRPr="00B23E7D">
        <w:rPr>
          <w:sz w:val="24"/>
          <w:szCs w:val="24"/>
        </w:rPr>
        <w:t>stated that community college baccalaureate degree programs enable “place-bound local students and military veterans the opportunity to earn the baccalaureate degrees needed for new opportunities and promotion”</w:t>
      </w:r>
      <w:r w:rsidRPr="60112407">
        <w:rPr>
          <w:sz w:val="24"/>
          <w:szCs w:val="24"/>
          <w:vertAlign w:val="superscript"/>
        </w:rPr>
        <w:footnoteReference w:id="139"/>
      </w:r>
      <w:r w:rsidRPr="00B23E7D">
        <w:rPr>
          <w:sz w:val="24"/>
          <w:szCs w:val="24"/>
        </w:rPr>
        <w:t xml:space="preserve"> [Section </w:t>
      </w:r>
      <w:proofErr w:type="gramStart"/>
      <w:r w:rsidRPr="00B23E7D">
        <w:rPr>
          <w:sz w:val="24"/>
          <w:szCs w:val="24"/>
        </w:rPr>
        <w:t>1.(</w:t>
      </w:r>
      <w:proofErr w:type="gramEnd"/>
      <w:r w:rsidRPr="00B23E7D">
        <w:rPr>
          <w:sz w:val="24"/>
          <w:szCs w:val="24"/>
        </w:rPr>
        <w:t>f)], acknowledging the existence of place-bound students and the need for local access to a baccalaureate program;</w:t>
      </w:r>
    </w:p>
    <w:p w14:paraId="76359A26" w14:textId="3052B41B" w:rsidR="00B23E7D" w:rsidRPr="00B23E7D" w:rsidRDefault="00B23E7D" w:rsidP="002729DC">
      <w:pPr>
        <w:keepNext/>
        <w:keepLines/>
        <w:rPr>
          <w:sz w:val="24"/>
          <w:szCs w:val="24"/>
        </w:rPr>
      </w:pPr>
      <w:r w:rsidRPr="00B23E7D">
        <w:rPr>
          <w:sz w:val="24"/>
          <w:szCs w:val="24"/>
        </w:rPr>
        <w:lastRenderedPageBreak/>
        <w:t xml:space="preserve">Whereas, AB 927 (Medina, 2021) extended the operation of the </w:t>
      </w:r>
      <w:r w:rsidR="007D49F0">
        <w:rPr>
          <w:sz w:val="24"/>
          <w:szCs w:val="24"/>
        </w:rPr>
        <w:t>California Community College</w:t>
      </w:r>
      <w:r w:rsidRPr="00B23E7D">
        <w:rPr>
          <w:sz w:val="24"/>
          <w:szCs w:val="24"/>
        </w:rPr>
        <w:t xml:space="preserve"> baccalaureate degree program indefinitely and expanded the opportunity to all California community colleges, while requiring that a district “identify and document unmet workforce needs in the subject area of the baccalaureate degree to be offered and offer a baccalaureate degree at a campus in a subject area with unmet workforce needs in the local community or region of the district,</w:t>
      </w:r>
      <w:r w:rsidR="0C1E1B47" w:rsidRPr="00B23E7D">
        <w:rPr>
          <w:sz w:val="24"/>
          <w:szCs w:val="24"/>
        </w:rPr>
        <w:t>”</w:t>
      </w:r>
      <w:r w:rsidRPr="60112407">
        <w:rPr>
          <w:sz w:val="24"/>
          <w:szCs w:val="24"/>
          <w:vertAlign w:val="superscript"/>
        </w:rPr>
        <w:footnoteReference w:id="140"/>
      </w:r>
      <w:r w:rsidRPr="00B23E7D">
        <w:rPr>
          <w:sz w:val="24"/>
          <w:szCs w:val="24"/>
        </w:rPr>
        <w:t xml:space="preserve"> again acknowledging the importance of locality in considerations of duplication; and</w:t>
      </w:r>
    </w:p>
    <w:p w14:paraId="0167A582" w14:textId="4180D234" w:rsidR="00B23E7D" w:rsidRPr="00B23E7D" w:rsidRDefault="00B23E7D" w:rsidP="00EF4FC1">
      <w:pPr>
        <w:rPr>
          <w:sz w:val="24"/>
          <w:szCs w:val="24"/>
        </w:rPr>
      </w:pPr>
      <w:r w:rsidRPr="00B23E7D">
        <w:rPr>
          <w:sz w:val="24"/>
          <w:szCs w:val="24"/>
        </w:rPr>
        <w:t xml:space="preserve">Whereas, Education Code </w:t>
      </w:r>
      <w:r w:rsidR="0C1E1B47" w:rsidRPr="00B23E7D">
        <w:rPr>
          <w:sz w:val="24"/>
          <w:szCs w:val="24"/>
        </w:rPr>
        <w:t>§</w:t>
      </w:r>
      <w:r w:rsidRPr="00B23E7D">
        <w:rPr>
          <w:sz w:val="24"/>
          <w:szCs w:val="24"/>
        </w:rPr>
        <w:t xml:space="preserve"> 78042(i)(1-3) require that the Chancellor of the California Community Colleges “consult with and seek feedback from the Chancellor of the California State University, the President of the University of California, and the President of the Association of Independent California Colleges and Universities,” who may “notify institutions with physical campuses in the service area of the community college district seeking the proposed baccalaureate degree”</w:t>
      </w:r>
      <w:r w:rsidRPr="60112407">
        <w:rPr>
          <w:sz w:val="24"/>
          <w:szCs w:val="24"/>
          <w:vertAlign w:val="superscript"/>
        </w:rPr>
        <w:footnoteReference w:id="141"/>
      </w:r>
      <w:r w:rsidRPr="00B23E7D">
        <w:rPr>
          <w:sz w:val="24"/>
          <w:szCs w:val="24"/>
        </w:rPr>
        <w:t xml:space="preserve"> and may submit written objections if proposed baccalaureate degrees are duplicative of existing baccalaureate degrees offered by the state universities, acknowledging the importance of locality in assessing need and potential for duplication;</w:t>
      </w:r>
    </w:p>
    <w:p w14:paraId="00452FE4" w14:textId="77777777" w:rsidR="00B23E7D" w:rsidRPr="00B23E7D" w:rsidRDefault="00B23E7D" w:rsidP="00EF4FC1">
      <w:pPr>
        <w:rPr>
          <w:sz w:val="24"/>
          <w:szCs w:val="24"/>
        </w:rPr>
      </w:pPr>
      <w:r w:rsidRPr="00B23E7D">
        <w:rPr>
          <w:sz w:val="24"/>
          <w:szCs w:val="24"/>
        </w:rPr>
        <w:t>Resolved, That the Academic Senate for California Community Colleges work with the California Community Colleges Chancellor’s Office and system stakeholder groups to define duplication as it relates to California community college baccalaureate degree programs, with consideration to local unmet workforce needs, regional rather than statewide duplication, and potential impact on place-bound students; and</w:t>
      </w:r>
    </w:p>
    <w:p w14:paraId="794AF220" w14:textId="42BBA80C" w:rsidR="00B23E7D" w:rsidRPr="00B23E7D" w:rsidRDefault="00B23E7D" w:rsidP="0075116F">
      <w:pPr>
        <w:rPr>
          <w:sz w:val="24"/>
          <w:szCs w:val="24"/>
        </w:rPr>
      </w:pPr>
      <w:r w:rsidRPr="00B23E7D">
        <w:rPr>
          <w:sz w:val="24"/>
          <w:szCs w:val="24"/>
        </w:rPr>
        <w:t xml:space="preserve">Resolved, That the Academic Senate for California Community Colleges work with leaders of the University of California Academic Senate and Academic Senate of the California State University through the Intersegmental Committee of Academic Senates (ICAS) to advocate for a definition </w:t>
      </w:r>
      <w:r w:rsidR="006C6D6D">
        <w:rPr>
          <w:sz w:val="24"/>
          <w:szCs w:val="24"/>
        </w:rPr>
        <w:t>of</w:t>
      </w:r>
      <w:r w:rsidR="006C6D6D" w:rsidRPr="00B23E7D">
        <w:rPr>
          <w:sz w:val="24"/>
          <w:szCs w:val="24"/>
        </w:rPr>
        <w:t xml:space="preserve"> </w:t>
      </w:r>
      <w:r w:rsidRPr="00B23E7D">
        <w:rPr>
          <w:sz w:val="24"/>
          <w:szCs w:val="24"/>
        </w:rPr>
        <w:t>duplication that includes consideration for local unmet workforce needs, regional rather than statewide duplication, and potential impact on place-bound students while acknowledging the different roles and philosophical intentions of each system’s baccalaureate degrees, including in preparing students for careers, post-graduate education, and on-going research.</w:t>
      </w:r>
    </w:p>
    <w:p w14:paraId="05C2778E" w14:textId="25A096BF" w:rsidR="00B23E7D" w:rsidRDefault="00B23E7D" w:rsidP="0075116F">
      <w:pPr>
        <w:rPr>
          <w:sz w:val="24"/>
          <w:szCs w:val="24"/>
        </w:rPr>
      </w:pPr>
      <w:r w:rsidRPr="00B23E7D">
        <w:rPr>
          <w:sz w:val="24"/>
          <w:szCs w:val="24"/>
        </w:rPr>
        <w:t>Contact: Cheryl Aschenbach, Executive Committee</w:t>
      </w:r>
    </w:p>
    <w:p w14:paraId="1CC3DCA1" w14:textId="7F918F75" w:rsidR="005E6520" w:rsidRPr="00AB6BEB" w:rsidRDefault="005E6520" w:rsidP="0075116F">
      <w:pPr>
        <w:spacing w:after="240"/>
        <w:rPr>
          <w:sz w:val="24"/>
          <w:szCs w:val="24"/>
        </w:rPr>
      </w:pPr>
      <w:r>
        <w:rPr>
          <w:sz w:val="24"/>
          <w:szCs w:val="24"/>
        </w:rPr>
        <w:t>M/S/U</w:t>
      </w:r>
    </w:p>
    <w:p w14:paraId="33DE8C38" w14:textId="154EE846" w:rsidR="00EA4079" w:rsidRPr="00EA4079" w:rsidRDefault="4A65441E" w:rsidP="00EF4FC1">
      <w:pPr>
        <w:pStyle w:val="Heading2Resolutions"/>
      </w:pPr>
      <w:bookmarkStart w:id="93" w:name="_Toc1397639781"/>
      <w:bookmarkStart w:id="94" w:name="_Toc1576693404"/>
      <w:bookmarkStart w:id="95" w:name="_Toc119048584"/>
      <w:r>
        <w:lastRenderedPageBreak/>
        <w:t>15.0</w:t>
      </w:r>
      <w:r w:rsidR="008B40A1">
        <w:t>6</w:t>
      </w:r>
      <w:r>
        <w:t xml:space="preserve"> F22</w:t>
      </w:r>
      <w:r w:rsidR="008B40A1">
        <w:t xml:space="preserve"> </w:t>
      </w:r>
      <w:r>
        <w:t xml:space="preserve"> Supporting Health Equity in the Implementation of AB 928 (Berman, 2021)</w:t>
      </w:r>
      <w:r w:rsidR="007D49F0" w:rsidRPr="4A65441E">
        <w:rPr>
          <w:vertAlign w:val="superscript"/>
        </w:rPr>
        <w:footnoteReference w:id="142"/>
      </w:r>
      <w:bookmarkEnd w:id="93"/>
      <w:bookmarkEnd w:id="94"/>
      <w:bookmarkEnd w:id="95"/>
    </w:p>
    <w:p w14:paraId="7BB621E6" w14:textId="6F64ADE1" w:rsidR="00EA4079" w:rsidRPr="00215AF3" w:rsidRDefault="00EA4079" w:rsidP="413D1BD7">
      <w:pPr>
        <w:keepNext/>
        <w:keepLines/>
        <w:rPr>
          <w:sz w:val="24"/>
          <w:szCs w:val="24"/>
        </w:rPr>
      </w:pPr>
      <w:r w:rsidRPr="00215AF3">
        <w:rPr>
          <w:sz w:val="24"/>
          <w:szCs w:val="24"/>
        </w:rPr>
        <w:t>Whereas, “[H]</w:t>
      </w:r>
      <w:proofErr w:type="spellStart"/>
      <w:r w:rsidRPr="00215AF3">
        <w:rPr>
          <w:sz w:val="24"/>
          <w:szCs w:val="24"/>
        </w:rPr>
        <w:t>ealth</w:t>
      </w:r>
      <w:proofErr w:type="spellEnd"/>
      <w:r w:rsidRPr="00215AF3">
        <w:rPr>
          <w:sz w:val="24"/>
          <w:szCs w:val="24"/>
        </w:rPr>
        <w:t xml:space="preserve"> disparities are preventable differences in the burden of disease, injury, violence, or opportunities to achieve optimal health that are experienced by socially disadvantaged populations” and result from multiple factors, including poverty, inadequate access to healthcare, individual and behavioral factors, and educational inequalities</w:t>
      </w:r>
      <w:r w:rsidRPr="004B32DA">
        <w:rPr>
          <w:sz w:val="24"/>
          <w:szCs w:val="24"/>
          <w:vertAlign w:val="superscript"/>
        </w:rPr>
        <w:footnoteReference w:id="143"/>
      </w:r>
      <w:r w:rsidRPr="004B32DA">
        <w:rPr>
          <w:sz w:val="24"/>
          <w:szCs w:val="24"/>
          <w:vertAlign w:val="superscript"/>
        </w:rPr>
        <w:t xml:space="preserve"> </w:t>
      </w:r>
      <w:r w:rsidRPr="00215AF3">
        <w:rPr>
          <w:sz w:val="24"/>
          <w:szCs w:val="24"/>
        </w:rPr>
        <w:t>and “[h]</w:t>
      </w:r>
      <w:proofErr w:type="spellStart"/>
      <w:r w:rsidRPr="00215AF3">
        <w:rPr>
          <w:sz w:val="24"/>
          <w:szCs w:val="24"/>
        </w:rPr>
        <w:t>ealth</w:t>
      </w:r>
      <w:proofErr w:type="spellEnd"/>
      <w:r w:rsidRPr="00215AF3">
        <w:rPr>
          <w:sz w:val="24"/>
          <w:szCs w:val="24"/>
        </w:rPr>
        <w:t xml:space="preserve"> equity is achieved when every person has the opportunity to </w:t>
      </w:r>
      <w:r w:rsidR="413D1BD7" w:rsidRPr="413D1BD7">
        <w:rPr>
          <w:sz w:val="24"/>
          <w:szCs w:val="24"/>
        </w:rPr>
        <w:t>‘</w:t>
      </w:r>
      <w:r w:rsidRPr="00215AF3">
        <w:rPr>
          <w:sz w:val="24"/>
          <w:szCs w:val="24"/>
        </w:rPr>
        <w:t>attain his or her full health potential‘ and no one is ’disadvantaged from achieving this potential because of social position or other socially determined circumstances,’”</w:t>
      </w:r>
      <w:r w:rsidRPr="004B32DA">
        <w:rPr>
          <w:sz w:val="24"/>
          <w:szCs w:val="24"/>
          <w:vertAlign w:val="superscript"/>
        </w:rPr>
        <w:footnoteReference w:id="144"/>
      </w:r>
      <w:r w:rsidRPr="00215AF3">
        <w:rPr>
          <w:sz w:val="24"/>
          <w:szCs w:val="24"/>
        </w:rPr>
        <w:t xml:space="preserve">; </w:t>
      </w:r>
    </w:p>
    <w:p w14:paraId="153F616E" w14:textId="1C32D499" w:rsidR="00EA4079" w:rsidRPr="00215AF3" w:rsidRDefault="00EA4079" w:rsidP="00FB2A84">
      <w:pPr>
        <w:keepLines/>
        <w:rPr>
          <w:sz w:val="24"/>
          <w:szCs w:val="24"/>
        </w:rPr>
      </w:pPr>
      <w:r w:rsidRPr="00215AF3">
        <w:rPr>
          <w:sz w:val="24"/>
          <w:szCs w:val="24"/>
        </w:rPr>
        <w:t>Whereas, Lifelong Learning and Self-Development classes equip the student with skills for academic and career success</w:t>
      </w:r>
      <w:r w:rsidR="006C6D6D">
        <w:rPr>
          <w:sz w:val="24"/>
          <w:szCs w:val="24"/>
        </w:rPr>
        <w:t xml:space="preserve"> and </w:t>
      </w:r>
      <w:r w:rsidRPr="00215AF3">
        <w:rPr>
          <w:sz w:val="24"/>
          <w:szCs w:val="24"/>
        </w:rPr>
        <w:t xml:space="preserve">personal health and wellness, expose students to a wide variety of study and career pathways, and provide essential life-changing education on a variety of time-sensitive topics needed early on in college, including success strategies, human behavior, reproductive options, physical and mental health, critical thinking, stress management, information literacy, social relationships, avoiding addiction and drug and alcohol abuse, relationship to environment, self, and others </w:t>
      </w:r>
      <w:r w:rsidR="006C6D6D">
        <w:rPr>
          <w:sz w:val="24"/>
          <w:szCs w:val="24"/>
        </w:rPr>
        <w:t xml:space="preserve">involving </w:t>
      </w:r>
      <w:r w:rsidRPr="00215AF3">
        <w:rPr>
          <w:sz w:val="24"/>
          <w:szCs w:val="24"/>
        </w:rPr>
        <w:t xml:space="preserve">sexuality, nutrition, </w:t>
      </w:r>
      <w:r w:rsidR="006C6D6D">
        <w:rPr>
          <w:sz w:val="24"/>
          <w:szCs w:val="24"/>
        </w:rPr>
        <w:t xml:space="preserve">and </w:t>
      </w:r>
      <w:r w:rsidRPr="00215AF3">
        <w:rPr>
          <w:sz w:val="24"/>
          <w:szCs w:val="24"/>
        </w:rPr>
        <w:t>exercise, and requirements in this area motivate students to complete classes in these highly important topics, help to ensure growth in all learning domains, and contribute breadth to higher education in many essential topics which are not addressed in any other area of higher education requirements, and research demonstrates the broad benefits of physical activity on brain function, physical and mental health, and safe and effective participation in many physical activities, forms of exercise, and sport requires skill, knowledge, and appropriate instruction and supervision, and the benefits to many factors necessary to academic and career success including cognition, reduced anxiety, and depression, improved quality of life, and improved sleep outcomes</w:t>
      </w:r>
      <w:r w:rsidRPr="004B32DA">
        <w:rPr>
          <w:sz w:val="24"/>
          <w:szCs w:val="24"/>
          <w:vertAlign w:val="superscript"/>
        </w:rPr>
        <w:footnoteReference w:id="145"/>
      </w:r>
      <w:r w:rsidRPr="00215AF3">
        <w:rPr>
          <w:sz w:val="24"/>
          <w:szCs w:val="24"/>
        </w:rPr>
        <w:t xml:space="preserve">; </w:t>
      </w:r>
    </w:p>
    <w:p w14:paraId="3B896997" w14:textId="010E12BC" w:rsidR="00EA4079" w:rsidRPr="00215AF3" w:rsidRDefault="00EA4079" w:rsidP="00EF4FC1">
      <w:pPr>
        <w:keepLines/>
        <w:rPr>
          <w:sz w:val="24"/>
          <w:szCs w:val="24"/>
        </w:rPr>
      </w:pPr>
      <w:r w:rsidRPr="00215AF3">
        <w:rPr>
          <w:sz w:val="24"/>
          <w:szCs w:val="24"/>
        </w:rPr>
        <w:lastRenderedPageBreak/>
        <w:t xml:space="preserve">Whereas, Delaying access to Lifelong Learning and Self-Development (LLSD) education can have profoundly negative consequences on a student’s life due to the topics covered, and California State University (CSU) and University of California (UC) institutions are less accessible </w:t>
      </w:r>
      <w:r w:rsidR="006C6D6D">
        <w:rPr>
          <w:sz w:val="24"/>
          <w:szCs w:val="24"/>
        </w:rPr>
        <w:t xml:space="preserve">due to </w:t>
      </w:r>
      <w:r w:rsidRPr="00215AF3">
        <w:rPr>
          <w:sz w:val="24"/>
          <w:szCs w:val="24"/>
        </w:rPr>
        <w:t>entrance requirements</w:t>
      </w:r>
      <w:r w:rsidRPr="004B32DA">
        <w:rPr>
          <w:sz w:val="24"/>
          <w:szCs w:val="24"/>
          <w:vertAlign w:val="superscript"/>
        </w:rPr>
        <w:footnoteReference w:id="146"/>
      </w:r>
      <w:r w:rsidRPr="004B32DA">
        <w:rPr>
          <w:sz w:val="24"/>
          <w:szCs w:val="24"/>
          <w:vertAlign w:val="superscript"/>
        </w:rPr>
        <w:t xml:space="preserve"> </w:t>
      </w:r>
      <w:r w:rsidRPr="00215AF3">
        <w:rPr>
          <w:sz w:val="24"/>
          <w:szCs w:val="24"/>
        </w:rPr>
        <w:t>and less affordable than community colleges,</w:t>
      </w:r>
      <w:r w:rsidRPr="004B32DA">
        <w:rPr>
          <w:sz w:val="24"/>
          <w:szCs w:val="24"/>
          <w:vertAlign w:val="superscript"/>
        </w:rPr>
        <w:footnoteReference w:id="147"/>
      </w:r>
      <w:r w:rsidRPr="00215AF3">
        <w:rPr>
          <w:sz w:val="24"/>
          <w:szCs w:val="24"/>
        </w:rPr>
        <w:t xml:space="preserve"> and CSUs and UCs (combined) serve fewer students than community colleges,</w:t>
      </w:r>
      <w:r w:rsidRPr="004B32DA">
        <w:rPr>
          <w:sz w:val="24"/>
          <w:szCs w:val="24"/>
          <w:vertAlign w:val="superscript"/>
        </w:rPr>
        <w:footnoteReference w:id="148"/>
      </w:r>
      <w:r w:rsidRPr="00215AF3">
        <w:rPr>
          <w:sz w:val="24"/>
          <w:szCs w:val="24"/>
        </w:rPr>
        <w:t xml:space="preserve"> and many students and community members who would benefit from LLSD education at California community colleges (CCC) will never have the opportunity to attend a CSU or UC institution, and CCCs already have broad infrastructure, curriculum, faculty, and bond-funded facilities in place to widely deliver LLSD classes, </w:t>
      </w:r>
      <w:r w:rsidR="006C6D6D">
        <w:rPr>
          <w:sz w:val="24"/>
          <w:szCs w:val="24"/>
        </w:rPr>
        <w:t xml:space="preserve">and </w:t>
      </w:r>
      <w:r w:rsidRPr="00215AF3">
        <w:rPr>
          <w:sz w:val="24"/>
          <w:szCs w:val="24"/>
        </w:rPr>
        <w:t>removing LLSD requirements and the opportunity for students to fulfill LLSD units at CCCs would reduce community college student educational access, impair equity, and be wasteful of public resources; and</w:t>
      </w:r>
    </w:p>
    <w:p w14:paraId="42E5A8F7" w14:textId="3AA15436" w:rsidR="00EA4079" w:rsidRPr="00215AF3" w:rsidRDefault="00EA4079" w:rsidP="00EF4FC1">
      <w:pPr>
        <w:rPr>
          <w:sz w:val="24"/>
          <w:szCs w:val="24"/>
        </w:rPr>
      </w:pPr>
      <w:r w:rsidRPr="00215AF3">
        <w:rPr>
          <w:sz w:val="24"/>
          <w:szCs w:val="24"/>
        </w:rPr>
        <w:t xml:space="preserve">Whereas, </w:t>
      </w:r>
      <w:r w:rsidR="00217D31">
        <w:rPr>
          <w:sz w:val="24"/>
          <w:szCs w:val="24"/>
        </w:rPr>
        <w:t>The California c</w:t>
      </w:r>
      <w:r w:rsidRPr="00215AF3">
        <w:rPr>
          <w:sz w:val="24"/>
          <w:szCs w:val="24"/>
        </w:rPr>
        <w:t>ommunity colleges (CCC) have diverse student bodies, and</w:t>
      </w:r>
      <w:r w:rsidR="006C6D6D">
        <w:rPr>
          <w:sz w:val="24"/>
          <w:szCs w:val="24"/>
        </w:rPr>
        <w:t>,</w:t>
      </w:r>
      <w:r w:rsidRPr="00215AF3">
        <w:rPr>
          <w:sz w:val="24"/>
          <w:szCs w:val="24"/>
        </w:rPr>
        <w:t xml:space="preserve"> in both absolute and relative terms, when compared to California State University and University of California institutions, serve more individuals from racial, ethnic, and socio-economic groups that suffer disproportionately high levels of health disparities,</w:t>
      </w:r>
      <w:r w:rsidRPr="004B32DA">
        <w:rPr>
          <w:sz w:val="24"/>
          <w:szCs w:val="24"/>
          <w:vertAlign w:val="superscript"/>
        </w:rPr>
        <w:footnoteReference w:id="149"/>
      </w:r>
      <w:r w:rsidRPr="004B32DA">
        <w:rPr>
          <w:sz w:val="24"/>
          <w:szCs w:val="24"/>
          <w:vertAlign w:val="superscript"/>
        </w:rPr>
        <w:t xml:space="preserve"> </w:t>
      </w:r>
      <w:r w:rsidRPr="00215AF3">
        <w:rPr>
          <w:sz w:val="24"/>
          <w:szCs w:val="24"/>
        </w:rPr>
        <w:t>and serve more first generation college students,</w:t>
      </w:r>
      <w:r w:rsidRPr="004B32DA">
        <w:rPr>
          <w:sz w:val="24"/>
          <w:szCs w:val="24"/>
          <w:vertAlign w:val="superscript"/>
        </w:rPr>
        <w:footnoteReference w:id="150"/>
      </w:r>
      <w:r w:rsidRPr="004B32DA">
        <w:rPr>
          <w:sz w:val="24"/>
          <w:szCs w:val="24"/>
          <w:vertAlign w:val="superscript"/>
        </w:rPr>
        <w:t xml:space="preserve"> </w:t>
      </w:r>
      <w:r w:rsidRPr="00215AF3">
        <w:rPr>
          <w:sz w:val="24"/>
          <w:szCs w:val="24"/>
        </w:rPr>
        <w:t>removing the Lifelong Learning and Self-Development (LLSD) requirement and thereby reducing exposure and access to education in health, physical activity, and other LLSD classes at the CCCs would be immoral, unethical, and based on the populations served and the health disparities of many of those populations, and the factors contributing to health inequity including lack of access to education and removing this requirement and access would also constitute a form of structural and institutional racism</w:t>
      </w:r>
      <w:r w:rsidRPr="004B32DA">
        <w:rPr>
          <w:sz w:val="24"/>
          <w:szCs w:val="24"/>
          <w:vertAlign w:val="superscript"/>
        </w:rPr>
        <w:footnoteReference w:id="151"/>
      </w:r>
      <w:r w:rsidRPr="00215AF3">
        <w:rPr>
          <w:sz w:val="24"/>
          <w:szCs w:val="24"/>
        </w:rPr>
        <w:t>;</w:t>
      </w:r>
    </w:p>
    <w:p w14:paraId="4C29AA52" w14:textId="2989B5CD" w:rsidR="00EA4079" w:rsidRPr="00215AF3" w:rsidRDefault="413D1BD7" w:rsidP="00C8157C">
      <w:pPr>
        <w:keepLines/>
        <w:rPr>
          <w:sz w:val="24"/>
          <w:szCs w:val="24"/>
        </w:rPr>
      </w:pPr>
      <w:r w:rsidRPr="413D1BD7">
        <w:rPr>
          <w:sz w:val="24"/>
          <w:szCs w:val="24"/>
        </w:rPr>
        <w:lastRenderedPageBreak/>
        <w:t>Resolved, That the Academic Senate for California Community Colleges recognize Lifelong Learning and Self-Development as a vital component of early college education to support student success and health equity and recommend that it should be broadly accessible at all California community colleges to support health equity and educational equity for students, communities, and society.</w:t>
      </w:r>
    </w:p>
    <w:p w14:paraId="169F6169" w14:textId="04E92C3F" w:rsidR="00EA4079" w:rsidRDefault="00EA4079" w:rsidP="00C8157C">
      <w:pPr>
        <w:rPr>
          <w:sz w:val="24"/>
          <w:szCs w:val="24"/>
        </w:rPr>
      </w:pPr>
      <w:r w:rsidRPr="00215AF3">
        <w:rPr>
          <w:sz w:val="24"/>
          <w:szCs w:val="24"/>
        </w:rPr>
        <w:t>Contact: Tracy Harkins, Los Angeles Mission College</w:t>
      </w:r>
    </w:p>
    <w:p w14:paraId="00531DF8" w14:textId="280FE6DD" w:rsidR="00C8157C" w:rsidRDefault="00C8157C" w:rsidP="00C8157C">
      <w:pPr>
        <w:spacing w:after="360"/>
        <w:rPr>
          <w:sz w:val="24"/>
          <w:szCs w:val="24"/>
        </w:rPr>
      </w:pPr>
      <w:r>
        <w:rPr>
          <w:sz w:val="24"/>
          <w:szCs w:val="24"/>
        </w:rPr>
        <w:t>M/S/C</w:t>
      </w:r>
    </w:p>
    <w:p w14:paraId="4358CA28" w14:textId="77777777" w:rsidR="00E01354" w:rsidRPr="00D1232F" w:rsidRDefault="00E01354" w:rsidP="00E01354">
      <w:pPr>
        <w:pStyle w:val="Heading2Resolutions"/>
        <w:rPr>
          <w:rFonts w:eastAsia="Calibri"/>
          <w:noProof w:val="0"/>
          <w:color w:val="FF0000"/>
        </w:rPr>
      </w:pPr>
      <w:bookmarkStart w:id="96" w:name="_Toc119048585"/>
      <w:r w:rsidRPr="00D1232F">
        <w:rPr>
          <w:noProof w:val="0"/>
        </w:rPr>
        <w:t>15.07.01 F22 Withdraw 15.07 Retain Lifelong Learning and Self-Development as a CSU Lower Division Graduation Requirement</w:t>
      </w:r>
      <w:bookmarkEnd w:id="96"/>
    </w:p>
    <w:p w14:paraId="40502BFC" w14:textId="77777777" w:rsidR="00E01354" w:rsidRPr="00D1232F" w:rsidRDefault="00E01354" w:rsidP="00E01354">
      <w:pPr>
        <w:rPr>
          <w:rFonts w:asciiTheme="minorHAnsi" w:eastAsiaTheme="minorEastAsia" w:hAnsiTheme="minorHAnsi" w:cstheme="minorBidi"/>
          <w:color w:val="000000" w:themeColor="text1"/>
          <w:sz w:val="24"/>
          <w:szCs w:val="24"/>
        </w:rPr>
      </w:pPr>
      <w:r w:rsidRPr="00D1232F">
        <w:rPr>
          <w:rFonts w:asciiTheme="minorHAnsi" w:eastAsiaTheme="minorEastAsia" w:hAnsiTheme="minorHAnsi" w:cstheme="minorBidi"/>
          <w:color w:val="000000" w:themeColor="text1"/>
          <w:sz w:val="24"/>
          <w:szCs w:val="24"/>
        </w:rPr>
        <w:t>Motion To Withdraw Resolution 15.07</w:t>
      </w:r>
    </w:p>
    <w:p w14:paraId="5EB43903" w14:textId="77777777" w:rsidR="00E01354" w:rsidRPr="00D1232F" w:rsidRDefault="00E01354" w:rsidP="00E01354">
      <w:pPr>
        <w:spacing w:after="240"/>
        <w:rPr>
          <w:rFonts w:asciiTheme="minorHAnsi" w:eastAsiaTheme="minorEastAsia" w:hAnsiTheme="minorHAnsi" w:cstheme="minorBidi"/>
          <w:color w:val="000000" w:themeColor="text1"/>
          <w:sz w:val="24"/>
          <w:szCs w:val="24"/>
        </w:rPr>
      </w:pPr>
      <w:r w:rsidRPr="00D1232F">
        <w:rPr>
          <w:rFonts w:asciiTheme="minorHAnsi" w:eastAsiaTheme="minorEastAsia" w:hAnsiTheme="minorHAnsi" w:cstheme="minorBidi"/>
          <w:color w:val="000000" w:themeColor="text1"/>
          <w:sz w:val="24"/>
          <w:szCs w:val="24"/>
        </w:rPr>
        <w:t>Contact: Damien Jordan, Golden West College</w:t>
      </w:r>
    </w:p>
    <w:p w14:paraId="051863E3" w14:textId="58B296E4" w:rsidR="00E01354" w:rsidRPr="00E01354" w:rsidRDefault="00E01354" w:rsidP="00E01354">
      <w:pPr>
        <w:spacing w:after="240"/>
        <w:rPr>
          <w:rFonts w:asciiTheme="minorHAnsi" w:eastAsiaTheme="minorEastAsia" w:hAnsiTheme="minorHAnsi" w:cstheme="minorBidi"/>
          <w:sz w:val="24"/>
          <w:szCs w:val="24"/>
        </w:rPr>
      </w:pPr>
      <w:r w:rsidRPr="00D1232F">
        <w:rPr>
          <w:rFonts w:asciiTheme="minorHAnsi" w:eastAsiaTheme="minorEastAsia" w:hAnsiTheme="minorHAnsi" w:cstheme="minorBidi"/>
          <w:color w:val="000000" w:themeColor="text1"/>
          <w:sz w:val="24"/>
          <w:szCs w:val="24"/>
        </w:rPr>
        <w:t>M/S/C</w:t>
      </w:r>
    </w:p>
    <w:p w14:paraId="00000156" w14:textId="10F92590" w:rsidR="009E1BC7" w:rsidRPr="00AB6BEB" w:rsidRDefault="413D1BD7" w:rsidP="00C8157C">
      <w:pPr>
        <w:pStyle w:val="Heading1"/>
        <w:spacing w:before="0" w:after="120"/>
        <w:rPr>
          <w:rFonts w:ascii="Calibri" w:eastAsia="Calibri" w:hAnsi="Calibri" w:cs="Calibri"/>
          <w:b/>
          <w:bCs/>
          <w:color w:val="000000"/>
          <w:sz w:val="24"/>
          <w:szCs w:val="24"/>
        </w:rPr>
      </w:pPr>
      <w:bookmarkStart w:id="97" w:name="_Toc457722033"/>
      <w:bookmarkStart w:id="98" w:name="_Toc119048586"/>
      <w:r w:rsidRPr="413D1BD7">
        <w:rPr>
          <w:rFonts w:ascii="Calibri" w:eastAsia="Calibri" w:hAnsi="Calibri" w:cs="Calibri"/>
          <w:b/>
          <w:bCs/>
          <w:color w:val="000000" w:themeColor="text1"/>
          <w:sz w:val="24"/>
          <w:szCs w:val="24"/>
        </w:rPr>
        <w:t>17.0 Local Senates</w:t>
      </w:r>
      <w:bookmarkEnd w:id="97"/>
      <w:bookmarkEnd w:id="98"/>
    </w:p>
    <w:p w14:paraId="00000157" w14:textId="28E54FAA" w:rsidR="009E1BC7" w:rsidRPr="00AB6BEB" w:rsidRDefault="413D1BD7" w:rsidP="00EF4FC1">
      <w:pPr>
        <w:pStyle w:val="Heading2Resolutions"/>
        <w:rPr>
          <w:rFonts w:eastAsia="Calibri"/>
        </w:rPr>
      </w:pPr>
      <w:bookmarkStart w:id="99" w:name="_Toc1201281213"/>
      <w:bookmarkStart w:id="100" w:name="_Toc119048587"/>
      <w:r w:rsidRPr="413D1BD7">
        <w:rPr>
          <w:rFonts w:eastAsia="Calibri"/>
        </w:rPr>
        <w:t>17.01 F22  Establishing an Equitable Placement and Student Success Liaison</w:t>
      </w:r>
      <w:bookmarkEnd w:id="99"/>
      <w:bookmarkEnd w:id="100"/>
    </w:p>
    <w:p w14:paraId="00000158" w14:textId="77777777" w:rsidR="009E1BC7" w:rsidRPr="00AB6BEB" w:rsidRDefault="0015672F" w:rsidP="00EF4FC1">
      <w:pPr>
        <w:keepLines/>
        <w:rPr>
          <w:sz w:val="24"/>
          <w:szCs w:val="24"/>
        </w:rPr>
      </w:pPr>
      <w:r w:rsidRPr="00AB6BEB">
        <w:rPr>
          <w:sz w:val="24"/>
          <w:szCs w:val="24"/>
        </w:rPr>
        <w:t>Whereas, After the passage of AB 705 (Irwin, 2017),</w:t>
      </w:r>
      <w:r w:rsidRPr="00AB6BEB">
        <w:rPr>
          <w:sz w:val="24"/>
          <w:szCs w:val="24"/>
          <w:vertAlign w:val="superscript"/>
        </w:rPr>
        <w:footnoteReference w:id="152"/>
      </w:r>
      <w:r w:rsidRPr="00AB6BEB">
        <w:rPr>
          <w:sz w:val="24"/>
          <w:szCs w:val="24"/>
        </w:rPr>
        <w:t xml:space="preserve"> the November 2020 California Community Colleges Chancellor’s Office “Validation of Practices Memo”</w:t>
      </w:r>
      <w:r w:rsidRPr="00AB6BEB">
        <w:rPr>
          <w:sz w:val="24"/>
          <w:szCs w:val="24"/>
          <w:vertAlign w:val="superscript"/>
        </w:rPr>
        <w:footnoteReference w:id="153"/>
      </w:r>
      <w:r w:rsidRPr="00AB6BEB">
        <w:rPr>
          <w:sz w:val="24"/>
          <w:szCs w:val="24"/>
        </w:rPr>
        <w:t xml:space="preserve"> clarified specific guidance on how community colleges are to place students in English and mathematics, directing them in most cases to place students directly into transfer level English and </w:t>
      </w:r>
      <w:proofErr w:type="gramStart"/>
      <w:r w:rsidRPr="00AB6BEB">
        <w:rPr>
          <w:sz w:val="24"/>
          <w:szCs w:val="24"/>
        </w:rPr>
        <w:t>mathematics;</w:t>
      </w:r>
      <w:proofErr w:type="gramEnd"/>
    </w:p>
    <w:p w14:paraId="00000159" w14:textId="77777777" w:rsidR="009E1BC7" w:rsidRPr="00AB6BEB" w:rsidRDefault="0015672F" w:rsidP="00EF4FC1">
      <w:pPr>
        <w:keepLines/>
        <w:rPr>
          <w:sz w:val="24"/>
          <w:szCs w:val="24"/>
        </w:rPr>
      </w:pPr>
      <w:r w:rsidRPr="00AB6BEB">
        <w:rPr>
          <w:sz w:val="24"/>
          <w:szCs w:val="24"/>
        </w:rPr>
        <w:t>Whereas, AB 1705 (Irwin, 2022)</w:t>
      </w:r>
      <w:r w:rsidRPr="00AB6BEB">
        <w:rPr>
          <w:sz w:val="24"/>
          <w:szCs w:val="24"/>
          <w:vertAlign w:val="superscript"/>
        </w:rPr>
        <w:footnoteReference w:id="154"/>
      </w:r>
      <w:r w:rsidRPr="00AB6BEB">
        <w:rPr>
          <w:sz w:val="24"/>
          <w:szCs w:val="24"/>
        </w:rPr>
        <w:t xml:space="preserve"> may result in additional California Community Colleges Chancellor’s Office guidance on “limit[</w:t>
      </w:r>
      <w:proofErr w:type="spellStart"/>
      <w:r w:rsidRPr="00AB6BEB">
        <w:rPr>
          <w:sz w:val="24"/>
          <w:szCs w:val="24"/>
        </w:rPr>
        <w:t>ing</w:t>
      </w:r>
      <w:proofErr w:type="spellEnd"/>
      <w:r w:rsidRPr="00AB6BEB">
        <w:rPr>
          <w:sz w:val="24"/>
          <w:szCs w:val="24"/>
        </w:rPr>
        <w:t>] the use of multiple measures and the enrollment into noncredit coursework by colleges in the placement and enrollment of students . . . [and] establish[</w:t>
      </w:r>
      <w:proofErr w:type="spellStart"/>
      <w:r w:rsidRPr="00AB6BEB">
        <w:rPr>
          <w:sz w:val="24"/>
          <w:szCs w:val="24"/>
        </w:rPr>
        <w:t>ing</w:t>
      </w:r>
      <w:proofErr w:type="spellEnd"/>
      <w:r w:rsidRPr="00AB6BEB">
        <w:rPr>
          <w:sz w:val="24"/>
          <w:szCs w:val="24"/>
        </w:rPr>
        <w:t>] those placement regulations to achieve the placement goal . . . and prohibit[</w:t>
      </w:r>
      <w:proofErr w:type="spellStart"/>
      <w:r w:rsidRPr="00AB6BEB">
        <w:rPr>
          <w:sz w:val="24"/>
          <w:szCs w:val="24"/>
        </w:rPr>
        <w:t>ing</w:t>
      </w:r>
      <w:proofErr w:type="spellEnd"/>
      <w:r w:rsidRPr="00AB6BEB">
        <w:rPr>
          <w:sz w:val="24"/>
          <w:szCs w:val="24"/>
        </w:rPr>
        <w:t>] a community college district or community college from recommending or requiring students to enroll in pretransfer level English or mathematics coursework, except under specified circumstances"</w:t>
      </w:r>
      <w:r w:rsidRPr="00AB6BEB">
        <w:rPr>
          <w:sz w:val="24"/>
          <w:szCs w:val="24"/>
          <w:vertAlign w:val="superscript"/>
        </w:rPr>
        <w:footnoteReference w:id="155"/>
      </w:r>
      <w:r w:rsidRPr="00AB6BEB">
        <w:rPr>
          <w:sz w:val="24"/>
          <w:szCs w:val="24"/>
        </w:rPr>
        <w:t>;</w:t>
      </w:r>
    </w:p>
    <w:p w14:paraId="0000015A" w14:textId="77777777" w:rsidR="009E1BC7" w:rsidRPr="00AB6BEB" w:rsidRDefault="0015672F" w:rsidP="00EF4FC1">
      <w:pPr>
        <w:keepLines/>
        <w:rPr>
          <w:sz w:val="24"/>
          <w:szCs w:val="24"/>
        </w:rPr>
      </w:pPr>
      <w:proofErr w:type="gramStart"/>
      <w:r w:rsidRPr="00AB6BEB">
        <w:rPr>
          <w:sz w:val="24"/>
          <w:szCs w:val="24"/>
        </w:rPr>
        <w:lastRenderedPageBreak/>
        <w:t>Whereas,</w:t>
      </w:r>
      <w:proofErr w:type="gramEnd"/>
      <w:r w:rsidRPr="00AB6BEB">
        <w:rPr>
          <w:sz w:val="24"/>
          <w:szCs w:val="24"/>
        </w:rPr>
        <w:t xml:space="preserve"> Disruptions to learning during the pandemic have resulted in significant declines in California K-12 student performance in English and mathematics in 2021, where “about half of all California students tested did not meet state standards in English language arts and about two-thirds did not meet standards in math. The scores of Black, Latino and </w:t>
      </w:r>
      <w:proofErr w:type="gramStart"/>
      <w:r w:rsidRPr="00AB6BEB">
        <w:rPr>
          <w:sz w:val="24"/>
          <w:szCs w:val="24"/>
        </w:rPr>
        <w:t>economically disadvantaged</w:t>
      </w:r>
      <w:proofErr w:type="gramEnd"/>
      <w:r w:rsidRPr="00AB6BEB">
        <w:rPr>
          <w:sz w:val="24"/>
          <w:szCs w:val="24"/>
        </w:rPr>
        <w:t xml:space="preserve"> students were significantly lower, with more than 60% not meeting English standards and about 80% not meeting math standards” and “about 40% of 11th graders” in California not meeting grade standards in English</w:t>
      </w:r>
      <w:r w:rsidRPr="00AB6BEB">
        <w:rPr>
          <w:sz w:val="24"/>
          <w:szCs w:val="24"/>
          <w:vertAlign w:val="superscript"/>
        </w:rPr>
        <w:footnoteReference w:id="156"/>
      </w:r>
      <w:r w:rsidRPr="00AB6BEB">
        <w:rPr>
          <w:sz w:val="24"/>
          <w:szCs w:val="24"/>
        </w:rPr>
        <w:t>; and</w:t>
      </w:r>
    </w:p>
    <w:p w14:paraId="0000015B" w14:textId="33B463FA"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California community college faculty would benefit from sharing of ideas and strategies on how to ensure that all students, especially from communities identified as experiencing equity success gaps, succeed in not only passing transfer level English and mathematics after direct placement into those courses, but also would ensure successful attainment of student educational goals;</w:t>
      </w:r>
    </w:p>
    <w:p w14:paraId="024758B1" w14:textId="1837FD8F" w:rsidR="00C8157C" w:rsidRPr="00C8157C" w:rsidRDefault="00C8157C" w:rsidP="00C8157C">
      <w:r w:rsidRPr="00C8157C">
        <w:rPr>
          <w:color w:val="000000" w:themeColor="text1"/>
          <w:sz w:val="24"/>
          <w:szCs w:val="24"/>
        </w:rPr>
        <w:t xml:space="preserve">Resolved, That the Academic Senate for California Community Colleges </w:t>
      </w:r>
      <w:r>
        <w:rPr>
          <w:color w:val="000000" w:themeColor="text1"/>
          <w:sz w:val="24"/>
          <w:szCs w:val="24"/>
        </w:rPr>
        <w:t xml:space="preserve">(ASCCC) </w:t>
      </w:r>
      <w:r w:rsidRPr="00C8157C">
        <w:rPr>
          <w:color w:val="000000" w:themeColor="text1"/>
          <w:sz w:val="24"/>
          <w:szCs w:val="24"/>
        </w:rPr>
        <w:t xml:space="preserve">urge local academic senates to establish an Equitable Placement and Student Success Liaison position to facilitate communication between and among the ASCCC, local academic senates, and </w:t>
      </w:r>
      <w:proofErr w:type="gramStart"/>
      <w:r w:rsidRPr="00C8157C">
        <w:rPr>
          <w:color w:val="000000" w:themeColor="text1"/>
          <w:sz w:val="24"/>
          <w:szCs w:val="24"/>
        </w:rPr>
        <w:t>faculty;</w:t>
      </w:r>
      <w:proofErr w:type="gramEnd"/>
    </w:p>
    <w:p w14:paraId="0000015C" w14:textId="39CCD655" w:rsidR="009E1BC7" w:rsidRPr="00AB6BEB" w:rsidRDefault="0015672F" w:rsidP="00EF4FC1">
      <w:pPr>
        <w:keepLines/>
        <w:rPr>
          <w:sz w:val="24"/>
          <w:szCs w:val="24"/>
        </w:rPr>
      </w:pPr>
      <w:r w:rsidRPr="00AB6BEB">
        <w:rPr>
          <w:sz w:val="24"/>
          <w:szCs w:val="24"/>
        </w:rPr>
        <w:t>Resolved, That the Academic Senate for California Community Colleges urge local academic senates to identify one or more faculty members supporting students in placement into mathematics</w:t>
      </w:r>
      <w:r w:rsidR="00C8157C" w:rsidRPr="00C8157C">
        <w:rPr>
          <w:sz w:val="24"/>
          <w:szCs w:val="24"/>
        </w:rPr>
        <w:t>, English as a Second Language/English for Speakers of Other Languages,</w:t>
      </w:r>
      <w:r w:rsidRPr="00AB6BEB">
        <w:rPr>
          <w:sz w:val="24"/>
          <w:szCs w:val="24"/>
        </w:rPr>
        <w:t xml:space="preserve"> and English courses to act as Equitable Placement and Student Success Liaison(s); and </w:t>
      </w:r>
    </w:p>
    <w:p w14:paraId="0000015D" w14:textId="77777777" w:rsidR="009E1BC7" w:rsidRPr="00AB6BEB" w:rsidRDefault="0015672F" w:rsidP="00EF4FC1">
      <w:pPr>
        <w:keepLines/>
        <w:rPr>
          <w:sz w:val="24"/>
          <w:szCs w:val="24"/>
        </w:rPr>
      </w:pPr>
      <w:r w:rsidRPr="00AB6BEB">
        <w:rPr>
          <w:sz w:val="24"/>
          <w:szCs w:val="24"/>
        </w:rPr>
        <w:t>Resolved, That the Academic Senate for California Community Colleges support communication with the California Community Colleges Chancellor’s Office and the California Community Colleges Curriculum Committee for input by the Equitable Placement and Student Success Liaisons on academic and professional matters focused on equitable placement practices and student support strategies per California Code of Regulations, title 5, §53200.</w:t>
      </w:r>
      <w:r w:rsidRPr="00AB6BEB">
        <w:rPr>
          <w:sz w:val="24"/>
          <w:szCs w:val="24"/>
          <w:vertAlign w:val="superscript"/>
        </w:rPr>
        <w:footnoteReference w:id="157"/>
      </w:r>
    </w:p>
    <w:p w14:paraId="0000015E" w14:textId="25176D90" w:rsidR="009E1BC7" w:rsidRDefault="0015672F" w:rsidP="00C8157C">
      <w:pPr>
        <w:keepLines/>
        <w:rPr>
          <w:sz w:val="24"/>
          <w:szCs w:val="24"/>
        </w:rPr>
      </w:pPr>
      <w:r w:rsidRPr="00AB6BEB">
        <w:rPr>
          <w:sz w:val="24"/>
          <w:szCs w:val="24"/>
        </w:rPr>
        <w:t>Contact: Davena Burns, San Bernardino Valley College, Relations with Local Senates Committee</w:t>
      </w:r>
    </w:p>
    <w:p w14:paraId="0ED3007C" w14:textId="341A5C80" w:rsidR="00C8157C" w:rsidRDefault="00C8157C" w:rsidP="00C8157C">
      <w:pPr>
        <w:keepLines/>
        <w:spacing w:after="240"/>
        <w:rPr>
          <w:sz w:val="24"/>
          <w:szCs w:val="24"/>
        </w:rPr>
      </w:pPr>
      <w:r>
        <w:rPr>
          <w:sz w:val="24"/>
          <w:szCs w:val="24"/>
        </w:rPr>
        <w:t>M/S/C</w:t>
      </w:r>
    </w:p>
    <w:p w14:paraId="00000163" w14:textId="7EE3A0D3" w:rsidR="009E1BC7" w:rsidRPr="00AB6BEB" w:rsidRDefault="413D1BD7" w:rsidP="00EF4FC1">
      <w:pPr>
        <w:pStyle w:val="Heading2Resolutions"/>
        <w:rPr>
          <w:rFonts w:eastAsia="Calibri"/>
        </w:rPr>
      </w:pPr>
      <w:bookmarkStart w:id="101" w:name="_Toc1897088255"/>
      <w:bookmarkStart w:id="102" w:name="_Toc119048588"/>
      <w:r w:rsidRPr="413D1BD7">
        <w:rPr>
          <w:rFonts w:eastAsia="Calibri"/>
        </w:rPr>
        <w:t>17.02 F22  Textbook Automatic Billing Concerns</w:t>
      </w:r>
      <w:bookmarkEnd w:id="101"/>
      <w:bookmarkEnd w:id="102"/>
    </w:p>
    <w:p w14:paraId="00000164" w14:textId="77777777"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Automatic billing or inclusive access strategies have been introduced by publishers and bookstore vendors as a mechanism to grant students access to course resources by billing them for those resources at the time of registration and requiring that a student opt out of the program for all courses if the student determines the program is not beneficial; </w:t>
      </w:r>
    </w:p>
    <w:p w14:paraId="00000165" w14:textId="77777777" w:rsidR="009E1BC7" w:rsidRPr="00AB6BEB" w:rsidRDefault="0015672F" w:rsidP="00EF4FC1">
      <w:pPr>
        <w:keepLines/>
        <w:rPr>
          <w:sz w:val="24"/>
          <w:szCs w:val="24"/>
        </w:rPr>
      </w:pPr>
      <w:proofErr w:type="gramStart"/>
      <w:r w:rsidRPr="00AB6BEB">
        <w:rPr>
          <w:sz w:val="24"/>
          <w:szCs w:val="24"/>
        </w:rPr>
        <w:lastRenderedPageBreak/>
        <w:t>Whereas,</w:t>
      </w:r>
      <w:proofErr w:type="gramEnd"/>
      <w:r w:rsidRPr="00AB6BEB">
        <w:rPr>
          <w:sz w:val="24"/>
          <w:szCs w:val="24"/>
        </w:rPr>
        <w:t xml:space="preserve"> Inclusive access strategies may be cost-effective in educational settings where students are primarily full-time and efforts to contain textbook costs have been without impact, but such an approach to establishing a zero textbook cost pathway would be inherently unsustainable and inconsistent with the California Education Code §78052</w:t>
      </w:r>
      <w:r w:rsidRPr="00AB6BEB">
        <w:rPr>
          <w:sz w:val="24"/>
          <w:szCs w:val="24"/>
          <w:vertAlign w:val="superscript"/>
        </w:rPr>
        <w:footnoteReference w:id="158"/>
      </w:r>
      <w:r w:rsidRPr="00AB6BEB">
        <w:rPr>
          <w:sz w:val="24"/>
          <w:szCs w:val="24"/>
          <w:vertAlign w:val="superscript"/>
        </w:rPr>
        <w:t xml:space="preserve"> </w:t>
      </w:r>
      <w:r w:rsidRPr="00AB6BEB">
        <w:rPr>
          <w:sz w:val="24"/>
          <w:szCs w:val="24"/>
        </w:rPr>
        <w:t>funding the Zero-Textbook-Cost Degree Grant Program;</w:t>
      </w:r>
    </w:p>
    <w:p w14:paraId="00000166" w14:textId="77777777" w:rsidR="009E1BC7" w:rsidRPr="00AB6BEB" w:rsidRDefault="0015672F" w:rsidP="00EF4FC1">
      <w:pPr>
        <w:keepLines/>
        <w:rPr>
          <w:sz w:val="24"/>
          <w:szCs w:val="24"/>
        </w:rPr>
      </w:pPr>
      <w:r w:rsidRPr="00AB6BEB">
        <w:rPr>
          <w:sz w:val="24"/>
          <w:szCs w:val="24"/>
        </w:rPr>
        <w:t>Whereas, When the implementation of inclusive access requires students to pay a per unit fee for their resources, these costs may exceed the actual costs of the required resources, misleading students to believe they are saving money or putting the burden on the students to opt out if the arrangement is not financially beneficial; and</w:t>
      </w:r>
    </w:p>
    <w:p w14:paraId="00000167" w14:textId="77777777" w:rsidR="009E1BC7" w:rsidRPr="00AB6BEB" w:rsidRDefault="0015672F" w:rsidP="00EF4FC1">
      <w:pPr>
        <w:keepLines/>
        <w:rPr>
          <w:sz w:val="24"/>
          <w:szCs w:val="24"/>
        </w:rPr>
      </w:pPr>
      <w:proofErr w:type="gramStart"/>
      <w:r w:rsidRPr="00AB6BEB">
        <w:rPr>
          <w:sz w:val="24"/>
          <w:szCs w:val="24"/>
        </w:rPr>
        <w:t>Whereas,</w:t>
      </w:r>
      <w:proofErr w:type="gramEnd"/>
      <w:r w:rsidRPr="00AB6BEB">
        <w:rPr>
          <w:sz w:val="24"/>
          <w:szCs w:val="24"/>
        </w:rPr>
        <w:t xml:space="preserve"> Inclusive access has come under scrutiny for the challenges it creates for students, such as opt out mechanisms that are unclear or have unrealistic deadlines, implementations where access is temporary, and affordability for some students, as well as approaches that limit faculty academic freedom to choose the best resources for their students;</w:t>
      </w:r>
    </w:p>
    <w:p w14:paraId="00000168" w14:textId="77777777" w:rsidR="009E1BC7" w:rsidRPr="00AB6BEB" w:rsidRDefault="0015672F" w:rsidP="00EF4FC1">
      <w:pPr>
        <w:keepLines/>
        <w:rPr>
          <w:sz w:val="24"/>
          <w:szCs w:val="24"/>
        </w:rPr>
      </w:pPr>
      <w:r w:rsidRPr="00AB6BEB">
        <w:rPr>
          <w:sz w:val="24"/>
          <w:szCs w:val="24"/>
        </w:rPr>
        <w:t>Resolved, That the Academic Senate for California Community Colleges oppose the use of inclusive access strategies and other approaches that maintain reliance upon commercial publishers, as such mechanisms are not consistent with the intent and requirements of the Zero-Textbook-Cost Degree Grant Program of California Education Code §78052</w:t>
      </w:r>
      <w:r w:rsidRPr="00AB6BEB">
        <w:rPr>
          <w:sz w:val="24"/>
          <w:szCs w:val="24"/>
          <w:vertAlign w:val="superscript"/>
        </w:rPr>
        <w:footnoteReference w:id="159"/>
      </w:r>
      <w:r w:rsidRPr="00AB6BEB">
        <w:rPr>
          <w:sz w:val="24"/>
          <w:szCs w:val="24"/>
        </w:rPr>
        <w:t>; and</w:t>
      </w:r>
    </w:p>
    <w:p w14:paraId="00000169" w14:textId="77777777" w:rsidR="009E1BC7" w:rsidRPr="00AB6BEB" w:rsidRDefault="0015672F" w:rsidP="00EF4FC1">
      <w:pPr>
        <w:keepNext/>
        <w:keepLines/>
        <w:rPr>
          <w:sz w:val="24"/>
          <w:szCs w:val="24"/>
        </w:rPr>
      </w:pPr>
      <w:r w:rsidRPr="00AB6BEB">
        <w:rPr>
          <w:sz w:val="24"/>
          <w:szCs w:val="24"/>
        </w:rPr>
        <w:t xml:space="preserve">Resolved, That the Academic Senate for California Community Colleges urge local academic senates to critically evaluate proposals to employ inclusive access </w:t>
      </w:r>
      <w:proofErr w:type="gramStart"/>
      <w:r w:rsidRPr="00AB6BEB">
        <w:rPr>
          <w:sz w:val="24"/>
          <w:szCs w:val="24"/>
        </w:rPr>
        <w:t>as a means to</w:t>
      </w:r>
      <w:proofErr w:type="gramEnd"/>
      <w:r w:rsidRPr="00AB6BEB">
        <w:rPr>
          <w:sz w:val="24"/>
          <w:szCs w:val="24"/>
        </w:rPr>
        <w:t xml:space="preserve"> decrease student costs, with an emphasis on ensuring that savings are being realized and that options for opting out are clear and explicit.</w:t>
      </w:r>
    </w:p>
    <w:p w14:paraId="0000016A" w14:textId="5CE9A3A1" w:rsidR="009E1BC7" w:rsidRDefault="0015672F" w:rsidP="00C8157C">
      <w:pPr>
        <w:keepNext/>
        <w:keepLines/>
        <w:rPr>
          <w:sz w:val="24"/>
          <w:szCs w:val="24"/>
        </w:rPr>
      </w:pPr>
      <w:r w:rsidRPr="00AB6BEB">
        <w:rPr>
          <w:sz w:val="24"/>
          <w:szCs w:val="24"/>
        </w:rPr>
        <w:t>Contact: Michelle Pilati, Open Educational Resources Initiative</w:t>
      </w:r>
    </w:p>
    <w:p w14:paraId="0A37335B" w14:textId="5CC817CE" w:rsidR="00C8157C" w:rsidRPr="00AB6BEB" w:rsidRDefault="00C8157C" w:rsidP="00C8157C">
      <w:pPr>
        <w:keepNext/>
        <w:keepLines/>
        <w:spacing w:after="240"/>
        <w:rPr>
          <w:sz w:val="24"/>
          <w:szCs w:val="24"/>
        </w:rPr>
      </w:pPr>
      <w:r>
        <w:rPr>
          <w:sz w:val="24"/>
          <w:szCs w:val="24"/>
        </w:rPr>
        <w:t>M/S/C</w:t>
      </w:r>
    </w:p>
    <w:p w14:paraId="0000016B" w14:textId="6E222297" w:rsidR="009E1BC7" w:rsidRPr="00AB6BEB" w:rsidRDefault="413D1BD7" w:rsidP="00C8157C">
      <w:pPr>
        <w:pStyle w:val="Heading2Resolutions"/>
        <w:ind w:left="1080" w:hanging="1080"/>
        <w:rPr>
          <w:rFonts w:eastAsia="Calibri"/>
        </w:rPr>
      </w:pPr>
      <w:bookmarkStart w:id="103" w:name="_Toc1916076826"/>
      <w:bookmarkStart w:id="104" w:name="_Toc119048589"/>
      <w:r w:rsidRPr="413D1BD7">
        <w:rPr>
          <w:rFonts w:eastAsia="Calibri"/>
        </w:rPr>
        <w:t>17.03 F22  Using Zero Textbook Cost Funds to Support an Open Educational Resource/Zero Textbook Costs Faculty Coordinator</w:t>
      </w:r>
      <w:bookmarkEnd w:id="103"/>
      <w:bookmarkEnd w:id="104"/>
    </w:p>
    <w:p w14:paraId="0000016C" w14:textId="77777777" w:rsidR="009E1BC7" w:rsidRPr="00AB6BEB" w:rsidRDefault="0015672F" w:rsidP="00EF4FC1">
      <w:pPr>
        <w:rPr>
          <w:sz w:val="24"/>
          <w:szCs w:val="24"/>
        </w:rPr>
      </w:pPr>
      <w:r w:rsidRPr="00AB6BEB">
        <w:rPr>
          <w:sz w:val="24"/>
          <w:szCs w:val="24"/>
        </w:rPr>
        <w:t>Whereas, The Academic Senate for California Community Colleges has urged local academic senates to identify an open educational resources (OER) liaison (Resolution F18 17.02)</w:t>
      </w:r>
      <w:r w:rsidRPr="00AB6BEB">
        <w:rPr>
          <w:sz w:val="24"/>
          <w:szCs w:val="24"/>
          <w:vertAlign w:val="superscript"/>
        </w:rPr>
        <w:footnoteReference w:id="160"/>
      </w:r>
      <w:r w:rsidRPr="00AB6BEB">
        <w:rPr>
          <w:sz w:val="24"/>
          <w:szCs w:val="24"/>
        </w:rPr>
        <w:t xml:space="preserve"> and subsequently encouraged local colleges to identify and support a faculty OER coordinator because various opportunities for obtaining funding for local OER efforts require that a coordinator be identified to oversee the work and significant increases in OER usage are reported when a local advocate has dedicated time to support OER adoption (Resolution S19 13.02)</w:t>
      </w:r>
      <w:r w:rsidRPr="00AB6BEB">
        <w:rPr>
          <w:sz w:val="24"/>
          <w:szCs w:val="24"/>
          <w:vertAlign w:val="superscript"/>
        </w:rPr>
        <w:footnoteReference w:id="161"/>
      </w:r>
      <w:r w:rsidRPr="00AB6BEB">
        <w:rPr>
          <w:sz w:val="24"/>
          <w:szCs w:val="24"/>
        </w:rPr>
        <w:t>;</w:t>
      </w:r>
    </w:p>
    <w:p w14:paraId="0000016D" w14:textId="77777777" w:rsidR="009E1BC7" w:rsidRPr="00AB6BEB" w:rsidRDefault="0015672F" w:rsidP="00EF4FC1">
      <w:pPr>
        <w:rPr>
          <w:sz w:val="24"/>
          <w:szCs w:val="24"/>
        </w:rPr>
      </w:pPr>
      <w:r w:rsidRPr="00AB6BEB">
        <w:rPr>
          <w:sz w:val="24"/>
          <w:szCs w:val="24"/>
        </w:rPr>
        <w:lastRenderedPageBreak/>
        <w:t xml:space="preserve">Whereas, The Academic Senate for California Community Colleges Open Educational Resources Initiative (OERI) has established and supported a statewide network of OER Liaisons who facilitate OER-related communication between the colleges and the Academic Senate for California Community Colleges but who may not be locally supported to serve as OER coordinators who would engage in activities above and beyond those of OER </w:t>
      </w:r>
      <w:proofErr w:type="gramStart"/>
      <w:r w:rsidRPr="00AB6BEB">
        <w:rPr>
          <w:sz w:val="24"/>
          <w:szCs w:val="24"/>
        </w:rPr>
        <w:t>Liaisons;</w:t>
      </w:r>
      <w:proofErr w:type="gramEnd"/>
    </w:p>
    <w:p w14:paraId="0000016E" w14:textId="77777777" w:rsidR="009E1BC7" w:rsidRPr="00AB6BEB" w:rsidRDefault="0015672F" w:rsidP="00EF4FC1">
      <w:pPr>
        <w:rPr>
          <w:sz w:val="24"/>
          <w:szCs w:val="24"/>
        </w:rPr>
      </w:pPr>
      <w:r w:rsidRPr="00AB6BEB">
        <w:rPr>
          <w:sz w:val="24"/>
          <w:szCs w:val="24"/>
        </w:rPr>
        <w:t>Whereas, Resolution S16 09.09</w:t>
      </w:r>
      <w:r w:rsidRPr="00AB6BEB">
        <w:rPr>
          <w:sz w:val="24"/>
          <w:szCs w:val="24"/>
          <w:vertAlign w:val="superscript"/>
        </w:rPr>
        <w:footnoteReference w:id="162"/>
      </w:r>
      <w:r w:rsidRPr="00AB6BEB">
        <w:rPr>
          <w:sz w:val="24"/>
          <w:szCs w:val="24"/>
        </w:rPr>
        <w:t xml:space="preserve"> asserted the primacy of faculty in curricular decisions regarding degree and program developments, including zero textbook cost (ZTC) degrees and emphasized the need to ensure that the primacy of faculty is retained by including the local academic senate’s approval of the development of such degrees, and Phase 1 of the ZTC Program is composed of grants in the amount of $20,000 awarded to the 115 accredited degree-granting California community colleges to plan the development and implementation of a ZTC degree or certificate program, an endeavor that requires faculty leadership and the support of administration and staff; and</w:t>
      </w:r>
    </w:p>
    <w:p w14:paraId="0000016F" w14:textId="77777777" w:rsidR="009E1BC7" w:rsidRPr="00AB6BEB" w:rsidRDefault="0015672F" w:rsidP="00EF4FC1">
      <w:pPr>
        <w:rPr>
          <w:sz w:val="24"/>
          <w:szCs w:val="24"/>
        </w:rPr>
      </w:pPr>
      <w:proofErr w:type="gramStart"/>
      <w:r w:rsidRPr="00AB6BEB">
        <w:rPr>
          <w:sz w:val="24"/>
          <w:szCs w:val="24"/>
        </w:rPr>
        <w:t>Whereas,</w:t>
      </w:r>
      <w:proofErr w:type="gramEnd"/>
      <w:r w:rsidRPr="00AB6BEB">
        <w:rPr>
          <w:sz w:val="24"/>
          <w:szCs w:val="24"/>
        </w:rPr>
        <w:t xml:space="preserve"> The Academic Senate for California Community Colleges (ASCCC) recognizes open educational resources (OER) as the preferred and most sustainable mechanism for eliminating course costs (Resolution F21 03.05),</w:t>
      </w:r>
      <w:r w:rsidRPr="00AB6BEB">
        <w:rPr>
          <w:sz w:val="24"/>
          <w:szCs w:val="24"/>
          <w:vertAlign w:val="superscript"/>
        </w:rPr>
        <w:footnoteReference w:id="163"/>
      </w:r>
      <w:r w:rsidRPr="00AB6BEB">
        <w:rPr>
          <w:sz w:val="24"/>
          <w:szCs w:val="24"/>
        </w:rPr>
        <w:t xml:space="preserve"> positioning the ASCCC OER Initiative and local OER Liaisons to advocate for OER to be the focus when implementing the Zero Textbook Cost Program;</w:t>
      </w:r>
    </w:p>
    <w:p w14:paraId="00000170" w14:textId="77777777" w:rsidR="009E1BC7" w:rsidRPr="00AB6BEB" w:rsidRDefault="0015672F" w:rsidP="00EF4FC1">
      <w:pPr>
        <w:rPr>
          <w:sz w:val="24"/>
          <w:szCs w:val="24"/>
        </w:rPr>
      </w:pPr>
      <w:r w:rsidRPr="00AB6BEB">
        <w:rPr>
          <w:sz w:val="24"/>
          <w:szCs w:val="24"/>
        </w:rPr>
        <w:t xml:space="preserve">Resolved, That the Academic Senate for California Community Colleges encourage local academic senates to consult with their Open Educational Resources Liaisons when developing their Zero Textbook Cost Program </w:t>
      </w:r>
      <w:proofErr w:type="gramStart"/>
      <w:r w:rsidRPr="00AB6BEB">
        <w:rPr>
          <w:sz w:val="24"/>
          <w:szCs w:val="24"/>
        </w:rPr>
        <w:t>plans;</w:t>
      </w:r>
      <w:proofErr w:type="gramEnd"/>
    </w:p>
    <w:p w14:paraId="00000171" w14:textId="0653D4AD" w:rsidR="009E1BC7" w:rsidRPr="00AB6BEB" w:rsidRDefault="0015672F" w:rsidP="00EF4FC1">
      <w:pPr>
        <w:rPr>
          <w:sz w:val="24"/>
          <w:szCs w:val="24"/>
        </w:rPr>
      </w:pPr>
      <w:r w:rsidRPr="00AB6BEB">
        <w:rPr>
          <w:sz w:val="24"/>
          <w:szCs w:val="24"/>
        </w:rPr>
        <w:t>Resolved, That the Academic Senate for California Community Colleges urge local academic senates to work with their administrations and other appropriate college constituencies to establish a faculty coordinator position that plays a leadership role with respect to the local implementation of the Zero Textbook Cost Program and may serve as the college’s Open Education</w:t>
      </w:r>
      <w:r w:rsidR="00756EEB">
        <w:rPr>
          <w:sz w:val="24"/>
          <w:szCs w:val="24"/>
        </w:rPr>
        <w:t>al</w:t>
      </w:r>
      <w:r w:rsidRPr="00AB6BEB">
        <w:rPr>
          <w:sz w:val="24"/>
          <w:szCs w:val="24"/>
        </w:rPr>
        <w:t xml:space="preserve"> Resources </w:t>
      </w:r>
      <w:proofErr w:type="gramStart"/>
      <w:r w:rsidRPr="00AB6BEB">
        <w:rPr>
          <w:sz w:val="24"/>
          <w:szCs w:val="24"/>
        </w:rPr>
        <w:t>Liaison;</w:t>
      </w:r>
      <w:proofErr w:type="gramEnd"/>
      <w:r w:rsidRPr="00AB6BEB">
        <w:rPr>
          <w:sz w:val="24"/>
          <w:szCs w:val="24"/>
        </w:rPr>
        <w:t xml:space="preserve"> and</w:t>
      </w:r>
    </w:p>
    <w:p w14:paraId="00000172" w14:textId="77777777" w:rsidR="009E1BC7" w:rsidRPr="00AB6BEB" w:rsidRDefault="0015672F" w:rsidP="00EF4FC1">
      <w:pPr>
        <w:rPr>
          <w:sz w:val="24"/>
          <w:szCs w:val="24"/>
        </w:rPr>
      </w:pPr>
      <w:r w:rsidRPr="00AB6BEB">
        <w:rPr>
          <w:sz w:val="24"/>
          <w:szCs w:val="24"/>
        </w:rPr>
        <w:t>Resolved, That the Academic Senate for California Community Colleges encourage local academic senates to work with their administrative colleagues to use a portion of the Zero Textbook Cost Program funds to support a faculty coordinator who leads the college’s open educational resources and Zero Textbook Cost Program efforts.</w:t>
      </w:r>
    </w:p>
    <w:p w14:paraId="00000173" w14:textId="4CF06083" w:rsidR="009E1BC7" w:rsidRDefault="0015672F" w:rsidP="00C8157C">
      <w:pPr>
        <w:rPr>
          <w:sz w:val="24"/>
          <w:szCs w:val="24"/>
        </w:rPr>
      </w:pPr>
      <w:r w:rsidRPr="00AB6BEB">
        <w:rPr>
          <w:sz w:val="24"/>
          <w:szCs w:val="24"/>
        </w:rPr>
        <w:t>Contact: Michelle Pilati, Rio Hondo College, Area C</w:t>
      </w:r>
    </w:p>
    <w:p w14:paraId="3CB35416" w14:textId="46DD6CF7" w:rsidR="00C8157C" w:rsidRDefault="00C8157C" w:rsidP="00C8157C">
      <w:pPr>
        <w:spacing w:after="240"/>
        <w:rPr>
          <w:sz w:val="24"/>
          <w:szCs w:val="24"/>
        </w:rPr>
      </w:pPr>
      <w:r>
        <w:rPr>
          <w:sz w:val="24"/>
          <w:szCs w:val="24"/>
        </w:rPr>
        <w:t>M/S/C</w:t>
      </w:r>
    </w:p>
    <w:p w14:paraId="1577A2E5" w14:textId="3265EB4E" w:rsidR="00143498" w:rsidRPr="00143498" w:rsidRDefault="413D1BD7" w:rsidP="00C8157C">
      <w:pPr>
        <w:pStyle w:val="Heading2Resolutions"/>
        <w:ind w:left="1080" w:hanging="1080"/>
      </w:pPr>
      <w:bookmarkStart w:id="105" w:name="_Toc520751267"/>
      <w:bookmarkStart w:id="106" w:name="_Toc119048590"/>
      <w:r>
        <w:lastRenderedPageBreak/>
        <w:t>17.04 F22  Advancing Equal Employment Opportunity Policies and Practices within Hiring Committees</w:t>
      </w:r>
      <w:bookmarkEnd w:id="105"/>
      <w:bookmarkEnd w:id="106"/>
    </w:p>
    <w:p w14:paraId="29B0F226" w14:textId="2DC2A3AF" w:rsidR="00143498" w:rsidRPr="00143498" w:rsidRDefault="413D1BD7" w:rsidP="00EF4FC1">
      <w:pPr>
        <w:rPr>
          <w:sz w:val="24"/>
          <w:szCs w:val="24"/>
        </w:rPr>
      </w:pPr>
      <w:r w:rsidRPr="413D1BD7">
        <w:rPr>
          <w:sz w:val="24"/>
          <w:szCs w:val="24"/>
        </w:rPr>
        <w:t xml:space="preserve">Whereas, Funds have been allocated from the California Community Colleges Chancellor’s Office to California community colleges for Equal Employment Opportunity </w:t>
      </w:r>
      <w:proofErr w:type="gramStart"/>
      <w:r w:rsidRPr="413D1BD7">
        <w:rPr>
          <w:sz w:val="24"/>
          <w:szCs w:val="24"/>
        </w:rPr>
        <w:t>implementation;</w:t>
      </w:r>
      <w:proofErr w:type="gramEnd"/>
    </w:p>
    <w:p w14:paraId="0446762C" w14:textId="77777777" w:rsidR="00143498" w:rsidRPr="00143498" w:rsidRDefault="00143498" w:rsidP="00EF4FC1">
      <w:pPr>
        <w:rPr>
          <w:sz w:val="24"/>
          <w:szCs w:val="24"/>
        </w:rPr>
      </w:pPr>
      <w:proofErr w:type="gramStart"/>
      <w:r w:rsidRPr="00143498">
        <w:rPr>
          <w:sz w:val="24"/>
          <w:szCs w:val="24"/>
        </w:rPr>
        <w:t>Whereas,</w:t>
      </w:r>
      <w:proofErr w:type="gramEnd"/>
      <w:r w:rsidRPr="00143498">
        <w:rPr>
          <w:sz w:val="24"/>
          <w:szCs w:val="24"/>
        </w:rPr>
        <w:t xml:space="preserve"> California community colleges need to move beyond performative statements and awareness to operational processes for hiring faculty to increase the diversity of candidates applying and being interviewed for full-time faculty positions;</w:t>
      </w:r>
    </w:p>
    <w:p w14:paraId="1E302BB6" w14:textId="00411FFB" w:rsidR="00143498" w:rsidRPr="00143498" w:rsidRDefault="413D1BD7" w:rsidP="00273991">
      <w:pPr>
        <w:keepLines/>
        <w:rPr>
          <w:sz w:val="24"/>
          <w:szCs w:val="24"/>
        </w:rPr>
      </w:pPr>
      <w:proofErr w:type="gramStart"/>
      <w:r w:rsidRPr="413D1BD7">
        <w:rPr>
          <w:sz w:val="24"/>
          <w:szCs w:val="24"/>
        </w:rPr>
        <w:t>Whereas,</w:t>
      </w:r>
      <w:proofErr w:type="gramEnd"/>
      <w:r w:rsidRPr="413D1BD7">
        <w:rPr>
          <w:sz w:val="24"/>
          <w:szCs w:val="24"/>
        </w:rPr>
        <w:t xml:space="preserve"> </w:t>
      </w:r>
      <w:r w:rsidR="00CF2AFC">
        <w:rPr>
          <w:sz w:val="24"/>
          <w:szCs w:val="24"/>
        </w:rPr>
        <w:t>R</w:t>
      </w:r>
      <w:r w:rsidRPr="413D1BD7">
        <w:rPr>
          <w:sz w:val="24"/>
          <w:szCs w:val="24"/>
        </w:rPr>
        <w:t>espective college districts have established processes and procedures for addressing diversity throughout all steps and levels of the hiring process, including such matters as screening committee compositions, the steps for job announcements, and interview processes, among others; and</w:t>
      </w:r>
    </w:p>
    <w:p w14:paraId="3909A1A9" w14:textId="2CDCA225" w:rsidR="00143498" w:rsidRPr="00143498" w:rsidRDefault="00143498" w:rsidP="00EF4FC1">
      <w:pPr>
        <w:rPr>
          <w:sz w:val="24"/>
          <w:szCs w:val="24"/>
        </w:rPr>
      </w:pPr>
      <w:proofErr w:type="gramStart"/>
      <w:r w:rsidRPr="00143498">
        <w:rPr>
          <w:sz w:val="24"/>
          <w:szCs w:val="24"/>
        </w:rPr>
        <w:t>Whereas,</w:t>
      </w:r>
      <w:proofErr w:type="gramEnd"/>
      <w:r w:rsidRPr="00143498">
        <w:rPr>
          <w:sz w:val="24"/>
          <w:szCs w:val="24"/>
        </w:rPr>
        <w:t xml:space="preserve"> College administrators can demonstrate strong support for the Equal Employment Opportunity process to mitigate </w:t>
      </w:r>
      <w:proofErr w:type="spellStart"/>
      <w:r w:rsidRPr="00143498">
        <w:rPr>
          <w:sz w:val="24"/>
          <w:szCs w:val="24"/>
        </w:rPr>
        <w:t>racelighting</w:t>
      </w:r>
      <w:proofErr w:type="spellEnd"/>
      <w:r w:rsidRPr="00143498">
        <w:rPr>
          <w:sz w:val="24"/>
          <w:szCs w:val="24"/>
          <w:vertAlign w:val="superscript"/>
        </w:rPr>
        <w:footnoteReference w:id="164"/>
      </w:r>
      <w:r w:rsidRPr="00143498">
        <w:rPr>
          <w:sz w:val="24"/>
          <w:szCs w:val="24"/>
        </w:rPr>
        <w:t xml:space="preserve"> and racial microaggressions in hiring committees;</w:t>
      </w:r>
    </w:p>
    <w:p w14:paraId="418BA13E" w14:textId="03160774" w:rsidR="00143498" w:rsidRPr="00143498" w:rsidRDefault="00143498" w:rsidP="00EF4FC1">
      <w:pPr>
        <w:rPr>
          <w:sz w:val="24"/>
          <w:szCs w:val="24"/>
        </w:rPr>
      </w:pPr>
      <w:r w:rsidRPr="00143498">
        <w:rPr>
          <w:sz w:val="24"/>
          <w:szCs w:val="24"/>
        </w:rPr>
        <w:t xml:space="preserve">Resolved, That the Academic Senate for California Community Colleges </w:t>
      </w:r>
      <w:r w:rsidR="00DC0203">
        <w:rPr>
          <w:sz w:val="24"/>
          <w:szCs w:val="24"/>
        </w:rPr>
        <w:t>provide resources for</w:t>
      </w:r>
      <w:r w:rsidRPr="00143498">
        <w:rPr>
          <w:sz w:val="24"/>
          <w:szCs w:val="24"/>
        </w:rPr>
        <w:t xml:space="preserve"> local academic senates to ensure that their respective </w:t>
      </w:r>
      <w:r w:rsidR="4CC50C0E" w:rsidRPr="60112407">
        <w:rPr>
          <w:sz w:val="24"/>
          <w:szCs w:val="24"/>
        </w:rPr>
        <w:t>district</w:t>
      </w:r>
      <w:r w:rsidR="1D9B4363" w:rsidRPr="60112407">
        <w:rPr>
          <w:sz w:val="24"/>
          <w:szCs w:val="24"/>
        </w:rPr>
        <w:t>s</w:t>
      </w:r>
      <w:r w:rsidRPr="00143498">
        <w:rPr>
          <w:sz w:val="24"/>
          <w:szCs w:val="24"/>
        </w:rPr>
        <w:t xml:space="preserve"> demonstrate that </w:t>
      </w:r>
      <w:r w:rsidR="00876748">
        <w:rPr>
          <w:sz w:val="24"/>
          <w:szCs w:val="24"/>
        </w:rPr>
        <w:t>they have</w:t>
      </w:r>
      <w:r w:rsidRPr="00143498">
        <w:rPr>
          <w:sz w:val="24"/>
          <w:szCs w:val="24"/>
        </w:rPr>
        <w:t xml:space="preserve"> operationalized board policies and resolutions that evidence a commitment to creating hiring processes and procedures that will diversify faculty </w:t>
      </w:r>
      <w:proofErr w:type="gramStart"/>
      <w:r w:rsidR="4CC50C0E" w:rsidRPr="60112407">
        <w:rPr>
          <w:sz w:val="24"/>
          <w:szCs w:val="24"/>
        </w:rPr>
        <w:t>member</w:t>
      </w:r>
      <w:r w:rsidR="3E1CF20C" w:rsidRPr="60112407">
        <w:rPr>
          <w:sz w:val="24"/>
          <w:szCs w:val="24"/>
        </w:rPr>
        <w:t>s</w:t>
      </w:r>
      <w:r w:rsidR="09F90CEE" w:rsidRPr="60112407">
        <w:rPr>
          <w:sz w:val="24"/>
          <w:szCs w:val="24"/>
        </w:rPr>
        <w:t>hip</w:t>
      </w:r>
      <w:r w:rsidRPr="00143498">
        <w:rPr>
          <w:sz w:val="24"/>
          <w:szCs w:val="24"/>
        </w:rPr>
        <w:t>;</w:t>
      </w:r>
      <w:proofErr w:type="gramEnd"/>
    </w:p>
    <w:p w14:paraId="24B5A0FD" w14:textId="77777777" w:rsidR="00143498" w:rsidRPr="00143498" w:rsidRDefault="00143498" w:rsidP="00EF4FC1">
      <w:pPr>
        <w:keepLines/>
        <w:rPr>
          <w:sz w:val="24"/>
          <w:szCs w:val="24"/>
        </w:rPr>
      </w:pPr>
      <w:r w:rsidRPr="00143498">
        <w:rPr>
          <w:sz w:val="24"/>
          <w:szCs w:val="24"/>
        </w:rPr>
        <w:t>Resolved, That the Academic Senate for California Community Colleges encourage local academic senates to ensure that their campus’ hiring committees contain diverse membership to provide a variety of perspectives in selecting candidates, as per California Code of Regulations, title 5, §53024</w:t>
      </w:r>
      <w:r w:rsidRPr="00143498">
        <w:rPr>
          <w:sz w:val="24"/>
          <w:szCs w:val="24"/>
          <w:vertAlign w:val="superscript"/>
        </w:rPr>
        <w:footnoteReference w:id="165"/>
      </w:r>
      <w:r w:rsidRPr="00143498">
        <w:rPr>
          <w:sz w:val="24"/>
          <w:szCs w:val="24"/>
        </w:rPr>
        <w:t>;</w:t>
      </w:r>
    </w:p>
    <w:p w14:paraId="66EDDF1A" w14:textId="77777777" w:rsidR="00143498" w:rsidRPr="00143498" w:rsidRDefault="00143498" w:rsidP="00EF4FC1">
      <w:pPr>
        <w:rPr>
          <w:sz w:val="24"/>
          <w:szCs w:val="24"/>
        </w:rPr>
      </w:pPr>
      <w:r w:rsidRPr="00143498">
        <w:rPr>
          <w:sz w:val="24"/>
          <w:szCs w:val="24"/>
        </w:rPr>
        <w:t xml:space="preserve">Resolved, That the Academic Senate for California Community Colleges urge local academic senates to work with their college administrators and human resources to implement accountability measures for failure to comply with the Equal Employment Opportunity policy and procedures for dealing with biased behavior on hiring committees; and </w:t>
      </w:r>
    </w:p>
    <w:p w14:paraId="4E94D671" w14:textId="00A4F94F" w:rsidR="00143498" w:rsidRPr="00143498" w:rsidRDefault="413D1BD7" w:rsidP="00EF4FC1">
      <w:pPr>
        <w:rPr>
          <w:sz w:val="24"/>
          <w:szCs w:val="24"/>
        </w:rPr>
      </w:pPr>
      <w:r w:rsidRPr="413D1BD7">
        <w:rPr>
          <w:sz w:val="24"/>
          <w:szCs w:val="24"/>
        </w:rPr>
        <w:t xml:space="preserve">Resolved, That the Academic Senate for California Community Colleges develop resources such as a toolkit or position paper </w:t>
      </w:r>
      <w:proofErr w:type="gramStart"/>
      <w:r w:rsidRPr="413D1BD7">
        <w:rPr>
          <w:sz w:val="24"/>
          <w:szCs w:val="24"/>
        </w:rPr>
        <w:t>in order to</w:t>
      </w:r>
      <w:proofErr w:type="gramEnd"/>
      <w:r w:rsidRPr="413D1BD7">
        <w:rPr>
          <w:sz w:val="24"/>
          <w:szCs w:val="24"/>
        </w:rPr>
        <w:t xml:space="preserve"> support the efforts of local academic senates to implement up-to-date and well-publicized codes of conduct to prevent failed hiring searches.</w:t>
      </w:r>
    </w:p>
    <w:p w14:paraId="0EB8B9E6" w14:textId="21384727" w:rsidR="00143498" w:rsidRDefault="00143498" w:rsidP="00C8157C">
      <w:pPr>
        <w:rPr>
          <w:sz w:val="24"/>
          <w:szCs w:val="24"/>
        </w:rPr>
      </w:pPr>
      <w:r w:rsidRPr="009C1C69">
        <w:rPr>
          <w:sz w:val="24"/>
          <w:szCs w:val="24"/>
        </w:rPr>
        <w:t>Contact: Sharon Sampson, Grossmont College</w:t>
      </w:r>
    </w:p>
    <w:p w14:paraId="070E5CA4" w14:textId="64116517" w:rsidR="00C8157C" w:rsidRPr="009C1C69" w:rsidRDefault="00C8157C" w:rsidP="00C8157C">
      <w:pPr>
        <w:spacing w:after="240"/>
        <w:rPr>
          <w:sz w:val="24"/>
          <w:szCs w:val="24"/>
        </w:rPr>
      </w:pPr>
      <w:r>
        <w:rPr>
          <w:sz w:val="24"/>
          <w:szCs w:val="24"/>
        </w:rPr>
        <w:t xml:space="preserve">ACCLAMATION </w:t>
      </w:r>
    </w:p>
    <w:p w14:paraId="021C2409" w14:textId="06905FE5" w:rsidR="00A11F5E" w:rsidRPr="009C1C69" w:rsidRDefault="413D1BD7" w:rsidP="00C8157C">
      <w:pPr>
        <w:pStyle w:val="Heading2Resolutions"/>
        <w:ind w:left="1170" w:hanging="1170"/>
      </w:pPr>
      <w:bookmarkStart w:id="107" w:name="_Toc1149690442"/>
      <w:r w:rsidRPr="413D1BD7">
        <w:rPr>
          <w:rFonts w:eastAsia="Times New Roman"/>
          <w:color w:val="000000" w:themeColor="text1"/>
        </w:rPr>
        <w:lastRenderedPageBreak/>
        <w:t> </w:t>
      </w:r>
      <w:bookmarkStart w:id="108" w:name="_Toc119048591"/>
      <w:r>
        <w:t>17.05 F22  Adopt Student Senate for California Community Colleges Low-Cost Recommendation</w:t>
      </w:r>
      <w:bookmarkEnd w:id="107"/>
      <w:bookmarkEnd w:id="108"/>
    </w:p>
    <w:p w14:paraId="0C9F2A31" w14:textId="7354289F" w:rsidR="00A11F5E" w:rsidRPr="009C1C69" w:rsidRDefault="00A11F5E" w:rsidP="00EF4FC1">
      <w:pPr>
        <w:spacing w:line="259" w:lineRule="auto"/>
        <w:rPr>
          <w:sz w:val="24"/>
          <w:szCs w:val="24"/>
        </w:rPr>
      </w:pPr>
      <w:proofErr w:type="gramStart"/>
      <w:r w:rsidRPr="009C1C69">
        <w:rPr>
          <w:sz w:val="24"/>
          <w:szCs w:val="24"/>
        </w:rPr>
        <w:t>Whereas,</w:t>
      </w:r>
      <w:proofErr w:type="gramEnd"/>
      <w:r w:rsidRPr="009C1C69">
        <w:rPr>
          <w:sz w:val="24"/>
          <w:szCs w:val="24"/>
        </w:rPr>
        <w:t xml:space="preserve"> Resolution 03.</w:t>
      </w:r>
      <w:r w:rsidR="0D1585FF" w:rsidRPr="60112407">
        <w:rPr>
          <w:sz w:val="24"/>
          <w:szCs w:val="24"/>
        </w:rPr>
        <w:t>0</w:t>
      </w:r>
      <w:r w:rsidR="435A30E3" w:rsidRPr="60112407">
        <w:rPr>
          <w:sz w:val="24"/>
          <w:szCs w:val="24"/>
        </w:rPr>
        <w:t>4</w:t>
      </w:r>
      <w:r w:rsidRPr="009C1C69">
        <w:rPr>
          <w:sz w:val="24"/>
          <w:szCs w:val="24"/>
        </w:rPr>
        <w:t xml:space="preserve"> F21</w:t>
      </w:r>
      <w:r w:rsidR="0917F8F2" w:rsidRPr="60112407">
        <w:rPr>
          <w:sz w:val="24"/>
          <w:szCs w:val="24"/>
        </w:rPr>
        <w:t>, “</w:t>
      </w:r>
      <w:r w:rsidRPr="009C1C69">
        <w:rPr>
          <w:sz w:val="24"/>
          <w:szCs w:val="24"/>
        </w:rPr>
        <w:t>Develop Statewide Recommendation for Definition of Low-Cost Course Materials” tasked the Academic Senate for California Community Colleges to work with the Student Senate for California Community Colleges and the California Community Colleges Chancellor’s Office to identify a recommended definition of low-cost to be considered for adoption throughout the California Community College system; and</w:t>
      </w:r>
    </w:p>
    <w:p w14:paraId="512240C4" w14:textId="0D733EBA" w:rsidR="00A11F5E" w:rsidRPr="009C1C69" w:rsidRDefault="00A11F5E" w:rsidP="00EF4FC1">
      <w:pPr>
        <w:spacing w:line="259" w:lineRule="auto"/>
        <w:rPr>
          <w:sz w:val="24"/>
          <w:szCs w:val="24"/>
        </w:rPr>
      </w:pPr>
      <w:r w:rsidRPr="009C1C69">
        <w:rPr>
          <w:sz w:val="24"/>
          <w:szCs w:val="24"/>
        </w:rPr>
        <w:t>Whereas, The Student Senate for California Community Colleges Board of Directors has recommended $30 as the definition for “low-cost</w:t>
      </w:r>
      <w:proofErr w:type="gramStart"/>
      <w:r w:rsidR="0D1585FF" w:rsidRPr="60112407">
        <w:rPr>
          <w:sz w:val="24"/>
          <w:szCs w:val="24"/>
        </w:rPr>
        <w:t>”</w:t>
      </w:r>
      <w:r w:rsidR="707FCB62" w:rsidRPr="60112407">
        <w:rPr>
          <w:sz w:val="24"/>
          <w:szCs w:val="24"/>
        </w:rPr>
        <w:t>;</w:t>
      </w:r>
      <w:proofErr w:type="gramEnd"/>
    </w:p>
    <w:p w14:paraId="2A1B7B0F" w14:textId="2ADDF217" w:rsidR="00A11F5E" w:rsidRPr="009C1C69" w:rsidRDefault="00A11F5E" w:rsidP="00EF4FC1">
      <w:pPr>
        <w:spacing w:line="259" w:lineRule="auto"/>
        <w:rPr>
          <w:sz w:val="24"/>
          <w:szCs w:val="24"/>
        </w:rPr>
      </w:pPr>
      <w:r w:rsidRPr="009C1C69">
        <w:rPr>
          <w:sz w:val="24"/>
          <w:szCs w:val="24"/>
        </w:rPr>
        <w:t xml:space="preserve">Resolved, That the Academic Senate for California Community Colleges encourage local academic senates to </w:t>
      </w:r>
      <w:r w:rsidR="00FE00C1">
        <w:rPr>
          <w:sz w:val="24"/>
          <w:szCs w:val="24"/>
        </w:rPr>
        <w:t>adopt</w:t>
      </w:r>
      <w:r w:rsidRPr="009C1C69">
        <w:rPr>
          <w:sz w:val="24"/>
          <w:szCs w:val="24"/>
        </w:rPr>
        <w:t xml:space="preserve"> $30 </w:t>
      </w:r>
      <w:r w:rsidR="00FE00C1">
        <w:rPr>
          <w:sz w:val="24"/>
          <w:szCs w:val="24"/>
        </w:rPr>
        <w:t xml:space="preserve">or less </w:t>
      </w:r>
      <w:r w:rsidRPr="009C1C69">
        <w:rPr>
          <w:sz w:val="24"/>
          <w:szCs w:val="24"/>
        </w:rPr>
        <w:t xml:space="preserve">as their </w:t>
      </w:r>
      <w:r w:rsidR="007D6F2D" w:rsidRPr="009C1C69">
        <w:rPr>
          <w:sz w:val="24"/>
          <w:szCs w:val="24"/>
        </w:rPr>
        <w:t>locally</w:t>
      </w:r>
      <w:r w:rsidR="007D6F2D" w:rsidRPr="60112407">
        <w:rPr>
          <w:sz w:val="24"/>
          <w:szCs w:val="24"/>
        </w:rPr>
        <w:t xml:space="preserve"> established</w:t>
      </w:r>
      <w:r w:rsidRPr="009C1C69">
        <w:rPr>
          <w:sz w:val="24"/>
          <w:szCs w:val="24"/>
        </w:rPr>
        <w:t xml:space="preserve"> cost threshold that must not be exceeded for a course to be considered low-cost for </w:t>
      </w:r>
      <w:r w:rsidR="59709C54" w:rsidRPr="60112407">
        <w:rPr>
          <w:sz w:val="24"/>
          <w:szCs w:val="24"/>
        </w:rPr>
        <w:t>designating</w:t>
      </w:r>
      <w:r w:rsidRPr="009C1C69">
        <w:rPr>
          <w:sz w:val="24"/>
          <w:szCs w:val="24"/>
        </w:rPr>
        <w:t xml:space="preserve"> and reporting purposes.</w:t>
      </w:r>
    </w:p>
    <w:p w14:paraId="7B4CAD29" w14:textId="58035CB7" w:rsidR="00A11F5E" w:rsidRDefault="00A11F5E" w:rsidP="00FE00C1">
      <w:pPr>
        <w:spacing w:line="259" w:lineRule="auto"/>
        <w:rPr>
          <w:sz w:val="24"/>
          <w:szCs w:val="24"/>
        </w:rPr>
      </w:pPr>
      <w:r w:rsidRPr="009C1C69">
        <w:rPr>
          <w:sz w:val="24"/>
          <w:szCs w:val="24"/>
        </w:rPr>
        <w:t>Contact: Michelle Pilati, Rio Hondo College</w:t>
      </w:r>
    </w:p>
    <w:p w14:paraId="1408B120" w14:textId="47B34D5D" w:rsidR="00FE00C1" w:rsidRPr="009C1C69" w:rsidRDefault="00FE00C1" w:rsidP="0075116F">
      <w:pPr>
        <w:spacing w:after="360"/>
        <w:rPr>
          <w:sz w:val="24"/>
          <w:szCs w:val="24"/>
        </w:rPr>
      </w:pPr>
      <w:r>
        <w:rPr>
          <w:sz w:val="24"/>
          <w:szCs w:val="24"/>
        </w:rPr>
        <w:t>M/S/C</w:t>
      </w:r>
    </w:p>
    <w:p w14:paraId="4550F57A" w14:textId="135C6D02" w:rsidR="00AA5273" w:rsidRDefault="413D1BD7" w:rsidP="413D1BD7">
      <w:pPr>
        <w:pStyle w:val="Heading1"/>
        <w:spacing w:before="0" w:after="120"/>
        <w:jc w:val="center"/>
        <w:rPr>
          <w:rFonts w:ascii="Calibri" w:hAnsi="Calibri" w:cs="Calibri"/>
          <w:b/>
          <w:bCs/>
          <w:color w:val="auto"/>
          <w:sz w:val="24"/>
          <w:szCs w:val="24"/>
        </w:rPr>
      </w:pPr>
      <w:bookmarkStart w:id="109" w:name="_Toc12242093"/>
      <w:bookmarkStart w:id="110" w:name="_Toc119048592"/>
      <w:r w:rsidRPr="413D1BD7">
        <w:rPr>
          <w:rFonts w:ascii="Calibri" w:hAnsi="Calibri" w:cs="Calibri"/>
          <w:b/>
          <w:bCs/>
          <w:color w:val="auto"/>
          <w:sz w:val="24"/>
          <w:szCs w:val="24"/>
        </w:rPr>
        <w:t>REFERRED RESOLUTIONS</w:t>
      </w:r>
      <w:bookmarkEnd w:id="109"/>
      <w:bookmarkEnd w:id="110"/>
    </w:p>
    <w:p w14:paraId="68BADB20" w14:textId="77777777" w:rsidR="00A95EC3" w:rsidRPr="00AB6BEB" w:rsidRDefault="413D1BD7" w:rsidP="00A95EC3">
      <w:pPr>
        <w:pStyle w:val="Heading2Resolutions"/>
      </w:pPr>
      <w:bookmarkStart w:id="111" w:name="_Toc89854190"/>
      <w:bookmarkStart w:id="112" w:name="_Toc119048593"/>
      <w:r>
        <w:t>01.04 F22  Alternating Area Meeting Days</w:t>
      </w:r>
      <w:bookmarkEnd w:id="111"/>
      <w:bookmarkEnd w:id="112"/>
    </w:p>
    <w:p w14:paraId="63755189" w14:textId="77777777" w:rsidR="00A95EC3" w:rsidRPr="00AB6BEB" w:rsidRDefault="00A95EC3" w:rsidP="00A95EC3">
      <w:pPr>
        <w:rPr>
          <w:sz w:val="24"/>
          <w:szCs w:val="24"/>
        </w:rPr>
      </w:pPr>
      <w:r w:rsidRPr="00AB6BEB">
        <w:rPr>
          <w:sz w:val="24"/>
          <w:szCs w:val="24"/>
        </w:rPr>
        <w:t>Whereas, The Academic Senate for California Community Colleges Area A and Area B meetings have been consistently held on a Friday, and the Area C and Area D meetings have been consistently held on a Saturday; and</w:t>
      </w:r>
    </w:p>
    <w:p w14:paraId="26C5D8BA" w14:textId="77777777" w:rsidR="00A95EC3" w:rsidRPr="00AB6BEB" w:rsidRDefault="00A95EC3" w:rsidP="00A95EC3">
      <w:pPr>
        <w:rPr>
          <w:sz w:val="24"/>
          <w:szCs w:val="24"/>
        </w:rPr>
      </w:pPr>
      <w:proofErr w:type="gramStart"/>
      <w:r w:rsidRPr="00AB6BEB">
        <w:rPr>
          <w:sz w:val="24"/>
          <w:szCs w:val="24"/>
        </w:rPr>
        <w:t>Whereas,</w:t>
      </w:r>
      <w:proofErr w:type="gramEnd"/>
      <w:r w:rsidRPr="00AB6BEB">
        <w:rPr>
          <w:sz w:val="24"/>
          <w:szCs w:val="24"/>
        </w:rPr>
        <w:t xml:space="preserve"> Saturday is often outside of the traditional work week;</w:t>
      </w:r>
    </w:p>
    <w:p w14:paraId="0F1816E3" w14:textId="77777777" w:rsidR="00A95EC3" w:rsidRPr="00AB6BEB" w:rsidRDefault="00A95EC3" w:rsidP="00A95EC3">
      <w:pPr>
        <w:rPr>
          <w:sz w:val="24"/>
          <w:szCs w:val="24"/>
        </w:rPr>
      </w:pPr>
      <w:r w:rsidRPr="00AB6BEB">
        <w:rPr>
          <w:sz w:val="24"/>
          <w:szCs w:val="24"/>
        </w:rPr>
        <w:t xml:space="preserve">Resolved, That the Academic Senate for California Community Colleges, beginning with the spring 2023 term, hold the Area C and Area D meetings on a Friday and hold the Area A and Area B meetings on a Saturday every spring </w:t>
      </w:r>
      <w:proofErr w:type="gramStart"/>
      <w:r w:rsidRPr="00AB6BEB">
        <w:rPr>
          <w:sz w:val="24"/>
          <w:szCs w:val="24"/>
        </w:rPr>
        <w:t>term;</w:t>
      </w:r>
      <w:proofErr w:type="gramEnd"/>
      <w:r w:rsidRPr="00AB6BEB">
        <w:rPr>
          <w:sz w:val="24"/>
          <w:szCs w:val="24"/>
        </w:rPr>
        <w:t xml:space="preserve"> and</w:t>
      </w:r>
    </w:p>
    <w:p w14:paraId="2A32C899" w14:textId="77777777" w:rsidR="00A95EC3" w:rsidRPr="00AB6BEB" w:rsidRDefault="00A95EC3" w:rsidP="00A95EC3">
      <w:pPr>
        <w:rPr>
          <w:sz w:val="24"/>
          <w:szCs w:val="24"/>
        </w:rPr>
      </w:pPr>
      <w:r w:rsidRPr="00AB6BEB">
        <w:rPr>
          <w:sz w:val="24"/>
          <w:szCs w:val="24"/>
        </w:rPr>
        <w:t>Resolved, That the Academic Senate for California Community Colleges, beginning with the fall 2023 term, hold the Area C and Area D meetings on a Saturday and hold the Area A and Area B meetings on a Friday every fall term.</w:t>
      </w:r>
    </w:p>
    <w:p w14:paraId="79467004" w14:textId="77777777" w:rsidR="00A95EC3" w:rsidRDefault="00A95EC3" w:rsidP="00A95EC3">
      <w:pPr>
        <w:rPr>
          <w:sz w:val="24"/>
          <w:szCs w:val="24"/>
        </w:rPr>
      </w:pPr>
      <w:r w:rsidRPr="00AB6BEB">
        <w:rPr>
          <w:sz w:val="24"/>
          <w:szCs w:val="24"/>
        </w:rPr>
        <w:t xml:space="preserve">Contact: Pablo </w:t>
      </w:r>
      <w:r w:rsidRPr="60112407">
        <w:rPr>
          <w:sz w:val="24"/>
          <w:szCs w:val="24"/>
        </w:rPr>
        <w:t>Martin</w:t>
      </w:r>
      <w:r w:rsidRPr="00AB6BEB">
        <w:rPr>
          <w:sz w:val="24"/>
          <w:szCs w:val="24"/>
        </w:rPr>
        <w:t xml:space="preserve">, </w:t>
      </w:r>
      <w:r>
        <w:rPr>
          <w:sz w:val="24"/>
          <w:szCs w:val="24"/>
        </w:rPr>
        <w:t xml:space="preserve">San Diego </w:t>
      </w:r>
      <w:r w:rsidRPr="00AB6BEB">
        <w:rPr>
          <w:sz w:val="24"/>
          <w:szCs w:val="24"/>
        </w:rPr>
        <w:t>Miramar College, Area D</w:t>
      </w:r>
    </w:p>
    <w:p w14:paraId="48157A16" w14:textId="296BB521" w:rsidR="006B241D" w:rsidRDefault="413D1BD7" w:rsidP="00014A97">
      <w:pPr>
        <w:spacing w:after="240"/>
        <w:ind w:left="810" w:hanging="810"/>
        <w:rPr>
          <w:sz w:val="24"/>
          <w:szCs w:val="24"/>
        </w:rPr>
      </w:pPr>
      <w:r w:rsidRPr="413D1BD7">
        <w:rPr>
          <w:sz w:val="24"/>
          <w:szCs w:val="24"/>
        </w:rPr>
        <w:t>M/S/R: Referred to the Executive Committee to research feasibility and report back information by 2023 Spring Plenary Session.</w:t>
      </w:r>
    </w:p>
    <w:p w14:paraId="3B7F17DE" w14:textId="77777777" w:rsidR="00A95EC3" w:rsidRPr="00AB6BEB" w:rsidRDefault="413D1BD7" w:rsidP="00A95EC3">
      <w:pPr>
        <w:pStyle w:val="Heading2Resolutions"/>
      </w:pPr>
      <w:bookmarkStart w:id="113" w:name="_Toc747987103"/>
      <w:bookmarkStart w:id="114" w:name="_Toc119048594"/>
      <w:r>
        <w:t>01.05 F22  Recognition of Caucus Appointed Delegates</w:t>
      </w:r>
      <w:bookmarkEnd w:id="113"/>
      <w:bookmarkEnd w:id="114"/>
    </w:p>
    <w:p w14:paraId="15C38375" w14:textId="77777777" w:rsidR="00A95EC3" w:rsidRPr="00AB6BEB" w:rsidRDefault="00A95EC3" w:rsidP="00A95EC3">
      <w:pPr>
        <w:rPr>
          <w:sz w:val="24"/>
          <w:szCs w:val="24"/>
        </w:rPr>
      </w:pPr>
      <w:proofErr w:type="gramStart"/>
      <w:r w:rsidRPr="00AB6BEB">
        <w:rPr>
          <w:sz w:val="24"/>
          <w:szCs w:val="24"/>
        </w:rPr>
        <w:t>Whereas,</w:t>
      </w:r>
      <w:proofErr w:type="gramEnd"/>
      <w:r w:rsidRPr="00AB6BEB">
        <w:rPr>
          <w:sz w:val="24"/>
          <w:szCs w:val="24"/>
        </w:rPr>
        <w:t xml:space="preserve"> The Academic Senate for California Community Colleges serves as “the official voice of California community college faculty in academic and professional matters” and part of its mission is “to include diverse faculty, perspectives, and experiences that represent our student populations”;</w:t>
      </w:r>
    </w:p>
    <w:p w14:paraId="0896D0E3" w14:textId="77777777" w:rsidR="00A95EC3" w:rsidRPr="00AB6BEB" w:rsidRDefault="00A95EC3" w:rsidP="00A95EC3">
      <w:pPr>
        <w:rPr>
          <w:sz w:val="24"/>
          <w:szCs w:val="24"/>
        </w:rPr>
      </w:pPr>
      <w:proofErr w:type="gramStart"/>
      <w:r w:rsidRPr="00AB6BEB">
        <w:rPr>
          <w:sz w:val="24"/>
          <w:szCs w:val="24"/>
        </w:rPr>
        <w:lastRenderedPageBreak/>
        <w:t>Whereas,</w:t>
      </w:r>
      <w:proofErr w:type="gramEnd"/>
      <w:r w:rsidRPr="00AB6BEB">
        <w:rPr>
          <w:sz w:val="24"/>
          <w:szCs w:val="24"/>
        </w:rPr>
        <w:t xml:space="preserve"> The Academic Senate for California Community Colleges caucuses were established to “form a collective voice on issues of common concern that caucus members feel are of vital importance to faculty and the success of students as they relate to academic and professional matters”;</w:t>
      </w:r>
    </w:p>
    <w:p w14:paraId="1CD83C7B" w14:textId="77777777" w:rsidR="00A95EC3" w:rsidRPr="00AB6BEB" w:rsidRDefault="00A95EC3" w:rsidP="00A95EC3">
      <w:pPr>
        <w:rPr>
          <w:sz w:val="24"/>
          <w:szCs w:val="24"/>
        </w:rPr>
      </w:pPr>
      <w:proofErr w:type="gramStart"/>
      <w:r w:rsidRPr="00AB6BEB">
        <w:rPr>
          <w:sz w:val="24"/>
          <w:szCs w:val="24"/>
        </w:rPr>
        <w:t>Whereas,</w:t>
      </w:r>
      <w:proofErr w:type="gramEnd"/>
      <w:r w:rsidRPr="00AB6BEB">
        <w:rPr>
          <w:sz w:val="24"/>
          <w:szCs w:val="24"/>
        </w:rPr>
        <w:t xml:space="preserve"> The Academic Senate for California Community Colleges' resolutions process provides a formal use of resolutions to identify and record the will of academic senates of the California community colleges and are presented and voted upon by delegates representing their colleges, which gives faculty the opportunity to make the most direct and significant impact on statewide-level issues; and</w:t>
      </w:r>
    </w:p>
    <w:p w14:paraId="2E94EE03" w14:textId="77777777" w:rsidR="00A95EC3" w:rsidRPr="00AB6BEB" w:rsidRDefault="00A95EC3" w:rsidP="00A95EC3">
      <w:pPr>
        <w:rPr>
          <w:sz w:val="24"/>
          <w:szCs w:val="24"/>
        </w:rPr>
      </w:pPr>
      <w:r w:rsidRPr="00AB6BEB">
        <w:rPr>
          <w:sz w:val="24"/>
          <w:szCs w:val="24"/>
        </w:rPr>
        <w:t xml:space="preserve">Whereas, </w:t>
      </w:r>
      <w:proofErr w:type="gramStart"/>
      <w:r w:rsidRPr="00AB6BEB">
        <w:rPr>
          <w:sz w:val="24"/>
          <w:szCs w:val="24"/>
        </w:rPr>
        <w:t>Extending</w:t>
      </w:r>
      <w:proofErr w:type="gramEnd"/>
      <w:r w:rsidRPr="00AB6BEB">
        <w:rPr>
          <w:sz w:val="24"/>
          <w:szCs w:val="24"/>
        </w:rPr>
        <w:t xml:space="preserve"> voting rights to the Academic Senate for California Community Colleges caucuses will lead to stronger participation and input from faculty representing diverse experiences and perspectives;</w:t>
      </w:r>
    </w:p>
    <w:p w14:paraId="227BACD4" w14:textId="77777777" w:rsidR="00A95EC3" w:rsidRPr="00AB6BEB" w:rsidRDefault="00A95EC3" w:rsidP="00A95EC3">
      <w:pPr>
        <w:rPr>
          <w:sz w:val="24"/>
          <w:szCs w:val="24"/>
        </w:rPr>
      </w:pPr>
      <w:r w:rsidRPr="00AB6BEB">
        <w:rPr>
          <w:sz w:val="24"/>
          <w:szCs w:val="24"/>
        </w:rPr>
        <w:t>Resolved, That the Academic Senate for California Community Colleges (ASCCC) amend its bylaws to allow for ASCCC caucuses to appoint a delegate with full voting privileges at the fall and spring plenary sessions; and</w:t>
      </w:r>
    </w:p>
    <w:p w14:paraId="7DA1FC48" w14:textId="77777777" w:rsidR="00A95EC3" w:rsidRPr="00AB6BEB" w:rsidRDefault="00A95EC3" w:rsidP="00A95EC3">
      <w:pPr>
        <w:rPr>
          <w:sz w:val="24"/>
          <w:szCs w:val="24"/>
        </w:rPr>
      </w:pPr>
      <w:r w:rsidRPr="00AB6BEB">
        <w:rPr>
          <w:sz w:val="24"/>
          <w:szCs w:val="24"/>
        </w:rPr>
        <w:t>Resolved, That the Academic Senate for California Community Colleges (ASCCC) work with the ASCCC caucuses, who will identify their delegate by writing a letter of support signed by active caucus members and documenting this support in the caucus meeting minutes.</w:t>
      </w:r>
    </w:p>
    <w:p w14:paraId="4A5849FF" w14:textId="464DFEA8" w:rsidR="00A95EC3" w:rsidRDefault="00A95EC3" w:rsidP="00C27CBA">
      <w:pPr>
        <w:rPr>
          <w:sz w:val="24"/>
          <w:szCs w:val="24"/>
        </w:rPr>
      </w:pPr>
      <w:r w:rsidRPr="00AB6BEB">
        <w:rPr>
          <w:sz w:val="24"/>
          <w:szCs w:val="24"/>
        </w:rPr>
        <w:t>Contact: Bethany Tasaka, San Bernardino Valley College, Area D</w:t>
      </w:r>
    </w:p>
    <w:p w14:paraId="392F5FFA" w14:textId="593AAD41" w:rsidR="00C27CBA" w:rsidRPr="00C27CBA" w:rsidRDefault="413D1BD7" w:rsidP="00014A97">
      <w:pPr>
        <w:spacing w:after="240"/>
        <w:ind w:left="810" w:hanging="810"/>
        <w:rPr>
          <w:sz w:val="24"/>
          <w:szCs w:val="24"/>
        </w:rPr>
      </w:pPr>
      <w:r w:rsidRPr="413D1BD7">
        <w:rPr>
          <w:sz w:val="24"/>
          <w:szCs w:val="24"/>
        </w:rPr>
        <w:t>M/S/R: Referred to the Executive Committee to research constitutional changes</w:t>
      </w:r>
      <w:r w:rsidR="009C036A">
        <w:rPr>
          <w:sz w:val="24"/>
          <w:szCs w:val="24"/>
        </w:rPr>
        <w:t xml:space="preserve"> that would be needed</w:t>
      </w:r>
      <w:r w:rsidRPr="413D1BD7">
        <w:rPr>
          <w:sz w:val="24"/>
          <w:szCs w:val="24"/>
        </w:rPr>
        <w:t xml:space="preserve"> and report back information by 2023 Spring Plenary Session.</w:t>
      </w:r>
    </w:p>
    <w:p w14:paraId="381B8E95" w14:textId="3563C3F1" w:rsidR="00A95EC3" w:rsidRPr="002E1C21" w:rsidRDefault="413D1BD7" w:rsidP="00A95EC3">
      <w:pPr>
        <w:pStyle w:val="Heading2Resolutions"/>
      </w:pPr>
      <w:bookmarkStart w:id="115" w:name="_Toc831942610"/>
      <w:bookmarkStart w:id="116" w:name="_Toc119048595"/>
      <w:r>
        <w:t>01.05.01 F22  Amend 01.05 Recognition of Caucus Appointed Delegates</w:t>
      </w:r>
      <w:bookmarkEnd w:id="115"/>
      <w:bookmarkEnd w:id="116"/>
    </w:p>
    <w:p w14:paraId="1439C6E5" w14:textId="77777777" w:rsidR="00A95EC3" w:rsidRPr="002E1C21" w:rsidRDefault="00A95EC3" w:rsidP="00A95EC3">
      <w:pPr>
        <w:spacing w:before="120"/>
        <w:rPr>
          <w:sz w:val="24"/>
          <w:szCs w:val="24"/>
        </w:rPr>
      </w:pPr>
      <w:r w:rsidRPr="002E1C21">
        <w:rPr>
          <w:sz w:val="24"/>
          <w:szCs w:val="24"/>
        </w:rPr>
        <w:t xml:space="preserve">Amend </w:t>
      </w:r>
      <w:r>
        <w:rPr>
          <w:sz w:val="24"/>
          <w:szCs w:val="24"/>
        </w:rPr>
        <w:t xml:space="preserve">the </w:t>
      </w:r>
      <w:r w:rsidRPr="002E1C21">
        <w:rPr>
          <w:sz w:val="24"/>
          <w:szCs w:val="24"/>
        </w:rPr>
        <w:t>first Resolved:</w:t>
      </w:r>
    </w:p>
    <w:p w14:paraId="078FEDBA" w14:textId="77777777" w:rsidR="00A95EC3" w:rsidRPr="002E1C21" w:rsidRDefault="00A95EC3" w:rsidP="00A95EC3">
      <w:pPr>
        <w:rPr>
          <w:strike/>
          <w:sz w:val="24"/>
          <w:szCs w:val="24"/>
        </w:rPr>
      </w:pPr>
      <w:r w:rsidRPr="002E1C21">
        <w:rPr>
          <w:sz w:val="24"/>
          <w:szCs w:val="24"/>
        </w:rPr>
        <w:t xml:space="preserve">Resolved, That the Academic Senate for California Community Colleges (ASCCC) </w:t>
      </w:r>
      <w:r w:rsidRPr="002E1C21">
        <w:rPr>
          <w:sz w:val="24"/>
          <w:szCs w:val="24"/>
          <w:u w:val="single"/>
        </w:rPr>
        <w:t xml:space="preserve">work with the ASCCC caucuses to </w:t>
      </w:r>
      <w:r w:rsidRPr="002E1C21">
        <w:rPr>
          <w:sz w:val="24"/>
          <w:szCs w:val="24"/>
        </w:rPr>
        <w:t xml:space="preserve">amend </w:t>
      </w:r>
      <w:r w:rsidRPr="002E1C21">
        <w:rPr>
          <w:strike/>
          <w:sz w:val="24"/>
          <w:szCs w:val="24"/>
        </w:rPr>
        <w:t xml:space="preserve">its </w:t>
      </w:r>
      <w:r w:rsidRPr="002E1C21">
        <w:rPr>
          <w:sz w:val="24"/>
          <w:szCs w:val="24"/>
          <w:u w:val="single"/>
        </w:rPr>
        <w:t xml:space="preserve">ASCCC’s </w:t>
      </w:r>
      <w:r w:rsidRPr="002E1C21">
        <w:rPr>
          <w:sz w:val="24"/>
          <w:szCs w:val="24"/>
        </w:rPr>
        <w:t xml:space="preserve">bylaws to allow for ASCCC caucuses to appoint a delegate with </w:t>
      </w:r>
      <w:r w:rsidRPr="002E1C21">
        <w:rPr>
          <w:sz w:val="24"/>
          <w:szCs w:val="24"/>
          <w:u w:val="single"/>
        </w:rPr>
        <w:t xml:space="preserve">the </w:t>
      </w:r>
      <w:r w:rsidRPr="002E1C21">
        <w:rPr>
          <w:sz w:val="24"/>
          <w:szCs w:val="24"/>
        </w:rPr>
        <w:t>full voting privileges</w:t>
      </w:r>
      <w:r w:rsidRPr="002E1C21">
        <w:rPr>
          <w:sz w:val="24"/>
          <w:szCs w:val="24"/>
          <w:u w:val="single"/>
        </w:rPr>
        <w:t xml:space="preserve"> defined by ASCCC Bylaws Article 1, Section </w:t>
      </w:r>
      <w:proofErr w:type="gramStart"/>
      <w:r w:rsidRPr="002E1C21">
        <w:rPr>
          <w:sz w:val="24"/>
          <w:szCs w:val="24"/>
          <w:u w:val="single"/>
        </w:rPr>
        <w:t>1.E</w:t>
      </w:r>
      <w:proofErr w:type="gramEnd"/>
      <w:r w:rsidRPr="002E1C21">
        <w:rPr>
          <w:sz w:val="24"/>
          <w:szCs w:val="24"/>
          <w:u w:val="single"/>
          <w:vertAlign w:val="superscript"/>
        </w:rPr>
        <w:footnoteReference w:id="166"/>
      </w:r>
      <w:r w:rsidRPr="002E1C21">
        <w:rPr>
          <w:sz w:val="24"/>
          <w:szCs w:val="24"/>
          <w:u w:val="single"/>
        </w:rPr>
        <w:t xml:space="preserve"> </w:t>
      </w:r>
      <w:r w:rsidRPr="002E1C21">
        <w:rPr>
          <w:strike/>
          <w:sz w:val="24"/>
          <w:szCs w:val="24"/>
        </w:rPr>
        <w:t>at the fall and spring plenary sessions</w:t>
      </w:r>
      <w:r w:rsidRPr="002E1C21">
        <w:rPr>
          <w:sz w:val="24"/>
          <w:szCs w:val="24"/>
        </w:rPr>
        <w:t xml:space="preserve"> </w:t>
      </w:r>
      <w:r w:rsidRPr="002E1C21">
        <w:rPr>
          <w:sz w:val="24"/>
          <w:szCs w:val="24"/>
          <w:u w:val="single"/>
        </w:rPr>
        <w:t>in time for caucus delegate voting at the 2023 fall plenary session with voting at all fall and spring plenary sessions going forward</w:t>
      </w:r>
      <w:r w:rsidRPr="002E1C21">
        <w:rPr>
          <w:sz w:val="24"/>
          <w:szCs w:val="24"/>
        </w:rPr>
        <w:t xml:space="preserve">; </w:t>
      </w:r>
      <w:r w:rsidRPr="002E1C21">
        <w:rPr>
          <w:strike/>
          <w:sz w:val="24"/>
          <w:szCs w:val="24"/>
        </w:rPr>
        <w:t>and</w:t>
      </w:r>
    </w:p>
    <w:p w14:paraId="379FA454" w14:textId="77777777" w:rsidR="00A95EC3" w:rsidRPr="002E1C21" w:rsidRDefault="00A95EC3" w:rsidP="00A95EC3">
      <w:pPr>
        <w:rPr>
          <w:sz w:val="24"/>
          <w:szCs w:val="24"/>
        </w:rPr>
      </w:pPr>
      <w:r w:rsidRPr="002E1C21">
        <w:rPr>
          <w:sz w:val="24"/>
          <w:szCs w:val="24"/>
        </w:rPr>
        <w:t xml:space="preserve">Strike </w:t>
      </w:r>
      <w:r>
        <w:rPr>
          <w:sz w:val="24"/>
          <w:szCs w:val="24"/>
        </w:rPr>
        <w:t xml:space="preserve">the </w:t>
      </w:r>
      <w:r w:rsidRPr="002E1C21">
        <w:rPr>
          <w:sz w:val="24"/>
          <w:szCs w:val="24"/>
        </w:rPr>
        <w:t>second Resolved:</w:t>
      </w:r>
    </w:p>
    <w:p w14:paraId="0270075B" w14:textId="77777777" w:rsidR="00A95EC3" w:rsidRPr="002E1C21" w:rsidRDefault="00A95EC3" w:rsidP="00A95EC3">
      <w:pPr>
        <w:rPr>
          <w:strike/>
          <w:sz w:val="24"/>
          <w:szCs w:val="24"/>
        </w:rPr>
      </w:pPr>
      <w:r w:rsidRPr="002E1C21">
        <w:rPr>
          <w:strike/>
          <w:sz w:val="24"/>
          <w:szCs w:val="24"/>
        </w:rPr>
        <w:t>Resolved, That the Academic Senate for California Community Colleges (ASCCC) work with the ASCCC caucuses, who will identify their delegate by writing a letter of support signed by active caucus members and documenting this support in the caucus meeting minutes.</w:t>
      </w:r>
    </w:p>
    <w:p w14:paraId="33AE299C" w14:textId="5D284DE4" w:rsidR="00A95EC3" w:rsidRDefault="00A95EC3" w:rsidP="00A95EC3">
      <w:pPr>
        <w:rPr>
          <w:sz w:val="24"/>
          <w:szCs w:val="24"/>
        </w:rPr>
      </w:pPr>
      <w:r w:rsidRPr="00AB6BEB">
        <w:rPr>
          <w:sz w:val="24"/>
          <w:szCs w:val="24"/>
        </w:rPr>
        <w:t>Contact: Bethany Tasaka, San Bernardino Valley College</w:t>
      </w:r>
      <w:r>
        <w:rPr>
          <w:sz w:val="24"/>
          <w:szCs w:val="24"/>
        </w:rPr>
        <w:t xml:space="preserve"> </w:t>
      </w:r>
    </w:p>
    <w:p w14:paraId="604424CB" w14:textId="7E297FF8" w:rsidR="00A95EC3" w:rsidRPr="00A95EC3" w:rsidRDefault="413D1BD7" w:rsidP="00014A97">
      <w:pPr>
        <w:spacing w:after="240"/>
        <w:ind w:left="810" w:hanging="810"/>
        <w:rPr>
          <w:sz w:val="24"/>
          <w:szCs w:val="24"/>
        </w:rPr>
      </w:pPr>
      <w:r w:rsidRPr="413D1BD7">
        <w:rPr>
          <w:sz w:val="24"/>
          <w:szCs w:val="24"/>
        </w:rPr>
        <w:t>M/S/R: Referred to the Executive Committee to research constitutional changes</w:t>
      </w:r>
      <w:r w:rsidR="009C036A">
        <w:rPr>
          <w:sz w:val="24"/>
          <w:szCs w:val="24"/>
        </w:rPr>
        <w:t xml:space="preserve"> that would be needed</w:t>
      </w:r>
      <w:r w:rsidRPr="413D1BD7">
        <w:rPr>
          <w:sz w:val="24"/>
          <w:szCs w:val="24"/>
        </w:rPr>
        <w:t xml:space="preserve"> and report back information by 2023 Spring Plenary Session.</w:t>
      </w:r>
    </w:p>
    <w:p w14:paraId="50AD6A15" w14:textId="01C7C5F8" w:rsidR="006B241D" w:rsidRPr="006B241D" w:rsidRDefault="413D1BD7" w:rsidP="413D1BD7">
      <w:pPr>
        <w:pStyle w:val="Heading1"/>
        <w:spacing w:after="120"/>
        <w:jc w:val="center"/>
        <w:rPr>
          <w:rFonts w:ascii="Calibri" w:hAnsi="Calibri" w:cs="Calibri"/>
          <w:b/>
          <w:bCs/>
          <w:color w:val="auto"/>
          <w:sz w:val="24"/>
          <w:szCs w:val="24"/>
        </w:rPr>
      </w:pPr>
      <w:bookmarkStart w:id="117" w:name="_Toc119048596"/>
      <w:bookmarkStart w:id="118" w:name="_Toc783818349"/>
      <w:r w:rsidRPr="413D1BD7">
        <w:rPr>
          <w:rFonts w:ascii="Calibri" w:hAnsi="Calibri" w:cs="Calibri"/>
          <w:b/>
          <w:bCs/>
          <w:color w:val="auto"/>
          <w:sz w:val="24"/>
          <w:szCs w:val="24"/>
        </w:rPr>
        <w:lastRenderedPageBreak/>
        <w:t>FAILED RESOLUTIONS</w:t>
      </w:r>
      <w:bookmarkEnd w:id="117"/>
      <w:r w:rsidRPr="413D1BD7">
        <w:rPr>
          <w:rFonts w:ascii="Calibri" w:hAnsi="Calibri" w:cs="Calibri"/>
          <w:b/>
          <w:bCs/>
          <w:color w:val="auto"/>
          <w:sz w:val="24"/>
          <w:szCs w:val="24"/>
        </w:rPr>
        <w:t xml:space="preserve"> </w:t>
      </w:r>
      <w:bookmarkEnd w:id="118"/>
    </w:p>
    <w:p w14:paraId="3AC6B789" w14:textId="4E13D0E3" w:rsidR="004D04F3" w:rsidRDefault="413D1BD7" w:rsidP="004D04F3">
      <w:pPr>
        <w:pStyle w:val="Heading2Resolutions"/>
        <w:ind w:left="1350" w:hanging="1350"/>
        <w:rPr>
          <w:rFonts w:eastAsia="Calibri"/>
          <w:noProof w:val="0"/>
          <w:color w:val="FF0000"/>
        </w:rPr>
      </w:pPr>
      <w:bookmarkStart w:id="119" w:name="_Toc2125053686"/>
      <w:bookmarkStart w:id="120" w:name="_Toc119048597"/>
      <w:r>
        <w:rPr>
          <w:noProof w:val="0"/>
        </w:rPr>
        <w:t>07.14.01 F</w:t>
      </w:r>
      <w:proofErr w:type="gramStart"/>
      <w:r>
        <w:rPr>
          <w:noProof w:val="0"/>
        </w:rPr>
        <w:t>22  Amend</w:t>
      </w:r>
      <w:proofErr w:type="gramEnd"/>
      <w:r>
        <w:rPr>
          <w:noProof w:val="0"/>
        </w:rPr>
        <w:t xml:space="preserve"> 07.14 Reaffirming the Mission and Vision of the California Community Colleges</w:t>
      </w:r>
      <w:bookmarkEnd w:id="119"/>
      <w:bookmarkEnd w:id="120"/>
    </w:p>
    <w:p w14:paraId="747BD9FC" w14:textId="77777777" w:rsidR="004D04F3" w:rsidRDefault="004D04F3" w:rsidP="004D04F3">
      <w:pPr>
        <w:keepNext/>
        <w:keepLines/>
      </w:pPr>
      <w:r w:rsidRPr="60112407">
        <w:rPr>
          <w:color w:val="000000" w:themeColor="text1"/>
          <w:sz w:val="24"/>
          <w:szCs w:val="24"/>
        </w:rPr>
        <w:t>Strike the second Resolved:</w:t>
      </w:r>
    </w:p>
    <w:p w14:paraId="4E6682DF" w14:textId="77777777" w:rsidR="004D04F3" w:rsidRDefault="004D04F3" w:rsidP="004D04F3">
      <w:pPr>
        <w:keepNext/>
        <w:keepLines/>
      </w:pPr>
      <w:r w:rsidRPr="60112407">
        <w:rPr>
          <w:strike/>
          <w:color w:val="000000" w:themeColor="text1"/>
          <w:sz w:val="24"/>
          <w:szCs w:val="24"/>
        </w:rPr>
        <w:t xml:space="preserve">Resolved, That the Academic Senate for the California Community Colleges work with the California Community Colleges Chancellor’s Office and California Community Colleges Board of Governors to ensure the progress on the proposed </w:t>
      </w:r>
      <w:proofErr w:type="spellStart"/>
      <w:r w:rsidRPr="60112407">
        <w:rPr>
          <w:strike/>
          <w:color w:val="000000" w:themeColor="text1"/>
          <w:sz w:val="24"/>
          <w:szCs w:val="24"/>
        </w:rPr>
        <w:t>CalGETC</w:t>
      </w:r>
      <w:proofErr w:type="spellEnd"/>
      <w:r w:rsidRPr="60112407">
        <w:rPr>
          <w:strike/>
          <w:color w:val="000000" w:themeColor="text1"/>
          <w:sz w:val="24"/>
          <w:szCs w:val="24"/>
        </w:rPr>
        <w:t xml:space="preserve"> preserves the California Community College’s mission to provide access to students, particularly as it relates to Lifelong Learning and Self-Development and Language Other Than English; and</w:t>
      </w:r>
    </w:p>
    <w:p w14:paraId="4DB77542" w14:textId="35724E3F" w:rsidR="004D04F3" w:rsidRDefault="004D04F3" w:rsidP="004D04F3">
      <w:pPr>
        <w:keepNext/>
        <w:keepLines/>
        <w:rPr>
          <w:rFonts w:asciiTheme="minorHAnsi" w:eastAsiaTheme="minorEastAsia" w:hAnsiTheme="minorHAnsi" w:cstheme="minorBidi"/>
          <w:color w:val="000000" w:themeColor="text1"/>
          <w:sz w:val="24"/>
          <w:szCs w:val="24"/>
        </w:rPr>
      </w:pPr>
      <w:r w:rsidRPr="60112407">
        <w:rPr>
          <w:rFonts w:asciiTheme="minorHAnsi" w:eastAsiaTheme="minorEastAsia" w:hAnsiTheme="minorHAnsi" w:cstheme="minorBidi"/>
          <w:color w:val="000000" w:themeColor="text1"/>
          <w:sz w:val="24"/>
          <w:szCs w:val="24"/>
        </w:rPr>
        <w:t>Contact: Soni Verma, Sierra College</w:t>
      </w:r>
    </w:p>
    <w:p w14:paraId="68025DEF" w14:textId="63E721A8" w:rsidR="006B241D" w:rsidRDefault="004D04F3" w:rsidP="004D04F3">
      <w:pPr>
        <w:keepNext/>
        <w:keepLines/>
        <w:spacing w:after="240"/>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M/S/F</w:t>
      </w:r>
    </w:p>
    <w:p w14:paraId="5480DC97" w14:textId="1BFC1125" w:rsidR="004D04F3" w:rsidRPr="00E24DE6" w:rsidRDefault="413D1BD7" w:rsidP="004D04F3">
      <w:pPr>
        <w:pStyle w:val="Heading2Resolutions"/>
      </w:pPr>
      <w:bookmarkStart w:id="121" w:name="_Toc1931445715"/>
      <w:bookmarkStart w:id="122" w:name="_Toc119048598"/>
      <w:r>
        <w:t>07.15 F22  Minimum General Education Unit Requirement for High-Unit Majors</w:t>
      </w:r>
      <w:bookmarkEnd w:id="121"/>
      <w:bookmarkEnd w:id="122"/>
    </w:p>
    <w:p w14:paraId="6E9B6F62" w14:textId="77777777" w:rsidR="004D04F3" w:rsidRPr="00E24DE6" w:rsidRDefault="004D04F3" w:rsidP="004D04F3">
      <w:pPr>
        <w:keepNext/>
        <w:keepLines/>
        <w:rPr>
          <w:sz w:val="24"/>
          <w:szCs w:val="24"/>
        </w:rPr>
      </w:pPr>
      <w:r w:rsidRPr="00E24DE6">
        <w:rPr>
          <w:sz w:val="24"/>
          <w:szCs w:val="24"/>
        </w:rPr>
        <w:t xml:space="preserve">Whereas, </w:t>
      </w:r>
      <w:proofErr w:type="gramStart"/>
      <w:r w:rsidRPr="00E24DE6">
        <w:rPr>
          <w:sz w:val="24"/>
          <w:szCs w:val="24"/>
        </w:rPr>
        <w:t>The</w:t>
      </w:r>
      <w:proofErr w:type="gramEnd"/>
      <w:r w:rsidRPr="00E24DE6">
        <w:rPr>
          <w:sz w:val="24"/>
          <w:szCs w:val="24"/>
        </w:rPr>
        <w:t xml:space="preserve"> current proposal to revise the associate degree general education pattern to align with the proposed </w:t>
      </w:r>
      <w:r>
        <w:rPr>
          <w:sz w:val="24"/>
          <w:szCs w:val="24"/>
        </w:rPr>
        <w:t>lower division</w:t>
      </w:r>
      <w:r w:rsidRPr="00E24DE6">
        <w:rPr>
          <w:sz w:val="24"/>
          <w:szCs w:val="24"/>
        </w:rPr>
        <w:t xml:space="preserve"> general education </w:t>
      </w:r>
      <w:r>
        <w:rPr>
          <w:sz w:val="24"/>
          <w:szCs w:val="24"/>
        </w:rPr>
        <w:t>pathway</w:t>
      </w:r>
      <w:r w:rsidRPr="00E24DE6">
        <w:rPr>
          <w:sz w:val="24"/>
          <w:szCs w:val="24"/>
        </w:rPr>
        <w:t xml:space="preserve"> would increase the minimum unit requirement to complete general education from 18 units to 21 units, which could have unintended and burdensome consequences for students completing what are commonly termed “high-unit majors”; and</w:t>
      </w:r>
    </w:p>
    <w:p w14:paraId="5C0CFD55" w14:textId="77777777" w:rsidR="004D04F3" w:rsidRPr="00E24DE6" w:rsidRDefault="004D04F3" w:rsidP="004D04F3">
      <w:pPr>
        <w:rPr>
          <w:sz w:val="24"/>
          <w:szCs w:val="24"/>
        </w:rPr>
      </w:pPr>
      <w:r w:rsidRPr="00E24DE6">
        <w:rPr>
          <w:sz w:val="24"/>
          <w:szCs w:val="24"/>
        </w:rPr>
        <w:t xml:space="preserve">Whereas, </w:t>
      </w:r>
      <w:proofErr w:type="gramStart"/>
      <w:r w:rsidRPr="00E24DE6">
        <w:rPr>
          <w:sz w:val="24"/>
          <w:szCs w:val="24"/>
        </w:rPr>
        <w:t>The</w:t>
      </w:r>
      <w:proofErr w:type="gramEnd"/>
      <w:r w:rsidRPr="00E24DE6">
        <w:rPr>
          <w:sz w:val="24"/>
          <w:szCs w:val="24"/>
        </w:rPr>
        <w:t xml:space="preserve"> allowance of flexibility in meeting the general education unit requirements for the associate degree for students in “high-unit majors” (many of whom are in Career and Technical Education programs that are not transfer programs) and guidance on what constitutes a high-unit major are important for meeting the needs of all students seeking to earn an associate degree;</w:t>
      </w:r>
    </w:p>
    <w:p w14:paraId="795F9418" w14:textId="77777777" w:rsidR="004D04F3" w:rsidRPr="00E24DE6" w:rsidRDefault="004D04F3" w:rsidP="004D04F3">
      <w:pPr>
        <w:rPr>
          <w:sz w:val="24"/>
          <w:szCs w:val="24"/>
        </w:rPr>
      </w:pPr>
      <w:r w:rsidRPr="00E24DE6">
        <w:rPr>
          <w:sz w:val="24"/>
          <w:szCs w:val="24"/>
        </w:rPr>
        <w:t xml:space="preserve">Resolved, That the Academic Senate for California Community Colleges work with the California Community Colleges Chancellor’s Office and system partners to ensure that any revisions to the associate degree general education pattern allow students in </w:t>
      </w:r>
      <w:r w:rsidRPr="60112407">
        <w:rPr>
          <w:sz w:val="24"/>
          <w:szCs w:val="24"/>
        </w:rPr>
        <w:t>“</w:t>
      </w:r>
      <w:r w:rsidRPr="00E24DE6">
        <w:rPr>
          <w:sz w:val="24"/>
          <w:szCs w:val="24"/>
        </w:rPr>
        <w:t>high-unit majors</w:t>
      </w:r>
      <w:r w:rsidRPr="60112407">
        <w:rPr>
          <w:sz w:val="24"/>
          <w:szCs w:val="24"/>
        </w:rPr>
        <w:t>”</w:t>
      </w:r>
      <w:r w:rsidRPr="00E24DE6">
        <w:rPr>
          <w:sz w:val="24"/>
          <w:szCs w:val="24"/>
        </w:rPr>
        <w:t xml:space="preserve"> the continued opportunity to complete the general education requirement in 18 units, rather than 21 units, inclusive of the current requirement to complete a transfer-level ethnic studies </w:t>
      </w:r>
      <w:r w:rsidRPr="60112407">
        <w:rPr>
          <w:sz w:val="24"/>
          <w:szCs w:val="24"/>
        </w:rPr>
        <w:t xml:space="preserve">course </w:t>
      </w:r>
      <w:r w:rsidRPr="00E24DE6">
        <w:rPr>
          <w:sz w:val="24"/>
          <w:szCs w:val="24"/>
        </w:rPr>
        <w:t>of at least 3 units; and</w:t>
      </w:r>
    </w:p>
    <w:p w14:paraId="62C16456" w14:textId="77777777" w:rsidR="004D04F3" w:rsidRPr="00E24DE6" w:rsidRDefault="004D04F3" w:rsidP="0075116F">
      <w:pPr>
        <w:rPr>
          <w:sz w:val="24"/>
          <w:szCs w:val="24"/>
        </w:rPr>
      </w:pPr>
      <w:r w:rsidRPr="00E24DE6">
        <w:rPr>
          <w:sz w:val="24"/>
          <w:szCs w:val="24"/>
        </w:rPr>
        <w:t xml:space="preserve">Resolved, That the Academic Senate for California Community Colleges work with the California Community Colleges Chancellor’s Office and system partners to provide guidance on what attributes identify majors as “high-unit majors” in order to allow local academic senates and governing boards to determine what associate degrees may be completed with 18 units of general </w:t>
      </w:r>
      <w:proofErr w:type="gramStart"/>
      <w:r w:rsidRPr="00E24DE6">
        <w:rPr>
          <w:sz w:val="24"/>
          <w:szCs w:val="24"/>
        </w:rPr>
        <w:t>education, and</w:t>
      </w:r>
      <w:proofErr w:type="gramEnd"/>
      <w:r w:rsidRPr="00E24DE6">
        <w:rPr>
          <w:sz w:val="24"/>
          <w:szCs w:val="24"/>
        </w:rPr>
        <w:t xml:space="preserve"> provide that guidance to all stakeholders by </w:t>
      </w:r>
      <w:r w:rsidRPr="60112407">
        <w:rPr>
          <w:sz w:val="24"/>
          <w:szCs w:val="24"/>
        </w:rPr>
        <w:t>fall</w:t>
      </w:r>
      <w:r w:rsidRPr="00E24DE6">
        <w:rPr>
          <w:sz w:val="24"/>
          <w:szCs w:val="24"/>
        </w:rPr>
        <w:t xml:space="preserve"> 2023.</w:t>
      </w:r>
    </w:p>
    <w:p w14:paraId="350323CA" w14:textId="5A991DC9" w:rsidR="004D04F3" w:rsidRDefault="004D04F3" w:rsidP="0075116F">
      <w:pPr>
        <w:rPr>
          <w:sz w:val="24"/>
          <w:szCs w:val="24"/>
        </w:rPr>
      </w:pPr>
      <w:r w:rsidRPr="00E24DE6">
        <w:rPr>
          <w:sz w:val="24"/>
          <w:szCs w:val="24"/>
        </w:rPr>
        <w:t>Contact: John Freitas, Los Angeles Community College District</w:t>
      </w:r>
    </w:p>
    <w:p w14:paraId="3F188934" w14:textId="2255EC01" w:rsidR="004D04F3" w:rsidRDefault="004D04F3" w:rsidP="0075116F">
      <w:pPr>
        <w:spacing w:after="240"/>
        <w:rPr>
          <w:sz w:val="24"/>
          <w:szCs w:val="24"/>
        </w:rPr>
      </w:pPr>
      <w:r>
        <w:rPr>
          <w:sz w:val="24"/>
          <w:szCs w:val="24"/>
        </w:rPr>
        <w:t>M/S/F</w:t>
      </w:r>
    </w:p>
    <w:p w14:paraId="505B63CB" w14:textId="77777777" w:rsidR="0078104E" w:rsidRDefault="413D1BD7" w:rsidP="0078104E">
      <w:pPr>
        <w:pStyle w:val="Heading2Resolutions"/>
        <w:ind w:left="1354" w:hanging="1354"/>
        <w:rPr>
          <w:rFonts w:ascii="Arial" w:eastAsia="Arial" w:hAnsi="Arial" w:cs="Arial"/>
          <w:noProof w:val="0"/>
          <w:color w:val="FF0000"/>
          <w:sz w:val="20"/>
          <w:szCs w:val="20"/>
        </w:rPr>
      </w:pPr>
      <w:bookmarkStart w:id="123" w:name="_Toc1167509601"/>
      <w:bookmarkStart w:id="124" w:name="_Toc119048599"/>
      <w:r>
        <w:rPr>
          <w:noProof w:val="0"/>
        </w:rPr>
        <w:lastRenderedPageBreak/>
        <w:t>09.01.02 F</w:t>
      </w:r>
      <w:proofErr w:type="gramStart"/>
      <w:r>
        <w:rPr>
          <w:noProof w:val="0"/>
        </w:rPr>
        <w:t>22  Amend</w:t>
      </w:r>
      <w:proofErr w:type="gramEnd"/>
      <w:r>
        <w:rPr>
          <w:noProof w:val="0"/>
        </w:rPr>
        <w:t xml:space="preserve"> 09.01 Removing Barriers to the Adoption of Open Educational Resources</w:t>
      </w:r>
      <w:bookmarkEnd w:id="123"/>
      <w:bookmarkEnd w:id="124"/>
    </w:p>
    <w:p w14:paraId="5D1043C7" w14:textId="77777777" w:rsidR="0078104E" w:rsidRDefault="0078104E" w:rsidP="0078104E">
      <w:pPr>
        <w:rPr>
          <w:rFonts w:asciiTheme="minorHAnsi" w:eastAsiaTheme="minorEastAsia" w:hAnsiTheme="minorHAnsi" w:cstheme="minorBidi"/>
          <w:color w:val="000000" w:themeColor="text1"/>
          <w:sz w:val="24"/>
          <w:szCs w:val="24"/>
        </w:rPr>
      </w:pPr>
      <w:r w:rsidRPr="0B1D2C1B">
        <w:rPr>
          <w:rFonts w:asciiTheme="minorHAnsi" w:eastAsiaTheme="minorEastAsia" w:hAnsiTheme="minorHAnsi" w:cstheme="minorBidi"/>
          <w:color w:val="000000" w:themeColor="text1"/>
          <w:sz w:val="24"/>
          <w:szCs w:val="24"/>
        </w:rPr>
        <w:t>Add a Resolved:</w:t>
      </w:r>
    </w:p>
    <w:p w14:paraId="54050BBF" w14:textId="77777777" w:rsidR="0078104E" w:rsidRDefault="0078104E" w:rsidP="0078104E">
      <w:pPr>
        <w:spacing w:after="20"/>
        <w:rPr>
          <w:rFonts w:asciiTheme="minorHAnsi" w:eastAsiaTheme="minorEastAsia" w:hAnsiTheme="minorHAnsi" w:cstheme="minorBidi"/>
          <w:color w:val="000000" w:themeColor="text1"/>
          <w:sz w:val="24"/>
          <w:szCs w:val="24"/>
          <w:u w:val="single"/>
        </w:rPr>
      </w:pPr>
      <w:r w:rsidRPr="60112407">
        <w:rPr>
          <w:rFonts w:asciiTheme="minorHAnsi" w:eastAsiaTheme="minorEastAsia" w:hAnsiTheme="minorHAnsi" w:cstheme="minorBidi"/>
          <w:color w:val="000000" w:themeColor="text1"/>
          <w:sz w:val="24"/>
          <w:szCs w:val="24"/>
          <w:u w:val="single"/>
        </w:rPr>
        <w:t>Resolved, That the Academic Senate for California Community Colleges support expanding date of publication requirements to include relevant dates other than publication or copyright date,</w:t>
      </w:r>
    </w:p>
    <w:p w14:paraId="60A09226" w14:textId="77777777" w:rsidR="0078104E" w:rsidRDefault="0078104E" w:rsidP="0078104E">
      <w:pPr>
        <w:spacing w:after="20"/>
        <w:rPr>
          <w:rFonts w:asciiTheme="minorHAnsi" w:eastAsiaTheme="minorEastAsia" w:hAnsiTheme="minorHAnsi" w:cstheme="minorBidi"/>
          <w:color w:val="000000" w:themeColor="text1"/>
          <w:sz w:val="24"/>
          <w:szCs w:val="24"/>
          <w:u w:val="single"/>
        </w:rPr>
      </w:pPr>
      <w:r w:rsidRPr="60112407">
        <w:rPr>
          <w:rFonts w:asciiTheme="minorHAnsi" w:eastAsiaTheme="minorEastAsia" w:hAnsiTheme="minorHAnsi" w:cstheme="minorBidi"/>
          <w:color w:val="000000" w:themeColor="text1"/>
          <w:sz w:val="24"/>
          <w:szCs w:val="24"/>
          <w:u w:val="single"/>
        </w:rPr>
        <w:t>including statements of “Content reviewed and approved date” when no date of publication is</w:t>
      </w:r>
    </w:p>
    <w:p w14:paraId="0B13AE00" w14:textId="77777777" w:rsidR="0078104E" w:rsidRDefault="0078104E" w:rsidP="0078104E">
      <w:r w:rsidRPr="0B1D2C1B">
        <w:rPr>
          <w:rFonts w:asciiTheme="minorHAnsi" w:eastAsiaTheme="minorEastAsia" w:hAnsiTheme="minorHAnsi" w:cstheme="minorBidi"/>
          <w:color w:val="000000" w:themeColor="text1"/>
          <w:sz w:val="24"/>
          <w:szCs w:val="24"/>
          <w:u w:val="single"/>
        </w:rPr>
        <w:t>available as part of all curriculum and articulation processes when OER are specified; and</w:t>
      </w:r>
    </w:p>
    <w:p w14:paraId="2400821F" w14:textId="055B9B5B" w:rsidR="0078104E" w:rsidRDefault="0078104E" w:rsidP="0078104E">
      <w:pPr>
        <w:rPr>
          <w:rFonts w:asciiTheme="minorHAnsi" w:eastAsiaTheme="minorEastAsia" w:hAnsiTheme="minorHAnsi" w:cstheme="minorBidi"/>
          <w:color w:val="000000" w:themeColor="text1"/>
          <w:sz w:val="24"/>
          <w:szCs w:val="24"/>
        </w:rPr>
      </w:pPr>
      <w:r w:rsidRPr="0B1D2C1B">
        <w:rPr>
          <w:rFonts w:asciiTheme="minorHAnsi" w:eastAsiaTheme="minorEastAsia" w:hAnsiTheme="minorHAnsi" w:cstheme="minorBidi"/>
          <w:color w:val="000000" w:themeColor="text1"/>
          <w:sz w:val="24"/>
          <w:szCs w:val="24"/>
        </w:rPr>
        <w:t xml:space="preserve">Contact: </w:t>
      </w:r>
      <w:proofErr w:type="spellStart"/>
      <w:r w:rsidRPr="0B1D2C1B">
        <w:rPr>
          <w:rFonts w:asciiTheme="minorHAnsi" w:eastAsiaTheme="minorEastAsia" w:hAnsiTheme="minorHAnsi" w:cstheme="minorBidi"/>
          <w:color w:val="000000" w:themeColor="text1"/>
          <w:sz w:val="24"/>
          <w:szCs w:val="24"/>
        </w:rPr>
        <w:t>Jeramy</w:t>
      </w:r>
      <w:proofErr w:type="spellEnd"/>
      <w:r w:rsidRPr="0B1D2C1B">
        <w:rPr>
          <w:rFonts w:asciiTheme="minorHAnsi" w:eastAsiaTheme="minorEastAsia" w:hAnsiTheme="minorHAnsi" w:cstheme="minorBidi"/>
          <w:color w:val="000000" w:themeColor="text1"/>
          <w:sz w:val="24"/>
          <w:szCs w:val="24"/>
        </w:rPr>
        <w:t xml:space="preserve"> Wallace, College of San Mateo</w:t>
      </w:r>
    </w:p>
    <w:p w14:paraId="2663A7A2" w14:textId="0441D518" w:rsidR="0078104E" w:rsidRDefault="0078104E" w:rsidP="003B471F">
      <w:pPr>
        <w:keepNext/>
        <w:keepLines/>
        <w:spacing w:after="240"/>
        <w:rPr>
          <w:sz w:val="24"/>
          <w:szCs w:val="24"/>
        </w:rPr>
      </w:pPr>
      <w:r>
        <w:rPr>
          <w:sz w:val="24"/>
          <w:szCs w:val="24"/>
        </w:rPr>
        <w:t>M/S/F</w:t>
      </w:r>
    </w:p>
    <w:p w14:paraId="39C2F71E" w14:textId="2D2E301A" w:rsidR="003B471F" w:rsidRPr="00AE30EA" w:rsidRDefault="413D1BD7" w:rsidP="00F15360">
      <w:pPr>
        <w:pStyle w:val="Heading2Resolutions"/>
        <w:ind w:left="1440" w:hanging="1440"/>
      </w:pPr>
      <w:bookmarkStart w:id="125" w:name="_Toc198138925"/>
      <w:bookmarkStart w:id="126" w:name="_Toc119048600"/>
      <w:r>
        <w:t>15.01.01 F22  Amend 15.01 Endorsing the Proposed Singular Lower Division General Education Pathway: CalGETC</w:t>
      </w:r>
      <w:bookmarkEnd w:id="125"/>
      <w:bookmarkEnd w:id="126"/>
    </w:p>
    <w:p w14:paraId="078F1E3B" w14:textId="77777777" w:rsidR="003B471F" w:rsidRDefault="003B471F" w:rsidP="003B471F">
      <w:r w:rsidRPr="60112407">
        <w:rPr>
          <w:color w:val="000000" w:themeColor="text1"/>
          <w:sz w:val="24"/>
          <w:szCs w:val="24"/>
        </w:rPr>
        <w:t>Amend the Resolved:</w:t>
      </w:r>
    </w:p>
    <w:p w14:paraId="1887793B" w14:textId="77777777" w:rsidR="003B471F" w:rsidRDefault="003B471F" w:rsidP="003B471F">
      <w:r w:rsidRPr="60112407">
        <w:rPr>
          <w:color w:val="000000" w:themeColor="text1"/>
          <w:sz w:val="24"/>
          <w:szCs w:val="24"/>
        </w:rPr>
        <w:t>Resolved, That the Academic Senate for California Community Colleges endorse the proposed California General Education Transfer Curriculum (</w:t>
      </w:r>
      <w:proofErr w:type="spellStart"/>
      <w:r w:rsidRPr="60112407">
        <w:rPr>
          <w:color w:val="000000" w:themeColor="text1"/>
          <w:sz w:val="24"/>
          <w:szCs w:val="24"/>
        </w:rPr>
        <w:t>CalGETC</w:t>
      </w:r>
      <w:proofErr w:type="spellEnd"/>
      <w:r w:rsidRPr="60112407">
        <w:rPr>
          <w:color w:val="000000" w:themeColor="text1"/>
          <w:sz w:val="24"/>
          <w:szCs w:val="24"/>
        </w:rPr>
        <w:t>)</w:t>
      </w:r>
      <w:r w:rsidRPr="60112407">
        <w:rPr>
          <w:rStyle w:val="FootnoteReference"/>
          <w:color w:val="000000" w:themeColor="text1"/>
          <w:sz w:val="24"/>
          <w:szCs w:val="24"/>
        </w:rPr>
        <w:footnoteReference w:id="167"/>
      </w:r>
      <w:r w:rsidRPr="60112407">
        <w:rPr>
          <w:color w:val="000000" w:themeColor="text1"/>
          <w:sz w:val="24"/>
          <w:szCs w:val="24"/>
        </w:rPr>
        <w:t xml:space="preserve"> </w:t>
      </w:r>
      <w:r w:rsidRPr="60112407">
        <w:rPr>
          <w:strike/>
          <w:color w:val="000000" w:themeColor="text1"/>
          <w:sz w:val="24"/>
          <w:szCs w:val="24"/>
        </w:rPr>
        <w:t>and urge that</w:t>
      </w:r>
      <w:r w:rsidRPr="60112407">
        <w:rPr>
          <w:color w:val="000000" w:themeColor="text1"/>
          <w:sz w:val="24"/>
          <w:szCs w:val="24"/>
        </w:rPr>
        <w:t xml:space="preserve"> </w:t>
      </w:r>
      <w:r w:rsidRPr="60112407">
        <w:rPr>
          <w:color w:val="000000" w:themeColor="text1"/>
          <w:sz w:val="24"/>
          <w:szCs w:val="24"/>
          <w:u w:val="single"/>
        </w:rPr>
        <w:t xml:space="preserve">if </w:t>
      </w:r>
      <w:r w:rsidRPr="60112407">
        <w:rPr>
          <w:color w:val="000000" w:themeColor="text1"/>
          <w:sz w:val="24"/>
          <w:szCs w:val="24"/>
        </w:rPr>
        <w:t>the California State University (CSU) change the “Lifelong Learning and Self-Development” area to serve as a CSU graduation requirement instead of restricting it to a CSU upper division general education requirement.</w:t>
      </w:r>
    </w:p>
    <w:p w14:paraId="6C98B775" w14:textId="7AEE99EA" w:rsidR="003B471F" w:rsidRDefault="003B471F" w:rsidP="003B471F">
      <w:pPr>
        <w:rPr>
          <w:color w:val="000000" w:themeColor="text1"/>
          <w:sz w:val="24"/>
          <w:szCs w:val="24"/>
        </w:rPr>
      </w:pPr>
      <w:r w:rsidRPr="60112407">
        <w:rPr>
          <w:color w:val="000000" w:themeColor="text1"/>
          <w:sz w:val="24"/>
          <w:szCs w:val="24"/>
        </w:rPr>
        <w:t>Contact: Damien Jordan, Golden West College</w:t>
      </w:r>
    </w:p>
    <w:p w14:paraId="0CA7C77F" w14:textId="2C771BA7" w:rsidR="003B471F" w:rsidRDefault="003B471F" w:rsidP="005E6520">
      <w:pPr>
        <w:keepNext/>
        <w:keepLines/>
        <w:spacing w:after="240"/>
        <w:rPr>
          <w:sz w:val="24"/>
          <w:szCs w:val="24"/>
        </w:rPr>
      </w:pPr>
      <w:r>
        <w:rPr>
          <w:sz w:val="24"/>
          <w:szCs w:val="24"/>
        </w:rPr>
        <w:t>M/S/F</w:t>
      </w:r>
    </w:p>
    <w:p w14:paraId="13FAA6E3" w14:textId="13BEF470" w:rsidR="005E6520" w:rsidRPr="00A04E9D" w:rsidRDefault="413D1BD7" w:rsidP="005E6520">
      <w:pPr>
        <w:pStyle w:val="Heading2Resolutions"/>
        <w:ind w:left="1080" w:hanging="1080"/>
      </w:pPr>
      <w:bookmarkStart w:id="127" w:name="_Toc179566181"/>
      <w:bookmarkStart w:id="128" w:name="_Toc119048601"/>
      <w:r>
        <w:t>15.07 F22  Local Academic Senate Proposals for Transfer Model Curriculum for Associate Degrees for Transfer</w:t>
      </w:r>
      <w:bookmarkEnd w:id="127"/>
      <w:bookmarkEnd w:id="128"/>
    </w:p>
    <w:p w14:paraId="11E0FDDA" w14:textId="77777777" w:rsidR="005E6520" w:rsidRPr="00AB6BEB" w:rsidRDefault="005E6520" w:rsidP="005E6520">
      <w:pPr>
        <w:rPr>
          <w:sz w:val="24"/>
          <w:szCs w:val="24"/>
        </w:rPr>
      </w:pPr>
      <w:r w:rsidRPr="00AB6BEB">
        <w:rPr>
          <w:sz w:val="24"/>
          <w:szCs w:val="24"/>
        </w:rPr>
        <w:t xml:space="preserve">Whereas, </w:t>
      </w:r>
      <w:proofErr w:type="gramStart"/>
      <w:r w:rsidRPr="00AB6BEB">
        <w:rPr>
          <w:sz w:val="24"/>
          <w:szCs w:val="24"/>
        </w:rPr>
        <w:t>The</w:t>
      </w:r>
      <w:proofErr w:type="gramEnd"/>
      <w:r w:rsidRPr="00AB6BEB">
        <w:rPr>
          <w:sz w:val="24"/>
          <w:szCs w:val="24"/>
        </w:rPr>
        <w:t xml:space="preserve"> passage of SB 1440 (Padilla, 2010) and SB 440 (Padilla, 2013)</w:t>
      </w:r>
      <w:r w:rsidRPr="00AB6BEB">
        <w:rPr>
          <w:sz w:val="24"/>
          <w:szCs w:val="24"/>
          <w:vertAlign w:val="superscript"/>
        </w:rPr>
        <w:footnoteReference w:id="168"/>
      </w:r>
      <w:r w:rsidRPr="00AB6BEB">
        <w:rPr>
          <w:sz w:val="24"/>
          <w:szCs w:val="24"/>
        </w:rPr>
        <w:t xml:space="preserve"> established the Associate Degree for Transfer (ADT) and requirements for colleges to adopt ADTs for every local associate degree which matched ADT majors;</w:t>
      </w:r>
    </w:p>
    <w:p w14:paraId="7F774E30" w14:textId="77777777" w:rsidR="005E6520" w:rsidRPr="00AB6BEB" w:rsidRDefault="005E6520" w:rsidP="0075116F">
      <w:pPr>
        <w:keepLines/>
        <w:rPr>
          <w:rFonts w:asciiTheme="minorHAnsi" w:eastAsiaTheme="minorEastAsia" w:hAnsiTheme="minorHAnsi" w:cstheme="minorBidi"/>
          <w:sz w:val="24"/>
          <w:szCs w:val="24"/>
        </w:rPr>
      </w:pPr>
      <w:r w:rsidRPr="00AB6BEB">
        <w:rPr>
          <w:sz w:val="24"/>
          <w:szCs w:val="24"/>
        </w:rPr>
        <w:lastRenderedPageBreak/>
        <w:t>Whereas, The policies, procedures, and guidelines governing the identification and creation of new Transfer Model Curricula (TMC),</w:t>
      </w:r>
      <w:r w:rsidRPr="00AB6BEB">
        <w:rPr>
          <w:sz w:val="24"/>
          <w:szCs w:val="24"/>
          <w:vertAlign w:val="superscript"/>
        </w:rPr>
        <w:footnoteReference w:id="169"/>
      </w:r>
      <w:r w:rsidRPr="00AB6BEB">
        <w:rPr>
          <w:sz w:val="24"/>
          <w:szCs w:val="24"/>
        </w:rPr>
        <w:t xml:space="preserve"> including discipline selection, and on which the Associate Degrees for Transfer are based, are established and implemented by the Intersegmental Curriculum Workgroup (ICW)</w:t>
      </w:r>
      <w:r w:rsidRPr="00AB6BEB">
        <w:rPr>
          <w:sz w:val="24"/>
          <w:szCs w:val="24"/>
          <w:vertAlign w:val="superscript"/>
        </w:rPr>
        <w:footnoteReference w:id="170"/>
      </w:r>
      <w:r w:rsidRPr="00AB6BEB">
        <w:rPr>
          <w:sz w:val="24"/>
          <w:szCs w:val="24"/>
        </w:rPr>
        <w:t xml:space="preserve"> and only allow ICW to initiate TMC </w:t>
      </w:r>
      <w:r w:rsidRPr="60112407">
        <w:rPr>
          <w:rFonts w:asciiTheme="minorHAnsi" w:eastAsiaTheme="minorEastAsia" w:hAnsiTheme="minorHAnsi" w:cstheme="minorBidi"/>
          <w:sz w:val="24"/>
          <w:szCs w:val="24"/>
        </w:rPr>
        <w:t>development through Faculty Discipline Review Groups (FDRGs)</w:t>
      </w:r>
      <w:r w:rsidRPr="60112407">
        <w:rPr>
          <w:rFonts w:asciiTheme="minorHAnsi" w:eastAsiaTheme="minorEastAsia" w:hAnsiTheme="minorHAnsi" w:cstheme="minorBidi"/>
          <w:sz w:val="24"/>
          <w:szCs w:val="24"/>
          <w:vertAlign w:val="superscript"/>
        </w:rPr>
        <w:footnoteReference w:id="171"/>
      </w:r>
      <w:r w:rsidRPr="60112407">
        <w:rPr>
          <w:rFonts w:asciiTheme="minorHAnsi" w:eastAsiaTheme="minorEastAsia" w:hAnsiTheme="minorHAnsi" w:cstheme="minorBidi"/>
          <w:sz w:val="24"/>
          <w:szCs w:val="24"/>
        </w:rPr>
        <w:t xml:space="preserve"> established and overseen by ICW, but do not allow for TMC development to be initiated through proposals submitted by local academic senates; and</w:t>
      </w:r>
    </w:p>
    <w:p w14:paraId="1EFF77E8" w14:textId="77777777" w:rsidR="005E6520" w:rsidRPr="00AB6BEB" w:rsidRDefault="005E6520" w:rsidP="005E6520">
      <w:pPr>
        <w:rPr>
          <w:rFonts w:asciiTheme="minorHAnsi" w:eastAsiaTheme="minorEastAsia" w:hAnsiTheme="minorHAnsi" w:cstheme="minorBidi"/>
          <w:sz w:val="24"/>
          <w:szCs w:val="24"/>
        </w:rPr>
      </w:pPr>
      <w:r w:rsidRPr="60112407">
        <w:rPr>
          <w:rFonts w:asciiTheme="minorHAnsi" w:eastAsiaTheme="minorEastAsia" w:hAnsiTheme="minorHAnsi" w:cstheme="minorBidi"/>
          <w:sz w:val="24"/>
          <w:szCs w:val="24"/>
        </w:rPr>
        <w:t xml:space="preserve">Whereas, </w:t>
      </w:r>
      <w:proofErr w:type="gramStart"/>
      <w:r w:rsidRPr="60112407">
        <w:rPr>
          <w:rFonts w:asciiTheme="minorHAnsi" w:eastAsiaTheme="minorEastAsia" w:hAnsiTheme="minorHAnsi" w:cstheme="minorBidi"/>
          <w:sz w:val="24"/>
          <w:szCs w:val="24"/>
        </w:rPr>
        <w:t>The</w:t>
      </w:r>
      <w:proofErr w:type="gramEnd"/>
      <w:r w:rsidRPr="60112407">
        <w:rPr>
          <w:rFonts w:asciiTheme="minorHAnsi" w:eastAsiaTheme="minorEastAsia" w:hAnsiTheme="minorHAnsi" w:cstheme="minorBidi"/>
          <w:sz w:val="24"/>
          <w:szCs w:val="24"/>
        </w:rPr>
        <w:t xml:space="preserve"> lack of a mechanism allowing for local academic senates to submit proposals for the creation of new Associate Degrees for Transfer means that potentially valuable insights into curricular trends, and the interests and needs of students, may not be fully considered or understood;</w:t>
      </w:r>
    </w:p>
    <w:p w14:paraId="45362379" w14:textId="77777777" w:rsidR="005E6520" w:rsidRPr="00AB6BEB" w:rsidRDefault="005E6520" w:rsidP="005E6520">
      <w:pPr>
        <w:rPr>
          <w:rFonts w:asciiTheme="minorHAnsi" w:eastAsiaTheme="minorEastAsia" w:hAnsiTheme="minorHAnsi" w:cstheme="minorBidi"/>
          <w:sz w:val="24"/>
          <w:szCs w:val="24"/>
        </w:rPr>
      </w:pPr>
      <w:r w:rsidRPr="60112407">
        <w:rPr>
          <w:rFonts w:asciiTheme="minorHAnsi" w:eastAsiaTheme="minorEastAsia" w:hAnsiTheme="minorHAnsi" w:cstheme="minorBidi"/>
          <w:sz w:val="24"/>
          <w:szCs w:val="24"/>
        </w:rPr>
        <w:t xml:space="preserve">Resolved, That the Academic Senate for California Community Colleges work with the Intersegmental Curriculum Workgroup to draft revisions to its policies, procedures, and guidelines </w:t>
      </w:r>
      <w:proofErr w:type="gramStart"/>
      <w:r w:rsidRPr="60112407">
        <w:rPr>
          <w:rFonts w:asciiTheme="minorHAnsi" w:eastAsiaTheme="minorEastAsia" w:hAnsiTheme="minorHAnsi" w:cstheme="minorBidi"/>
          <w:sz w:val="24"/>
          <w:szCs w:val="24"/>
        </w:rPr>
        <w:t>in order to</w:t>
      </w:r>
      <w:proofErr w:type="gramEnd"/>
      <w:r w:rsidRPr="60112407">
        <w:rPr>
          <w:rFonts w:asciiTheme="minorHAnsi" w:eastAsiaTheme="minorEastAsia" w:hAnsiTheme="minorHAnsi" w:cstheme="minorBidi"/>
          <w:sz w:val="24"/>
          <w:szCs w:val="24"/>
        </w:rPr>
        <w:t xml:space="preserve"> permit local academic senates to submit proposals for the creation of new Transfer Model Curriculum, which is the foundation of Associate Degree for Transfer, and report its recommendations by the 2023 Fall Plenary Session.</w:t>
      </w:r>
    </w:p>
    <w:p w14:paraId="706CAB75" w14:textId="7A589998" w:rsidR="005E6520" w:rsidRDefault="005E6520" w:rsidP="005E6520">
      <w:pPr>
        <w:rPr>
          <w:rFonts w:asciiTheme="minorHAnsi" w:eastAsiaTheme="minorEastAsia" w:hAnsiTheme="minorHAnsi" w:cstheme="minorBidi"/>
          <w:sz w:val="24"/>
          <w:szCs w:val="24"/>
        </w:rPr>
      </w:pPr>
      <w:r w:rsidRPr="60112407">
        <w:rPr>
          <w:rFonts w:asciiTheme="minorHAnsi" w:eastAsiaTheme="minorEastAsia" w:hAnsiTheme="minorHAnsi" w:cstheme="minorBidi"/>
          <w:sz w:val="24"/>
          <w:szCs w:val="24"/>
        </w:rPr>
        <w:t>Contact: Mickey Hong, Los Angeles City College, Area C</w:t>
      </w:r>
    </w:p>
    <w:p w14:paraId="34094D83" w14:textId="5FD2B27A" w:rsidR="005E6520" w:rsidRPr="005E6520" w:rsidRDefault="005E6520" w:rsidP="0075116F">
      <w:pPr>
        <w:spacing w:after="360"/>
        <w:rPr>
          <w:rFonts w:asciiTheme="minorHAnsi" w:eastAsiaTheme="minorEastAsia" w:hAnsiTheme="minorHAnsi" w:cstheme="minorBidi"/>
          <w:sz w:val="24"/>
          <w:szCs w:val="24"/>
        </w:rPr>
      </w:pPr>
      <w:r>
        <w:rPr>
          <w:rFonts w:asciiTheme="minorHAnsi" w:eastAsiaTheme="minorEastAsia" w:hAnsiTheme="minorHAnsi" w:cstheme="minorBidi"/>
          <w:sz w:val="24"/>
          <w:szCs w:val="24"/>
        </w:rPr>
        <w:t>M/S/F</w:t>
      </w:r>
    </w:p>
    <w:p w14:paraId="033D6AC9" w14:textId="1E16C4D7" w:rsidR="006B241D" w:rsidRDefault="413D1BD7" w:rsidP="413D1BD7">
      <w:pPr>
        <w:pStyle w:val="Heading1"/>
        <w:spacing w:after="120"/>
        <w:jc w:val="center"/>
        <w:rPr>
          <w:rFonts w:ascii="Calibri" w:hAnsi="Calibri" w:cs="Calibri"/>
          <w:b/>
          <w:bCs/>
          <w:color w:val="auto"/>
          <w:sz w:val="24"/>
          <w:szCs w:val="24"/>
        </w:rPr>
      </w:pPr>
      <w:bookmarkStart w:id="129" w:name="_Toc613279898"/>
      <w:bookmarkStart w:id="130" w:name="_Toc119048602"/>
      <w:r w:rsidRPr="413D1BD7">
        <w:rPr>
          <w:rFonts w:ascii="Calibri" w:hAnsi="Calibri" w:cs="Calibri"/>
          <w:b/>
          <w:bCs/>
          <w:color w:val="auto"/>
          <w:sz w:val="24"/>
          <w:szCs w:val="24"/>
        </w:rPr>
        <w:t>WITHDRAWN RESOLUTION</w:t>
      </w:r>
      <w:bookmarkEnd w:id="129"/>
      <w:bookmarkEnd w:id="130"/>
    </w:p>
    <w:p w14:paraId="4FD649B5" w14:textId="3F4DFA15" w:rsidR="005E6520" w:rsidRPr="00DD679D" w:rsidRDefault="413D1BD7" w:rsidP="005E6520">
      <w:pPr>
        <w:pStyle w:val="Heading2Resolutions"/>
        <w:ind w:left="1080" w:hanging="1080"/>
      </w:pPr>
      <w:bookmarkStart w:id="131" w:name="_Toc1026657562"/>
      <w:bookmarkStart w:id="132" w:name="_Toc119048603"/>
      <w:r>
        <w:t>15.08 F22  Retain Lifelong Learning and Self-Development as a CSU Lower Division Graduation Requirement</w:t>
      </w:r>
      <w:bookmarkEnd w:id="131"/>
      <w:bookmarkEnd w:id="132"/>
    </w:p>
    <w:p w14:paraId="6AD674A0" w14:textId="77777777" w:rsidR="005E6520" w:rsidRPr="00262B4F" w:rsidRDefault="005E6520" w:rsidP="005E6520">
      <w:pPr>
        <w:rPr>
          <w:sz w:val="24"/>
          <w:szCs w:val="24"/>
        </w:rPr>
      </w:pPr>
      <w:proofErr w:type="gramStart"/>
      <w:r w:rsidRPr="00262B4F">
        <w:rPr>
          <w:sz w:val="24"/>
          <w:szCs w:val="24"/>
        </w:rPr>
        <w:t>Whereas,</w:t>
      </w:r>
      <w:proofErr w:type="gramEnd"/>
      <w:r w:rsidRPr="00262B4F">
        <w:rPr>
          <w:sz w:val="24"/>
          <w:szCs w:val="24"/>
        </w:rPr>
        <w:t xml:space="preserve"> AB 928 (Berman, 2021) requires the Intersegmental Committee of Academic Senates establish a “singular lower division general education pathway that meets the academic requirements necessary for transfer admission to both the California State University and University of California”</w:t>
      </w:r>
      <w:r w:rsidRPr="60112407">
        <w:rPr>
          <w:rStyle w:val="FootnoteReference"/>
          <w:sz w:val="24"/>
          <w:szCs w:val="24"/>
        </w:rPr>
        <w:footnoteReference w:id="172"/>
      </w:r>
      <w:r w:rsidRPr="00262B4F">
        <w:rPr>
          <w:sz w:val="24"/>
          <w:szCs w:val="24"/>
        </w:rPr>
        <w:t xml:space="preserve"> by May 31, 2023;</w:t>
      </w:r>
    </w:p>
    <w:p w14:paraId="40451017" w14:textId="77777777" w:rsidR="005E6520" w:rsidRPr="00262B4F" w:rsidRDefault="005E6520" w:rsidP="005E6520">
      <w:pPr>
        <w:keepLines/>
        <w:rPr>
          <w:sz w:val="24"/>
          <w:szCs w:val="24"/>
        </w:rPr>
      </w:pPr>
      <w:proofErr w:type="gramStart"/>
      <w:r w:rsidRPr="00262B4F">
        <w:rPr>
          <w:sz w:val="24"/>
          <w:szCs w:val="24"/>
        </w:rPr>
        <w:t>Whereas,</w:t>
      </w:r>
      <w:proofErr w:type="gramEnd"/>
      <w:r w:rsidRPr="00262B4F">
        <w:rPr>
          <w:sz w:val="24"/>
          <w:szCs w:val="24"/>
        </w:rPr>
        <w:t xml:space="preserve"> The Intersegmental Committee of Academic Senates (ICAS) formed a special committee on AB 928 (Berman, 2021) consisting of representatives from ICAS, system administrators, articulation officers, and students that created and recommended the California General Education Transfer Curriculum (</w:t>
      </w:r>
      <w:proofErr w:type="spellStart"/>
      <w:r w:rsidRPr="00262B4F">
        <w:rPr>
          <w:sz w:val="24"/>
          <w:szCs w:val="24"/>
        </w:rPr>
        <w:t>CalGETC</w:t>
      </w:r>
      <w:proofErr w:type="spellEnd"/>
      <w:r w:rsidRPr="00262B4F">
        <w:rPr>
          <w:sz w:val="24"/>
          <w:szCs w:val="24"/>
        </w:rPr>
        <w:t>) that meets the requirements of AB 928;</w:t>
      </w:r>
    </w:p>
    <w:p w14:paraId="348726D6" w14:textId="77777777" w:rsidR="005E6520" w:rsidRPr="00262B4F" w:rsidRDefault="005E6520" w:rsidP="0075116F">
      <w:pPr>
        <w:keepLines/>
        <w:rPr>
          <w:sz w:val="24"/>
          <w:szCs w:val="24"/>
        </w:rPr>
      </w:pPr>
      <w:r w:rsidRPr="00262B4F">
        <w:rPr>
          <w:sz w:val="24"/>
          <w:szCs w:val="24"/>
        </w:rPr>
        <w:lastRenderedPageBreak/>
        <w:t xml:space="preserve">Whereas, The Academic Senate for California Community Colleges, the Academic Senate of the California State University, and the Academic Senate of the University of California are vetting the proposed </w:t>
      </w:r>
      <w:proofErr w:type="spellStart"/>
      <w:r w:rsidRPr="00262B4F">
        <w:rPr>
          <w:sz w:val="24"/>
          <w:szCs w:val="24"/>
        </w:rPr>
        <w:t>CalGETC</w:t>
      </w:r>
      <w:proofErr w:type="spellEnd"/>
      <w:r w:rsidRPr="00262B4F">
        <w:rPr>
          <w:sz w:val="24"/>
          <w:szCs w:val="24"/>
        </w:rPr>
        <w:t xml:space="preserve"> among faculty within each system during fall 2022 to gather intersegmental support for and to inform the final determination of the “singular lower division general education pathway”</w:t>
      </w:r>
      <w:r w:rsidRPr="60112407">
        <w:rPr>
          <w:rStyle w:val="FootnoteReference"/>
          <w:sz w:val="24"/>
          <w:szCs w:val="24"/>
        </w:rPr>
        <w:footnoteReference w:id="173"/>
      </w:r>
      <w:r w:rsidRPr="00262B4F">
        <w:rPr>
          <w:sz w:val="24"/>
          <w:szCs w:val="24"/>
        </w:rPr>
        <w:t xml:space="preserve"> required of the Intersegmental Committee of Academic Senates; and</w:t>
      </w:r>
    </w:p>
    <w:p w14:paraId="3FE9A979" w14:textId="77777777" w:rsidR="005E6520" w:rsidRPr="00262B4F" w:rsidRDefault="005E6520" w:rsidP="005E6520">
      <w:pPr>
        <w:rPr>
          <w:sz w:val="24"/>
          <w:szCs w:val="24"/>
        </w:rPr>
      </w:pPr>
      <w:proofErr w:type="gramStart"/>
      <w:r w:rsidRPr="00262B4F">
        <w:rPr>
          <w:sz w:val="24"/>
          <w:szCs w:val="24"/>
        </w:rPr>
        <w:t>Whereas,</w:t>
      </w:r>
      <w:proofErr w:type="gramEnd"/>
      <w:r w:rsidRPr="00262B4F">
        <w:rPr>
          <w:sz w:val="24"/>
          <w:szCs w:val="24"/>
        </w:rPr>
        <w:t xml:space="preserve"> The Academic Senate for California Community Colleges (ASCCC) collected feedback May through September of 2022 on the proposed California General Education Transfer Curriculum (</w:t>
      </w:r>
      <w:proofErr w:type="spellStart"/>
      <w:r w:rsidRPr="00262B4F">
        <w:rPr>
          <w:sz w:val="24"/>
          <w:szCs w:val="24"/>
        </w:rPr>
        <w:t>CalGETC</w:t>
      </w:r>
      <w:proofErr w:type="spellEnd"/>
      <w:r w:rsidRPr="00262B4F">
        <w:rPr>
          <w:sz w:val="24"/>
          <w:szCs w:val="24"/>
        </w:rPr>
        <w:t>) via a survey that was disseminated broadly through the ASCCC;</w:t>
      </w:r>
    </w:p>
    <w:p w14:paraId="0217569C" w14:textId="77777777" w:rsidR="005E6520" w:rsidRPr="00262B4F" w:rsidRDefault="005E6520" w:rsidP="005E6520">
      <w:pPr>
        <w:rPr>
          <w:sz w:val="24"/>
          <w:szCs w:val="24"/>
        </w:rPr>
      </w:pPr>
      <w:r w:rsidRPr="00262B4F">
        <w:rPr>
          <w:sz w:val="24"/>
          <w:szCs w:val="24"/>
        </w:rPr>
        <w:t>Resolved, That the Academic Senate for California Community Colleges endorse the proposed California General Education Transfer Curriculum (</w:t>
      </w:r>
      <w:proofErr w:type="spellStart"/>
      <w:r w:rsidRPr="00262B4F">
        <w:rPr>
          <w:sz w:val="24"/>
          <w:szCs w:val="24"/>
        </w:rPr>
        <w:t>CalGETC</w:t>
      </w:r>
      <w:proofErr w:type="spellEnd"/>
      <w:r w:rsidRPr="00262B4F">
        <w:rPr>
          <w:sz w:val="24"/>
          <w:szCs w:val="24"/>
        </w:rPr>
        <w:t>) if the California State University (CSU) maintains the “Lifelong Learning and Self-Development” area to serve as a CSU lower division graduation requirement.</w:t>
      </w:r>
    </w:p>
    <w:p w14:paraId="5462555E" w14:textId="77777777" w:rsidR="005E6520" w:rsidRPr="00262B4F" w:rsidRDefault="005E6520" w:rsidP="005E6520">
      <w:pPr>
        <w:spacing w:after="240"/>
        <w:rPr>
          <w:sz w:val="24"/>
          <w:szCs w:val="24"/>
        </w:rPr>
      </w:pPr>
      <w:r w:rsidRPr="00262B4F">
        <w:rPr>
          <w:sz w:val="24"/>
          <w:szCs w:val="24"/>
        </w:rPr>
        <w:t>Contact: Damien Jordan, Golden West College</w:t>
      </w:r>
    </w:p>
    <w:p w14:paraId="6A8A1F0E" w14:textId="77777777" w:rsidR="005E6520" w:rsidRPr="005E6520" w:rsidRDefault="005E6520" w:rsidP="005E6520"/>
    <w:p w14:paraId="139E856D" w14:textId="77777777" w:rsidR="00AA5273" w:rsidRPr="00AA5273" w:rsidRDefault="00AA5273" w:rsidP="00AA5273">
      <w:pPr>
        <w:pStyle w:val="Heading1"/>
      </w:pPr>
    </w:p>
    <w:p w14:paraId="6FA01A1E" w14:textId="77777777" w:rsidR="00AA5273" w:rsidRDefault="00AA5273">
      <w:r>
        <w:br w:type="page"/>
      </w:r>
    </w:p>
    <w:p w14:paraId="665352A2" w14:textId="72C69318" w:rsidR="00AA5273" w:rsidRDefault="413D1BD7" w:rsidP="413D1BD7">
      <w:pPr>
        <w:pStyle w:val="Heading1"/>
        <w:jc w:val="center"/>
        <w:rPr>
          <w:rFonts w:ascii="Calibri" w:hAnsi="Calibri" w:cs="Calibri"/>
          <w:b/>
          <w:bCs/>
          <w:sz w:val="24"/>
          <w:szCs w:val="24"/>
        </w:rPr>
      </w:pPr>
      <w:bookmarkStart w:id="133" w:name="_Toc1890555926"/>
      <w:bookmarkStart w:id="134" w:name="_Toc119048604"/>
      <w:r w:rsidRPr="413D1BD7">
        <w:rPr>
          <w:rFonts w:ascii="Calibri" w:hAnsi="Calibri" w:cs="Calibri"/>
          <w:b/>
          <w:bCs/>
          <w:color w:val="auto"/>
          <w:sz w:val="24"/>
          <w:szCs w:val="24"/>
        </w:rPr>
        <w:lastRenderedPageBreak/>
        <w:t>DELEGATES</w:t>
      </w:r>
      <w:bookmarkEnd w:id="133"/>
      <w:bookmarkEnd w:id="134"/>
    </w:p>
    <w:p w14:paraId="5658CFC3" w14:textId="77777777" w:rsidR="00AA5273" w:rsidRPr="00AA5273" w:rsidRDefault="00AA5273" w:rsidP="00AA5273">
      <w:pPr>
        <w:spacing w:after="0"/>
      </w:pPr>
    </w:p>
    <w:p w14:paraId="25960405" w14:textId="04758DF2" w:rsidR="00AA5273" w:rsidRDefault="00AA5273">
      <w:r>
        <w:t>1</w:t>
      </w:r>
      <w:r w:rsidR="00A00B9E">
        <w:t>10</w:t>
      </w:r>
      <w:r>
        <w:t xml:space="preserve"> voting delegates at 2022 Fall Plenary as listed below:</w:t>
      </w:r>
    </w:p>
    <w:tbl>
      <w:tblPr>
        <w:tblW w:w="6390" w:type="dxa"/>
        <w:tblInd w:w="85" w:type="dxa"/>
        <w:tblLook w:val="04A0" w:firstRow="1" w:lastRow="0" w:firstColumn="1" w:lastColumn="0" w:noHBand="0" w:noVBand="1"/>
      </w:tblPr>
      <w:tblGrid>
        <w:gridCol w:w="1800"/>
        <w:gridCol w:w="1710"/>
        <w:gridCol w:w="2880"/>
      </w:tblGrid>
      <w:tr w:rsidR="00BF72A0" w14:paraId="48EB70D1" w14:textId="77777777" w:rsidTr="001C6D45">
        <w:trPr>
          <w:trHeight w:val="280"/>
        </w:trPr>
        <w:tc>
          <w:tcPr>
            <w:tcW w:w="1800" w:type="dxa"/>
            <w:tcBorders>
              <w:top w:val="single" w:sz="4" w:space="0" w:color="auto"/>
              <w:left w:val="single" w:sz="4" w:space="0" w:color="auto"/>
              <w:bottom w:val="single" w:sz="4" w:space="0" w:color="auto"/>
              <w:right w:val="single" w:sz="4" w:space="0" w:color="auto"/>
            </w:tcBorders>
            <w:shd w:val="clear" w:color="A5A5A5" w:fill="A5A5A5"/>
            <w:noWrap/>
            <w:vAlign w:val="bottom"/>
            <w:hideMark/>
          </w:tcPr>
          <w:p w14:paraId="5424B38E" w14:textId="77777777" w:rsidR="00BF72A0" w:rsidRDefault="00BF72A0">
            <w:pPr>
              <w:rPr>
                <w:b/>
                <w:bCs/>
                <w:color w:val="000000"/>
              </w:rPr>
            </w:pPr>
            <w:r>
              <w:rPr>
                <w:b/>
                <w:bCs/>
                <w:color w:val="000000"/>
              </w:rPr>
              <w:t xml:space="preserve">COLLEGE  </w:t>
            </w:r>
          </w:p>
        </w:tc>
        <w:tc>
          <w:tcPr>
            <w:tcW w:w="1710" w:type="dxa"/>
            <w:tcBorders>
              <w:top w:val="single" w:sz="4" w:space="0" w:color="auto"/>
              <w:left w:val="nil"/>
              <w:bottom w:val="single" w:sz="4" w:space="0" w:color="auto"/>
              <w:right w:val="single" w:sz="4" w:space="0" w:color="auto"/>
            </w:tcBorders>
            <w:shd w:val="clear" w:color="A5A5A5" w:fill="A5A5A5"/>
            <w:noWrap/>
            <w:vAlign w:val="bottom"/>
            <w:hideMark/>
          </w:tcPr>
          <w:p w14:paraId="1F092E59" w14:textId="77777777" w:rsidR="00BF72A0" w:rsidRDefault="00BF72A0">
            <w:pPr>
              <w:rPr>
                <w:b/>
                <w:bCs/>
                <w:color w:val="000000"/>
              </w:rPr>
            </w:pPr>
            <w:r>
              <w:rPr>
                <w:b/>
                <w:bCs/>
                <w:color w:val="000000"/>
              </w:rPr>
              <w:t>FIRST NAME</w:t>
            </w:r>
          </w:p>
        </w:tc>
        <w:tc>
          <w:tcPr>
            <w:tcW w:w="2880" w:type="dxa"/>
            <w:tcBorders>
              <w:top w:val="single" w:sz="4" w:space="0" w:color="auto"/>
              <w:left w:val="nil"/>
              <w:bottom w:val="single" w:sz="4" w:space="0" w:color="auto"/>
              <w:right w:val="single" w:sz="4" w:space="0" w:color="auto"/>
            </w:tcBorders>
            <w:shd w:val="clear" w:color="A5A5A5" w:fill="A5A5A5"/>
            <w:noWrap/>
            <w:vAlign w:val="bottom"/>
            <w:hideMark/>
          </w:tcPr>
          <w:p w14:paraId="3E43C50E" w14:textId="77777777" w:rsidR="00BF72A0" w:rsidRDefault="00BF72A0">
            <w:pPr>
              <w:rPr>
                <w:b/>
                <w:bCs/>
                <w:color w:val="000000"/>
              </w:rPr>
            </w:pPr>
            <w:r>
              <w:rPr>
                <w:b/>
                <w:bCs/>
                <w:color w:val="000000"/>
              </w:rPr>
              <w:t>LAST NAME</w:t>
            </w:r>
          </w:p>
        </w:tc>
      </w:tr>
      <w:tr w:rsidR="00BF72A0" w14:paraId="06E55DE5"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0B53EDC0" w14:textId="77777777" w:rsidR="00BF72A0" w:rsidRDefault="00BF72A0">
            <w:pPr>
              <w:rPr>
                <w:sz w:val="20"/>
                <w:szCs w:val="20"/>
              </w:rPr>
            </w:pPr>
            <w:r>
              <w:rPr>
                <w:sz w:val="20"/>
                <w:szCs w:val="20"/>
              </w:rPr>
              <w:t>Alameda, College of</w:t>
            </w:r>
          </w:p>
        </w:tc>
        <w:tc>
          <w:tcPr>
            <w:tcW w:w="1710" w:type="dxa"/>
            <w:tcBorders>
              <w:top w:val="nil"/>
              <w:left w:val="nil"/>
              <w:bottom w:val="single" w:sz="4" w:space="0" w:color="auto"/>
              <w:right w:val="single" w:sz="4" w:space="0" w:color="auto"/>
            </w:tcBorders>
            <w:shd w:val="clear" w:color="auto" w:fill="auto"/>
            <w:vAlign w:val="bottom"/>
            <w:hideMark/>
          </w:tcPr>
          <w:p w14:paraId="2DD4A0D7" w14:textId="77777777" w:rsidR="00BF72A0" w:rsidRDefault="00BF72A0">
            <w:pPr>
              <w:rPr>
                <w:sz w:val="20"/>
                <w:szCs w:val="20"/>
              </w:rPr>
            </w:pPr>
            <w:r>
              <w:rPr>
                <w:sz w:val="20"/>
                <w:szCs w:val="20"/>
              </w:rPr>
              <w:t>Jeffrey</w:t>
            </w:r>
          </w:p>
        </w:tc>
        <w:tc>
          <w:tcPr>
            <w:tcW w:w="2880" w:type="dxa"/>
            <w:tcBorders>
              <w:top w:val="nil"/>
              <w:left w:val="nil"/>
              <w:bottom w:val="single" w:sz="4" w:space="0" w:color="auto"/>
              <w:right w:val="single" w:sz="4" w:space="0" w:color="auto"/>
            </w:tcBorders>
            <w:shd w:val="clear" w:color="auto" w:fill="auto"/>
            <w:vAlign w:val="bottom"/>
            <w:hideMark/>
          </w:tcPr>
          <w:p w14:paraId="512B1386" w14:textId="77777777" w:rsidR="00BF72A0" w:rsidRDefault="00BF72A0">
            <w:pPr>
              <w:rPr>
                <w:sz w:val="20"/>
                <w:szCs w:val="20"/>
              </w:rPr>
            </w:pPr>
            <w:proofErr w:type="spellStart"/>
            <w:r>
              <w:rPr>
                <w:sz w:val="20"/>
                <w:szCs w:val="20"/>
              </w:rPr>
              <w:t>Sanceri</w:t>
            </w:r>
            <w:proofErr w:type="spellEnd"/>
            <w:r>
              <w:rPr>
                <w:sz w:val="20"/>
                <w:szCs w:val="20"/>
              </w:rPr>
              <w:t xml:space="preserve"> </w:t>
            </w:r>
          </w:p>
        </w:tc>
      </w:tr>
      <w:tr w:rsidR="00BF72A0" w14:paraId="347FA347"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0E807E47" w14:textId="77777777" w:rsidR="00BF72A0" w:rsidRDefault="00BF72A0">
            <w:pPr>
              <w:rPr>
                <w:color w:val="000000"/>
                <w:sz w:val="20"/>
                <w:szCs w:val="20"/>
              </w:rPr>
            </w:pPr>
            <w:r>
              <w:rPr>
                <w:color w:val="000000"/>
                <w:sz w:val="20"/>
                <w:szCs w:val="20"/>
              </w:rPr>
              <w:t>Antelope Valley College</w:t>
            </w:r>
          </w:p>
        </w:tc>
        <w:tc>
          <w:tcPr>
            <w:tcW w:w="1710" w:type="dxa"/>
            <w:tcBorders>
              <w:top w:val="nil"/>
              <w:left w:val="nil"/>
              <w:bottom w:val="single" w:sz="4" w:space="0" w:color="auto"/>
              <w:right w:val="single" w:sz="4" w:space="0" w:color="auto"/>
            </w:tcBorders>
            <w:shd w:val="clear" w:color="auto" w:fill="auto"/>
            <w:vAlign w:val="bottom"/>
            <w:hideMark/>
          </w:tcPr>
          <w:p w14:paraId="72791313" w14:textId="77777777" w:rsidR="00BF72A0" w:rsidRDefault="00BF72A0">
            <w:pPr>
              <w:rPr>
                <w:color w:val="000000"/>
                <w:sz w:val="20"/>
                <w:szCs w:val="20"/>
              </w:rPr>
            </w:pPr>
            <w:r>
              <w:rPr>
                <w:color w:val="000000"/>
                <w:sz w:val="20"/>
                <w:szCs w:val="20"/>
              </w:rPr>
              <w:t>Van</w:t>
            </w:r>
          </w:p>
        </w:tc>
        <w:tc>
          <w:tcPr>
            <w:tcW w:w="2880" w:type="dxa"/>
            <w:tcBorders>
              <w:top w:val="nil"/>
              <w:left w:val="nil"/>
              <w:bottom w:val="single" w:sz="4" w:space="0" w:color="auto"/>
              <w:right w:val="single" w:sz="4" w:space="0" w:color="auto"/>
            </w:tcBorders>
            <w:shd w:val="clear" w:color="auto" w:fill="auto"/>
            <w:vAlign w:val="bottom"/>
            <w:hideMark/>
          </w:tcPr>
          <w:p w14:paraId="29DDC354" w14:textId="77777777" w:rsidR="00BF72A0" w:rsidRDefault="00BF72A0">
            <w:pPr>
              <w:rPr>
                <w:color w:val="000000"/>
                <w:sz w:val="20"/>
                <w:szCs w:val="20"/>
              </w:rPr>
            </w:pPr>
            <w:r>
              <w:rPr>
                <w:color w:val="000000"/>
                <w:sz w:val="20"/>
                <w:szCs w:val="20"/>
              </w:rPr>
              <w:t>Rider</w:t>
            </w:r>
          </w:p>
        </w:tc>
      </w:tr>
      <w:tr w:rsidR="00BF72A0" w14:paraId="430B485A"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4CC2DA1D" w14:textId="77777777" w:rsidR="00BF72A0" w:rsidRDefault="00BF72A0">
            <w:pPr>
              <w:rPr>
                <w:color w:val="000000"/>
                <w:sz w:val="20"/>
                <w:szCs w:val="20"/>
              </w:rPr>
            </w:pPr>
            <w:r>
              <w:rPr>
                <w:color w:val="000000"/>
                <w:sz w:val="20"/>
                <w:szCs w:val="20"/>
              </w:rPr>
              <w:t>American River College</w:t>
            </w:r>
          </w:p>
        </w:tc>
        <w:tc>
          <w:tcPr>
            <w:tcW w:w="1710" w:type="dxa"/>
            <w:tcBorders>
              <w:top w:val="nil"/>
              <w:left w:val="nil"/>
              <w:bottom w:val="single" w:sz="4" w:space="0" w:color="auto"/>
              <w:right w:val="single" w:sz="4" w:space="0" w:color="auto"/>
            </w:tcBorders>
            <w:shd w:val="clear" w:color="auto" w:fill="auto"/>
            <w:vAlign w:val="bottom"/>
            <w:hideMark/>
          </w:tcPr>
          <w:p w14:paraId="6A3660A0" w14:textId="77777777" w:rsidR="00BF72A0" w:rsidRDefault="00BF72A0">
            <w:pPr>
              <w:rPr>
                <w:color w:val="000000"/>
                <w:sz w:val="20"/>
                <w:szCs w:val="20"/>
              </w:rPr>
            </w:pPr>
            <w:r>
              <w:rPr>
                <w:color w:val="000000"/>
                <w:sz w:val="20"/>
                <w:szCs w:val="20"/>
              </w:rPr>
              <w:t>Carina</w:t>
            </w:r>
          </w:p>
        </w:tc>
        <w:tc>
          <w:tcPr>
            <w:tcW w:w="2880" w:type="dxa"/>
            <w:tcBorders>
              <w:top w:val="nil"/>
              <w:left w:val="nil"/>
              <w:bottom w:val="single" w:sz="4" w:space="0" w:color="auto"/>
              <w:right w:val="single" w:sz="4" w:space="0" w:color="auto"/>
            </w:tcBorders>
            <w:shd w:val="clear" w:color="auto" w:fill="auto"/>
            <w:vAlign w:val="bottom"/>
            <w:hideMark/>
          </w:tcPr>
          <w:p w14:paraId="4325CF03" w14:textId="77777777" w:rsidR="00BF72A0" w:rsidRDefault="00BF72A0">
            <w:pPr>
              <w:rPr>
                <w:color w:val="000000"/>
                <w:sz w:val="20"/>
                <w:szCs w:val="20"/>
              </w:rPr>
            </w:pPr>
            <w:r>
              <w:rPr>
                <w:color w:val="000000"/>
                <w:sz w:val="20"/>
                <w:szCs w:val="20"/>
              </w:rPr>
              <w:t>Hoffpauir</w:t>
            </w:r>
          </w:p>
        </w:tc>
      </w:tr>
      <w:tr w:rsidR="00BF72A0" w14:paraId="591D2AF0"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DE08755" w14:textId="77777777" w:rsidR="00BF72A0" w:rsidRDefault="00BF72A0">
            <w:pPr>
              <w:rPr>
                <w:color w:val="000000"/>
                <w:sz w:val="20"/>
                <w:szCs w:val="20"/>
              </w:rPr>
            </w:pPr>
            <w:r>
              <w:rPr>
                <w:color w:val="000000"/>
                <w:sz w:val="20"/>
                <w:szCs w:val="20"/>
              </w:rPr>
              <w:t>Bakersfield College</w:t>
            </w:r>
          </w:p>
        </w:tc>
        <w:tc>
          <w:tcPr>
            <w:tcW w:w="1710" w:type="dxa"/>
            <w:tcBorders>
              <w:top w:val="nil"/>
              <w:left w:val="nil"/>
              <w:bottom w:val="single" w:sz="4" w:space="0" w:color="auto"/>
              <w:right w:val="single" w:sz="4" w:space="0" w:color="auto"/>
            </w:tcBorders>
            <w:shd w:val="clear" w:color="auto" w:fill="auto"/>
            <w:vAlign w:val="bottom"/>
            <w:hideMark/>
          </w:tcPr>
          <w:p w14:paraId="29B4D0A0" w14:textId="77777777" w:rsidR="00BF72A0" w:rsidRDefault="00BF72A0">
            <w:pPr>
              <w:rPr>
                <w:color w:val="000000"/>
                <w:sz w:val="20"/>
                <w:szCs w:val="20"/>
              </w:rPr>
            </w:pPr>
            <w:r>
              <w:rPr>
                <w:color w:val="000000"/>
                <w:sz w:val="20"/>
                <w:szCs w:val="20"/>
              </w:rPr>
              <w:t>Lisa</w:t>
            </w:r>
          </w:p>
        </w:tc>
        <w:tc>
          <w:tcPr>
            <w:tcW w:w="2880" w:type="dxa"/>
            <w:tcBorders>
              <w:top w:val="nil"/>
              <w:left w:val="nil"/>
              <w:bottom w:val="single" w:sz="4" w:space="0" w:color="auto"/>
              <w:right w:val="single" w:sz="4" w:space="0" w:color="auto"/>
            </w:tcBorders>
            <w:shd w:val="clear" w:color="auto" w:fill="auto"/>
            <w:vAlign w:val="bottom"/>
            <w:hideMark/>
          </w:tcPr>
          <w:p w14:paraId="18B450A3" w14:textId="77777777" w:rsidR="00BF72A0" w:rsidRDefault="00BF72A0">
            <w:pPr>
              <w:rPr>
                <w:color w:val="000000"/>
                <w:sz w:val="20"/>
                <w:szCs w:val="20"/>
              </w:rPr>
            </w:pPr>
            <w:r>
              <w:rPr>
                <w:color w:val="000000"/>
                <w:sz w:val="20"/>
                <w:szCs w:val="20"/>
              </w:rPr>
              <w:t>Harding</w:t>
            </w:r>
          </w:p>
        </w:tc>
      </w:tr>
      <w:tr w:rsidR="00BF72A0" w14:paraId="73B4B337"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E96AD05" w14:textId="77777777" w:rsidR="00BF72A0" w:rsidRDefault="00BF72A0">
            <w:pPr>
              <w:rPr>
                <w:color w:val="000000"/>
                <w:sz w:val="20"/>
                <w:szCs w:val="20"/>
              </w:rPr>
            </w:pPr>
            <w:r>
              <w:rPr>
                <w:color w:val="000000"/>
                <w:sz w:val="20"/>
                <w:szCs w:val="20"/>
              </w:rPr>
              <w:t>Barstow College</w:t>
            </w:r>
          </w:p>
        </w:tc>
        <w:tc>
          <w:tcPr>
            <w:tcW w:w="1710" w:type="dxa"/>
            <w:tcBorders>
              <w:top w:val="nil"/>
              <w:left w:val="nil"/>
              <w:bottom w:val="single" w:sz="4" w:space="0" w:color="auto"/>
              <w:right w:val="single" w:sz="4" w:space="0" w:color="auto"/>
            </w:tcBorders>
            <w:shd w:val="clear" w:color="auto" w:fill="auto"/>
            <w:vAlign w:val="bottom"/>
            <w:hideMark/>
          </w:tcPr>
          <w:p w14:paraId="6578531C" w14:textId="77777777" w:rsidR="00BF72A0" w:rsidRDefault="00BF72A0">
            <w:pPr>
              <w:rPr>
                <w:color w:val="000000"/>
                <w:sz w:val="20"/>
                <w:szCs w:val="20"/>
              </w:rPr>
            </w:pPr>
            <w:r>
              <w:rPr>
                <w:color w:val="000000"/>
                <w:sz w:val="20"/>
                <w:szCs w:val="20"/>
              </w:rPr>
              <w:t>Rodolfo</w:t>
            </w:r>
          </w:p>
        </w:tc>
        <w:tc>
          <w:tcPr>
            <w:tcW w:w="2880" w:type="dxa"/>
            <w:tcBorders>
              <w:top w:val="nil"/>
              <w:left w:val="nil"/>
              <w:bottom w:val="single" w:sz="4" w:space="0" w:color="auto"/>
              <w:right w:val="single" w:sz="4" w:space="0" w:color="auto"/>
            </w:tcBorders>
            <w:shd w:val="clear" w:color="auto" w:fill="auto"/>
            <w:vAlign w:val="bottom"/>
            <w:hideMark/>
          </w:tcPr>
          <w:p w14:paraId="54193F26" w14:textId="77777777" w:rsidR="00BF72A0" w:rsidRDefault="00BF72A0">
            <w:pPr>
              <w:rPr>
                <w:color w:val="000000"/>
                <w:sz w:val="20"/>
                <w:szCs w:val="20"/>
              </w:rPr>
            </w:pPr>
            <w:r>
              <w:rPr>
                <w:color w:val="000000"/>
                <w:sz w:val="20"/>
                <w:szCs w:val="20"/>
              </w:rPr>
              <w:t>Duque Jr</w:t>
            </w:r>
          </w:p>
        </w:tc>
      </w:tr>
      <w:tr w:rsidR="00BF72A0" w14:paraId="3B149DB2"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5F12D384" w14:textId="77777777" w:rsidR="00BF72A0" w:rsidRDefault="00BF72A0">
            <w:pPr>
              <w:rPr>
                <w:color w:val="000000"/>
                <w:sz w:val="20"/>
                <w:szCs w:val="20"/>
              </w:rPr>
            </w:pPr>
            <w:r>
              <w:rPr>
                <w:color w:val="000000"/>
                <w:sz w:val="20"/>
                <w:szCs w:val="20"/>
              </w:rPr>
              <w:t>Berkeley City College</w:t>
            </w:r>
          </w:p>
        </w:tc>
        <w:tc>
          <w:tcPr>
            <w:tcW w:w="1710" w:type="dxa"/>
            <w:tcBorders>
              <w:top w:val="nil"/>
              <w:left w:val="nil"/>
              <w:bottom w:val="single" w:sz="4" w:space="0" w:color="auto"/>
              <w:right w:val="single" w:sz="4" w:space="0" w:color="auto"/>
            </w:tcBorders>
            <w:shd w:val="clear" w:color="auto" w:fill="auto"/>
            <w:vAlign w:val="bottom"/>
            <w:hideMark/>
          </w:tcPr>
          <w:p w14:paraId="70495381" w14:textId="77777777" w:rsidR="00BF72A0" w:rsidRDefault="00BF72A0">
            <w:pPr>
              <w:rPr>
                <w:color w:val="000000"/>
                <w:sz w:val="20"/>
                <w:szCs w:val="20"/>
              </w:rPr>
            </w:pPr>
            <w:r>
              <w:rPr>
                <w:color w:val="000000"/>
                <w:sz w:val="20"/>
                <w:szCs w:val="20"/>
              </w:rPr>
              <w:t xml:space="preserve">Gabriel </w:t>
            </w:r>
          </w:p>
        </w:tc>
        <w:tc>
          <w:tcPr>
            <w:tcW w:w="2880" w:type="dxa"/>
            <w:tcBorders>
              <w:top w:val="nil"/>
              <w:left w:val="nil"/>
              <w:bottom w:val="single" w:sz="4" w:space="0" w:color="auto"/>
              <w:right w:val="single" w:sz="4" w:space="0" w:color="auto"/>
            </w:tcBorders>
            <w:shd w:val="clear" w:color="auto" w:fill="auto"/>
            <w:vAlign w:val="bottom"/>
            <w:hideMark/>
          </w:tcPr>
          <w:p w14:paraId="481572ED" w14:textId="77777777" w:rsidR="00BF72A0" w:rsidRDefault="00BF72A0">
            <w:pPr>
              <w:rPr>
                <w:color w:val="000000"/>
                <w:sz w:val="20"/>
                <w:szCs w:val="20"/>
              </w:rPr>
            </w:pPr>
            <w:r>
              <w:rPr>
                <w:color w:val="000000"/>
                <w:sz w:val="20"/>
                <w:szCs w:val="20"/>
              </w:rPr>
              <w:t>Martinez</w:t>
            </w:r>
          </w:p>
        </w:tc>
      </w:tr>
      <w:tr w:rsidR="00BF72A0" w14:paraId="34228829"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36EEC6F" w14:textId="77777777" w:rsidR="00BF72A0" w:rsidRDefault="00BF72A0">
            <w:pPr>
              <w:rPr>
                <w:color w:val="000000"/>
                <w:sz w:val="20"/>
                <w:szCs w:val="20"/>
              </w:rPr>
            </w:pPr>
            <w:r>
              <w:rPr>
                <w:color w:val="000000"/>
                <w:sz w:val="20"/>
                <w:szCs w:val="20"/>
              </w:rPr>
              <w:t>Cabrillo College</w:t>
            </w:r>
          </w:p>
        </w:tc>
        <w:tc>
          <w:tcPr>
            <w:tcW w:w="1710" w:type="dxa"/>
            <w:tcBorders>
              <w:top w:val="nil"/>
              <w:left w:val="nil"/>
              <w:bottom w:val="single" w:sz="4" w:space="0" w:color="auto"/>
              <w:right w:val="single" w:sz="4" w:space="0" w:color="auto"/>
            </w:tcBorders>
            <w:shd w:val="clear" w:color="auto" w:fill="auto"/>
            <w:vAlign w:val="bottom"/>
            <w:hideMark/>
          </w:tcPr>
          <w:p w14:paraId="71712115" w14:textId="77777777" w:rsidR="00BF72A0" w:rsidRDefault="00BF72A0">
            <w:pPr>
              <w:rPr>
                <w:color w:val="000000"/>
                <w:sz w:val="20"/>
                <w:szCs w:val="20"/>
              </w:rPr>
            </w:pPr>
            <w:r>
              <w:rPr>
                <w:color w:val="000000"/>
                <w:sz w:val="20"/>
                <w:szCs w:val="20"/>
              </w:rPr>
              <w:t>Anna</w:t>
            </w:r>
          </w:p>
        </w:tc>
        <w:tc>
          <w:tcPr>
            <w:tcW w:w="2880" w:type="dxa"/>
            <w:tcBorders>
              <w:top w:val="nil"/>
              <w:left w:val="nil"/>
              <w:bottom w:val="single" w:sz="4" w:space="0" w:color="auto"/>
              <w:right w:val="single" w:sz="4" w:space="0" w:color="auto"/>
            </w:tcBorders>
            <w:shd w:val="clear" w:color="auto" w:fill="auto"/>
            <w:vAlign w:val="bottom"/>
            <w:hideMark/>
          </w:tcPr>
          <w:p w14:paraId="1C0F1CC4" w14:textId="77777777" w:rsidR="00BF72A0" w:rsidRDefault="00BF72A0">
            <w:pPr>
              <w:rPr>
                <w:color w:val="000000"/>
                <w:sz w:val="20"/>
                <w:szCs w:val="20"/>
              </w:rPr>
            </w:pPr>
            <w:r>
              <w:rPr>
                <w:color w:val="000000"/>
                <w:sz w:val="20"/>
                <w:szCs w:val="20"/>
              </w:rPr>
              <w:t>Zagorska</w:t>
            </w:r>
          </w:p>
        </w:tc>
      </w:tr>
      <w:tr w:rsidR="00BF72A0" w14:paraId="17404F86"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4C1765B6" w14:textId="77777777" w:rsidR="00BF72A0" w:rsidRDefault="00BF72A0">
            <w:pPr>
              <w:rPr>
                <w:color w:val="000000"/>
                <w:sz w:val="20"/>
                <w:szCs w:val="20"/>
              </w:rPr>
            </w:pPr>
            <w:proofErr w:type="spellStart"/>
            <w:r>
              <w:rPr>
                <w:color w:val="000000"/>
                <w:sz w:val="20"/>
                <w:szCs w:val="20"/>
              </w:rPr>
              <w:t>Calbright</w:t>
            </w:r>
            <w:proofErr w:type="spellEnd"/>
            <w:r>
              <w:rPr>
                <w:color w:val="000000"/>
                <w:sz w:val="20"/>
                <w:szCs w:val="20"/>
              </w:rPr>
              <w:t xml:space="preserve"> College</w:t>
            </w:r>
          </w:p>
        </w:tc>
        <w:tc>
          <w:tcPr>
            <w:tcW w:w="1710" w:type="dxa"/>
            <w:tcBorders>
              <w:top w:val="nil"/>
              <w:left w:val="nil"/>
              <w:bottom w:val="single" w:sz="4" w:space="0" w:color="auto"/>
              <w:right w:val="single" w:sz="4" w:space="0" w:color="auto"/>
            </w:tcBorders>
            <w:shd w:val="clear" w:color="auto" w:fill="auto"/>
            <w:vAlign w:val="bottom"/>
            <w:hideMark/>
          </w:tcPr>
          <w:p w14:paraId="38A5C51E" w14:textId="77777777" w:rsidR="00BF72A0" w:rsidRDefault="00BF72A0">
            <w:pPr>
              <w:rPr>
                <w:color w:val="000000"/>
                <w:sz w:val="20"/>
                <w:szCs w:val="20"/>
              </w:rPr>
            </w:pPr>
            <w:r>
              <w:rPr>
                <w:color w:val="000000"/>
                <w:sz w:val="20"/>
                <w:szCs w:val="20"/>
              </w:rPr>
              <w:t>Michael</w:t>
            </w:r>
          </w:p>
        </w:tc>
        <w:tc>
          <w:tcPr>
            <w:tcW w:w="2880" w:type="dxa"/>
            <w:tcBorders>
              <w:top w:val="nil"/>
              <w:left w:val="nil"/>
              <w:bottom w:val="single" w:sz="4" w:space="0" w:color="auto"/>
              <w:right w:val="single" w:sz="4" w:space="0" w:color="auto"/>
            </w:tcBorders>
            <w:shd w:val="clear" w:color="auto" w:fill="auto"/>
            <w:vAlign w:val="bottom"/>
            <w:hideMark/>
          </w:tcPr>
          <w:p w14:paraId="4A87ED1C" w14:textId="77777777" w:rsidR="00BF72A0" w:rsidRDefault="00BF72A0">
            <w:pPr>
              <w:rPr>
                <w:color w:val="000000"/>
                <w:sz w:val="20"/>
                <w:szCs w:val="20"/>
              </w:rPr>
            </w:pPr>
            <w:r>
              <w:rPr>
                <w:color w:val="000000"/>
                <w:sz w:val="20"/>
                <w:szCs w:val="20"/>
              </w:rPr>
              <w:t>Stewart</w:t>
            </w:r>
          </w:p>
        </w:tc>
      </w:tr>
      <w:tr w:rsidR="00BF72A0" w14:paraId="011569EA"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97F385A" w14:textId="77777777" w:rsidR="00BF72A0" w:rsidRDefault="00BF72A0">
            <w:pPr>
              <w:rPr>
                <w:color w:val="000000"/>
                <w:sz w:val="20"/>
                <w:szCs w:val="20"/>
              </w:rPr>
            </w:pPr>
            <w:r>
              <w:rPr>
                <w:color w:val="000000"/>
                <w:sz w:val="20"/>
                <w:szCs w:val="20"/>
              </w:rPr>
              <w:t>Canada College</w:t>
            </w:r>
          </w:p>
        </w:tc>
        <w:tc>
          <w:tcPr>
            <w:tcW w:w="1710" w:type="dxa"/>
            <w:tcBorders>
              <w:top w:val="nil"/>
              <w:left w:val="nil"/>
              <w:bottom w:val="single" w:sz="4" w:space="0" w:color="auto"/>
              <w:right w:val="single" w:sz="4" w:space="0" w:color="auto"/>
            </w:tcBorders>
            <w:shd w:val="clear" w:color="auto" w:fill="auto"/>
            <w:vAlign w:val="bottom"/>
            <w:hideMark/>
          </w:tcPr>
          <w:p w14:paraId="10A18D6B" w14:textId="77777777" w:rsidR="00BF72A0" w:rsidRDefault="00BF72A0">
            <w:pPr>
              <w:rPr>
                <w:color w:val="000000"/>
                <w:sz w:val="20"/>
                <w:szCs w:val="20"/>
              </w:rPr>
            </w:pPr>
            <w:r>
              <w:rPr>
                <w:color w:val="000000"/>
                <w:sz w:val="20"/>
                <w:szCs w:val="20"/>
              </w:rPr>
              <w:t>David</w:t>
            </w:r>
          </w:p>
        </w:tc>
        <w:tc>
          <w:tcPr>
            <w:tcW w:w="2880" w:type="dxa"/>
            <w:tcBorders>
              <w:top w:val="nil"/>
              <w:left w:val="nil"/>
              <w:bottom w:val="single" w:sz="4" w:space="0" w:color="auto"/>
              <w:right w:val="single" w:sz="4" w:space="0" w:color="auto"/>
            </w:tcBorders>
            <w:shd w:val="clear" w:color="auto" w:fill="auto"/>
            <w:vAlign w:val="bottom"/>
            <w:hideMark/>
          </w:tcPr>
          <w:p w14:paraId="20BB089B" w14:textId="77777777" w:rsidR="00BF72A0" w:rsidRDefault="00BF72A0">
            <w:pPr>
              <w:rPr>
                <w:color w:val="000000"/>
                <w:sz w:val="20"/>
                <w:szCs w:val="20"/>
              </w:rPr>
            </w:pPr>
            <w:r>
              <w:rPr>
                <w:color w:val="000000"/>
                <w:sz w:val="20"/>
                <w:szCs w:val="20"/>
              </w:rPr>
              <w:t>Eck</w:t>
            </w:r>
          </w:p>
        </w:tc>
      </w:tr>
      <w:tr w:rsidR="00BF72A0" w14:paraId="325E617A"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0ED932A8" w14:textId="77777777" w:rsidR="00BF72A0" w:rsidRDefault="00BF72A0">
            <w:pPr>
              <w:rPr>
                <w:sz w:val="20"/>
                <w:szCs w:val="20"/>
              </w:rPr>
            </w:pPr>
            <w:r>
              <w:rPr>
                <w:sz w:val="20"/>
                <w:szCs w:val="20"/>
              </w:rPr>
              <w:t>Canyons, College of</w:t>
            </w:r>
          </w:p>
        </w:tc>
        <w:tc>
          <w:tcPr>
            <w:tcW w:w="1710" w:type="dxa"/>
            <w:tcBorders>
              <w:top w:val="nil"/>
              <w:left w:val="nil"/>
              <w:bottom w:val="single" w:sz="4" w:space="0" w:color="auto"/>
              <w:right w:val="single" w:sz="4" w:space="0" w:color="auto"/>
            </w:tcBorders>
            <w:shd w:val="clear" w:color="auto" w:fill="auto"/>
            <w:vAlign w:val="bottom"/>
            <w:hideMark/>
          </w:tcPr>
          <w:p w14:paraId="3D791273" w14:textId="77777777" w:rsidR="00BF72A0" w:rsidRDefault="00BF72A0">
            <w:pPr>
              <w:rPr>
                <w:sz w:val="20"/>
                <w:szCs w:val="20"/>
              </w:rPr>
            </w:pPr>
            <w:r>
              <w:rPr>
                <w:sz w:val="20"/>
                <w:szCs w:val="20"/>
              </w:rPr>
              <w:t>David</w:t>
            </w:r>
          </w:p>
        </w:tc>
        <w:tc>
          <w:tcPr>
            <w:tcW w:w="2880" w:type="dxa"/>
            <w:tcBorders>
              <w:top w:val="nil"/>
              <w:left w:val="nil"/>
              <w:bottom w:val="single" w:sz="4" w:space="0" w:color="auto"/>
              <w:right w:val="single" w:sz="4" w:space="0" w:color="auto"/>
            </w:tcBorders>
            <w:shd w:val="clear" w:color="auto" w:fill="auto"/>
            <w:vAlign w:val="bottom"/>
            <w:hideMark/>
          </w:tcPr>
          <w:p w14:paraId="68C5A130" w14:textId="77777777" w:rsidR="00BF72A0" w:rsidRDefault="00BF72A0">
            <w:pPr>
              <w:rPr>
                <w:sz w:val="20"/>
                <w:szCs w:val="20"/>
              </w:rPr>
            </w:pPr>
            <w:r>
              <w:rPr>
                <w:sz w:val="20"/>
                <w:szCs w:val="20"/>
              </w:rPr>
              <w:t>Andrus</w:t>
            </w:r>
          </w:p>
        </w:tc>
      </w:tr>
      <w:tr w:rsidR="00BF72A0" w14:paraId="3651DFE1"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387F35A2" w14:textId="77777777" w:rsidR="00BF72A0" w:rsidRDefault="00BF72A0">
            <w:pPr>
              <w:rPr>
                <w:color w:val="000000"/>
                <w:sz w:val="20"/>
                <w:szCs w:val="20"/>
              </w:rPr>
            </w:pPr>
            <w:r>
              <w:rPr>
                <w:color w:val="000000"/>
                <w:sz w:val="20"/>
                <w:szCs w:val="20"/>
              </w:rPr>
              <w:t xml:space="preserve">Cerro </w:t>
            </w:r>
            <w:proofErr w:type="spellStart"/>
            <w:r>
              <w:rPr>
                <w:color w:val="000000"/>
                <w:sz w:val="20"/>
                <w:szCs w:val="20"/>
              </w:rPr>
              <w:t>Coso</w:t>
            </w:r>
            <w:proofErr w:type="spellEnd"/>
            <w:r>
              <w:rPr>
                <w:color w:val="000000"/>
                <w:sz w:val="20"/>
                <w:szCs w:val="20"/>
              </w:rPr>
              <w:t xml:space="preserve"> College</w:t>
            </w:r>
          </w:p>
        </w:tc>
        <w:tc>
          <w:tcPr>
            <w:tcW w:w="1710" w:type="dxa"/>
            <w:tcBorders>
              <w:top w:val="nil"/>
              <w:left w:val="nil"/>
              <w:bottom w:val="single" w:sz="4" w:space="0" w:color="auto"/>
              <w:right w:val="single" w:sz="4" w:space="0" w:color="auto"/>
            </w:tcBorders>
            <w:shd w:val="clear" w:color="auto" w:fill="auto"/>
            <w:vAlign w:val="bottom"/>
            <w:hideMark/>
          </w:tcPr>
          <w:p w14:paraId="03395DF3" w14:textId="77777777" w:rsidR="00BF72A0" w:rsidRDefault="00BF72A0">
            <w:pPr>
              <w:rPr>
                <w:color w:val="000000"/>
                <w:sz w:val="20"/>
                <w:szCs w:val="20"/>
              </w:rPr>
            </w:pPr>
            <w:r>
              <w:rPr>
                <w:color w:val="000000"/>
                <w:sz w:val="20"/>
                <w:szCs w:val="20"/>
              </w:rPr>
              <w:t>Yvonne</w:t>
            </w:r>
          </w:p>
        </w:tc>
        <w:tc>
          <w:tcPr>
            <w:tcW w:w="2880" w:type="dxa"/>
            <w:tcBorders>
              <w:top w:val="nil"/>
              <w:left w:val="nil"/>
              <w:bottom w:val="single" w:sz="4" w:space="0" w:color="auto"/>
              <w:right w:val="single" w:sz="4" w:space="0" w:color="auto"/>
            </w:tcBorders>
            <w:shd w:val="clear" w:color="auto" w:fill="auto"/>
            <w:vAlign w:val="bottom"/>
            <w:hideMark/>
          </w:tcPr>
          <w:p w14:paraId="4AD5E6E7" w14:textId="77777777" w:rsidR="00BF72A0" w:rsidRDefault="00BF72A0">
            <w:pPr>
              <w:rPr>
                <w:color w:val="000000"/>
                <w:sz w:val="20"/>
                <w:szCs w:val="20"/>
              </w:rPr>
            </w:pPr>
            <w:r>
              <w:rPr>
                <w:color w:val="000000"/>
                <w:sz w:val="20"/>
                <w:szCs w:val="20"/>
              </w:rPr>
              <w:t>Mills</w:t>
            </w:r>
          </w:p>
        </w:tc>
      </w:tr>
      <w:tr w:rsidR="00BF72A0" w14:paraId="0FB265A1"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4EAF2231" w14:textId="77777777" w:rsidR="00BF72A0" w:rsidRDefault="00BF72A0">
            <w:pPr>
              <w:rPr>
                <w:color w:val="000000"/>
                <w:sz w:val="20"/>
                <w:szCs w:val="20"/>
              </w:rPr>
            </w:pPr>
            <w:r>
              <w:rPr>
                <w:color w:val="000000"/>
                <w:sz w:val="20"/>
                <w:szCs w:val="20"/>
              </w:rPr>
              <w:t>Chaffey College</w:t>
            </w:r>
          </w:p>
        </w:tc>
        <w:tc>
          <w:tcPr>
            <w:tcW w:w="1710" w:type="dxa"/>
            <w:tcBorders>
              <w:top w:val="nil"/>
              <w:left w:val="nil"/>
              <w:bottom w:val="single" w:sz="4" w:space="0" w:color="auto"/>
              <w:right w:val="single" w:sz="4" w:space="0" w:color="auto"/>
            </w:tcBorders>
            <w:shd w:val="clear" w:color="auto" w:fill="auto"/>
            <w:vAlign w:val="bottom"/>
            <w:hideMark/>
          </w:tcPr>
          <w:p w14:paraId="2FBF9E13" w14:textId="77777777" w:rsidR="00BF72A0" w:rsidRDefault="00BF72A0">
            <w:pPr>
              <w:rPr>
                <w:color w:val="000000"/>
                <w:sz w:val="20"/>
                <w:szCs w:val="20"/>
              </w:rPr>
            </w:pPr>
            <w:r>
              <w:rPr>
                <w:color w:val="000000"/>
                <w:sz w:val="20"/>
                <w:szCs w:val="20"/>
              </w:rPr>
              <w:t>Nicole</w:t>
            </w:r>
          </w:p>
        </w:tc>
        <w:tc>
          <w:tcPr>
            <w:tcW w:w="2880" w:type="dxa"/>
            <w:tcBorders>
              <w:top w:val="nil"/>
              <w:left w:val="nil"/>
              <w:bottom w:val="single" w:sz="4" w:space="0" w:color="auto"/>
              <w:right w:val="single" w:sz="4" w:space="0" w:color="auto"/>
            </w:tcBorders>
            <w:shd w:val="clear" w:color="auto" w:fill="auto"/>
            <w:vAlign w:val="bottom"/>
            <w:hideMark/>
          </w:tcPr>
          <w:p w14:paraId="6520046F" w14:textId="77777777" w:rsidR="00BF72A0" w:rsidRDefault="00BF72A0">
            <w:pPr>
              <w:rPr>
                <w:color w:val="000000"/>
                <w:sz w:val="20"/>
                <w:szCs w:val="20"/>
              </w:rPr>
            </w:pPr>
            <w:r>
              <w:rPr>
                <w:color w:val="000000"/>
                <w:sz w:val="20"/>
                <w:szCs w:val="20"/>
              </w:rPr>
              <w:t>DeRose</w:t>
            </w:r>
          </w:p>
        </w:tc>
      </w:tr>
      <w:tr w:rsidR="00BF72A0" w14:paraId="598B7825"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5D8427AF" w14:textId="77777777" w:rsidR="00BF72A0" w:rsidRDefault="00BF72A0">
            <w:pPr>
              <w:rPr>
                <w:color w:val="000000"/>
                <w:sz w:val="20"/>
                <w:szCs w:val="20"/>
              </w:rPr>
            </w:pPr>
            <w:r>
              <w:rPr>
                <w:color w:val="000000"/>
                <w:sz w:val="20"/>
                <w:szCs w:val="20"/>
              </w:rPr>
              <w:t>Citrus College</w:t>
            </w:r>
          </w:p>
        </w:tc>
        <w:tc>
          <w:tcPr>
            <w:tcW w:w="1710" w:type="dxa"/>
            <w:tcBorders>
              <w:top w:val="nil"/>
              <w:left w:val="nil"/>
              <w:bottom w:val="single" w:sz="4" w:space="0" w:color="auto"/>
              <w:right w:val="single" w:sz="4" w:space="0" w:color="auto"/>
            </w:tcBorders>
            <w:shd w:val="clear" w:color="auto" w:fill="auto"/>
            <w:vAlign w:val="bottom"/>
            <w:hideMark/>
          </w:tcPr>
          <w:p w14:paraId="31F3405D" w14:textId="77777777" w:rsidR="00BF72A0" w:rsidRDefault="00BF72A0">
            <w:pPr>
              <w:rPr>
                <w:color w:val="000000"/>
                <w:sz w:val="20"/>
                <w:szCs w:val="20"/>
              </w:rPr>
            </w:pPr>
            <w:r>
              <w:rPr>
                <w:color w:val="000000"/>
                <w:sz w:val="20"/>
                <w:szCs w:val="20"/>
              </w:rPr>
              <w:t xml:space="preserve">Michelle </w:t>
            </w:r>
          </w:p>
        </w:tc>
        <w:tc>
          <w:tcPr>
            <w:tcW w:w="2880" w:type="dxa"/>
            <w:tcBorders>
              <w:top w:val="nil"/>
              <w:left w:val="nil"/>
              <w:bottom w:val="single" w:sz="4" w:space="0" w:color="auto"/>
              <w:right w:val="single" w:sz="4" w:space="0" w:color="auto"/>
            </w:tcBorders>
            <w:shd w:val="clear" w:color="auto" w:fill="auto"/>
            <w:vAlign w:val="bottom"/>
            <w:hideMark/>
          </w:tcPr>
          <w:p w14:paraId="5BF8F6D1" w14:textId="77777777" w:rsidR="00BF72A0" w:rsidRDefault="00BF72A0">
            <w:pPr>
              <w:rPr>
                <w:color w:val="000000"/>
                <w:sz w:val="20"/>
                <w:szCs w:val="20"/>
              </w:rPr>
            </w:pPr>
            <w:r>
              <w:rPr>
                <w:color w:val="000000"/>
                <w:sz w:val="20"/>
                <w:szCs w:val="20"/>
              </w:rPr>
              <w:t>Plug</w:t>
            </w:r>
          </w:p>
        </w:tc>
      </w:tr>
      <w:tr w:rsidR="00BF72A0" w14:paraId="2B28C26F"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17CE68F2" w14:textId="77777777" w:rsidR="00BF72A0" w:rsidRDefault="00BF72A0">
            <w:pPr>
              <w:rPr>
                <w:color w:val="000000"/>
                <w:sz w:val="20"/>
                <w:szCs w:val="20"/>
              </w:rPr>
            </w:pPr>
            <w:r>
              <w:rPr>
                <w:color w:val="000000"/>
                <w:sz w:val="20"/>
                <w:szCs w:val="20"/>
              </w:rPr>
              <w:t>Clovis College</w:t>
            </w:r>
          </w:p>
        </w:tc>
        <w:tc>
          <w:tcPr>
            <w:tcW w:w="1710" w:type="dxa"/>
            <w:tcBorders>
              <w:top w:val="nil"/>
              <w:left w:val="nil"/>
              <w:bottom w:val="single" w:sz="4" w:space="0" w:color="auto"/>
              <w:right w:val="single" w:sz="4" w:space="0" w:color="auto"/>
            </w:tcBorders>
            <w:shd w:val="clear" w:color="auto" w:fill="auto"/>
            <w:vAlign w:val="bottom"/>
            <w:hideMark/>
          </w:tcPr>
          <w:p w14:paraId="649CC8FB" w14:textId="77777777" w:rsidR="00BF72A0" w:rsidRDefault="00BF72A0">
            <w:pPr>
              <w:rPr>
                <w:color w:val="000000"/>
                <w:sz w:val="20"/>
                <w:szCs w:val="20"/>
              </w:rPr>
            </w:pPr>
            <w:r>
              <w:rPr>
                <w:color w:val="000000"/>
                <w:sz w:val="20"/>
                <w:szCs w:val="20"/>
              </w:rPr>
              <w:t xml:space="preserve">Teresa </w:t>
            </w:r>
          </w:p>
        </w:tc>
        <w:tc>
          <w:tcPr>
            <w:tcW w:w="2880" w:type="dxa"/>
            <w:tcBorders>
              <w:top w:val="nil"/>
              <w:left w:val="nil"/>
              <w:bottom w:val="single" w:sz="4" w:space="0" w:color="auto"/>
              <w:right w:val="single" w:sz="4" w:space="0" w:color="auto"/>
            </w:tcBorders>
            <w:shd w:val="clear" w:color="auto" w:fill="auto"/>
            <w:vAlign w:val="bottom"/>
            <w:hideMark/>
          </w:tcPr>
          <w:p w14:paraId="6DD72072" w14:textId="77777777" w:rsidR="00BF72A0" w:rsidRDefault="00BF72A0">
            <w:pPr>
              <w:rPr>
                <w:color w:val="000000"/>
                <w:sz w:val="20"/>
                <w:szCs w:val="20"/>
              </w:rPr>
            </w:pPr>
            <w:r>
              <w:rPr>
                <w:color w:val="000000"/>
                <w:sz w:val="20"/>
                <w:szCs w:val="20"/>
              </w:rPr>
              <w:t>Mendes</w:t>
            </w:r>
          </w:p>
        </w:tc>
      </w:tr>
      <w:tr w:rsidR="00BF72A0" w14:paraId="251053E6"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58573295" w14:textId="77777777" w:rsidR="00BF72A0" w:rsidRDefault="00BF72A0">
            <w:pPr>
              <w:rPr>
                <w:color w:val="000000"/>
                <w:sz w:val="20"/>
                <w:szCs w:val="20"/>
              </w:rPr>
            </w:pPr>
            <w:r>
              <w:rPr>
                <w:color w:val="000000"/>
                <w:sz w:val="20"/>
                <w:szCs w:val="20"/>
              </w:rPr>
              <w:t>College of Marin</w:t>
            </w:r>
          </w:p>
        </w:tc>
        <w:tc>
          <w:tcPr>
            <w:tcW w:w="1710" w:type="dxa"/>
            <w:tcBorders>
              <w:top w:val="nil"/>
              <w:left w:val="nil"/>
              <w:bottom w:val="single" w:sz="4" w:space="0" w:color="auto"/>
              <w:right w:val="single" w:sz="4" w:space="0" w:color="auto"/>
            </w:tcBorders>
            <w:shd w:val="clear" w:color="auto" w:fill="auto"/>
            <w:vAlign w:val="bottom"/>
            <w:hideMark/>
          </w:tcPr>
          <w:p w14:paraId="243C5A84" w14:textId="77777777" w:rsidR="00BF72A0" w:rsidRDefault="00BF72A0">
            <w:pPr>
              <w:rPr>
                <w:color w:val="000000"/>
                <w:sz w:val="20"/>
                <w:szCs w:val="20"/>
              </w:rPr>
            </w:pPr>
            <w:r>
              <w:rPr>
                <w:color w:val="000000"/>
                <w:sz w:val="20"/>
                <w:szCs w:val="20"/>
              </w:rPr>
              <w:t xml:space="preserve">Maria </w:t>
            </w:r>
          </w:p>
        </w:tc>
        <w:tc>
          <w:tcPr>
            <w:tcW w:w="2880" w:type="dxa"/>
            <w:tcBorders>
              <w:top w:val="nil"/>
              <w:left w:val="nil"/>
              <w:bottom w:val="single" w:sz="4" w:space="0" w:color="auto"/>
              <w:right w:val="single" w:sz="4" w:space="0" w:color="auto"/>
            </w:tcBorders>
            <w:shd w:val="clear" w:color="auto" w:fill="auto"/>
            <w:vAlign w:val="bottom"/>
            <w:hideMark/>
          </w:tcPr>
          <w:p w14:paraId="3A69525F" w14:textId="77777777" w:rsidR="00BF72A0" w:rsidRDefault="00BF72A0">
            <w:pPr>
              <w:rPr>
                <w:color w:val="000000"/>
                <w:sz w:val="20"/>
                <w:szCs w:val="20"/>
              </w:rPr>
            </w:pPr>
            <w:r>
              <w:rPr>
                <w:color w:val="000000"/>
                <w:sz w:val="20"/>
                <w:szCs w:val="20"/>
              </w:rPr>
              <w:t>Coulson</w:t>
            </w:r>
          </w:p>
        </w:tc>
      </w:tr>
      <w:tr w:rsidR="00BF72A0" w14:paraId="405BFD76"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419F5A57" w14:textId="77777777" w:rsidR="00BF72A0" w:rsidRDefault="00BF72A0">
            <w:pPr>
              <w:rPr>
                <w:color w:val="000000"/>
                <w:sz w:val="20"/>
                <w:szCs w:val="20"/>
              </w:rPr>
            </w:pPr>
            <w:r>
              <w:rPr>
                <w:color w:val="000000"/>
                <w:sz w:val="20"/>
                <w:szCs w:val="20"/>
              </w:rPr>
              <w:t>Columbia College</w:t>
            </w:r>
          </w:p>
        </w:tc>
        <w:tc>
          <w:tcPr>
            <w:tcW w:w="1710" w:type="dxa"/>
            <w:tcBorders>
              <w:top w:val="nil"/>
              <w:left w:val="nil"/>
              <w:bottom w:val="single" w:sz="4" w:space="0" w:color="auto"/>
              <w:right w:val="single" w:sz="4" w:space="0" w:color="auto"/>
            </w:tcBorders>
            <w:shd w:val="clear" w:color="auto" w:fill="auto"/>
            <w:vAlign w:val="bottom"/>
            <w:hideMark/>
          </w:tcPr>
          <w:p w14:paraId="195982DD" w14:textId="77777777" w:rsidR="00BF72A0" w:rsidRDefault="00BF72A0">
            <w:pPr>
              <w:rPr>
                <w:color w:val="000000"/>
                <w:sz w:val="20"/>
                <w:szCs w:val="20"/>
              </w:rPr>
            </w:pPr>
            <w:r>
              <w:rPr>
                <w:color w:val="000000"/>
                <w:sz w:val="20"/>
                <w:szCs w:val="20"/>
              </w:rPr>
              <w:t>Lahna</w:t>
            </w:r>
          </w:p>
        </w:tc>
        <w:tc>
          <w:tcPr>
            <w:tcW w:w="2880" w:type="dxa"/>
            <w:tcBorders>
              <w:top w:val="nil"/>
              <w:left w:val="nil"/>
              <w:bottom w:val="single" w:sz="4" w:space="0" w:color="auto"/>
              <w:right w:val="single" w:sz="4" w:space="0" w:color="auto"/>
            </w:tcBorders>
            <w:shd w:val="clear" w:color="auto" w:fill="auto"/>
            <w:vAlign w:val="bottom"/>
            <w:hideMark/>
          </w:tcPr>
          <w:p w14:paraId="19FE2829" w14:textId="77777777" w:rsidR="00BF72A0" w:rsidRDefault="00BF72A0">
            <w:pPr>
              <w:rPr>
                <w:color w:val="000000"/>
                <w:sz w:val="20"/>
                <w:szCs w:val="20"/>
              </w:rPr>
            </w:pPr>
            <w:proofErr w:type="spellStart"/>
            <w:r>
              <w:rPr>
                <w:color w:val="000000"/>
                <w:sz w:val="20"/>
                <w:szCs w:val="20"/>
              </w:rPr>
              <w:t>VonEpps</w:t>
            </w:r>
            <w:proofErr w:type="spellEnd"/>
          </w:p>
        </w:tc>
      </w:tr>
      <w:tr w:rsidR="00BF72A0" w14:paraId="03B60B25"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4B6848B" w14:textId="77777777" w:rsidR="00BF72A0" w:rsidRDefault="00BF72A0">
            <w:pPr>
              <w:rPr>
                <w:color w:val="000000"/>
                <w:sz w:val="20"/>
                <w:szCs w:val="20"/>
              </w:rPr>
            </w:pPr>
            <w:r>
              <w:rPr>
                <w:color w:val="000000"/>
                <w:sz w:val="20"/>
                <w:szCs w:val="20"/>
              </w:rPr>
              <w:t>Compton College</w:t>
            </w:r>
          </w:p>
        </w:tc>
        <w:tc>
          <w:tcPr>
            <w:tcW w:w="1710" w:type="dxa"/>
            <w:tcBorders>
              <w:top w:val="nil"/>
              <w:left w:val="nil"/>
              <w:bottom w:val="single" w:sz="4" w:space="0" w:color="auto"/>
              <w:right w:val="single" w:sz="4" w:space="0" w:color="auto"/>
            </w:tcBorders>
            <w:shd w:val="clear" w:color="auto" w:fill="auto"/>
            <w:vAlign w:val="bottom"/>
            <w:hideMark/>
          </w:tcPr>
          <w:p w14:paraId="09078B43" w14:textId="77777777" w:rsidR="00BF72A0" w:rsidRDefault="00BF72A0">
            <w:pPr>
              <w:rPr>
                <w:color w:val="000000"/>
                <w:sz w:val="20"/>
                <w:szCs w:val="20"/>
              </w:rPr>
            </w:pPr>
            <w:r>
              <w:rPr>
                <w:color w:val="000000"/>
                <w:sz w:val="20"/>
                <w:szCs w:val="20"/>
              </w:rPr>
              <w:t>Sean</w:t>
            </w:r>
          </w:p>
        </w:tc>
        <w:tc>
          <w:tcPr>
            <w:tcW w:w="2880" w:type="dxa"/>
            <w:tcBorders>
              <w:top w:val="nil"/>
              <w:left w:val="nil"/>
              <w:bottom w:val="single" w:sz="4" w:space="0" w:color="auto"/>
              <w:right w:val="single" w:sz="4" w:space="0" w:color="auto"/>
            </w:tcBorders>
            <w:shd w:val="clear" w:color="auto" w:fill="auto"/>
            <w:vAlign w:val="bottom"/>
            <w:hideMark/>
          </w:tcPr>
          <w:p w14:paraId="017636C0" w14:textId="77777777" w:rsidR="00BF72A0" w:rsidRDefault="00BF72A0">
            <w:pPr>
              <w:rPr>
                <w:color w:val="000000"/>
                <w:sz w:val="20"/>
                <w:szCs w:val="20"/>
              </w:rPr>
            </w:pPr>
            <w:r>
              <w:rPr>
                <w:color w:val="000000"/>
                <w:sz w:val="20"/>
                <w:szCs w:val="20"/>
              </w:rPr>
              <w:t>Moore</w:t>
            </w:r>
          </w:p>
        </w:tc>
      </w:tr>
      <w:tr w:rsidR="00BF72A0" w14:paraId="15FB5891"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573818D4" w14:textId="77777777" w:rsidR="00BF72A0" w:rsidRDefault="00BF72A0">
            <w:pPr>
              <w:rPr>
                <w:color w:val="000000"/>
                <w:sz w:val="20"/>
                <w:szCs w:val="20"/>
              </w:rPr>
            </w:pPr>
            <w:r>
              <w:rPr>
                <w:color w:val="000000"/>
                <w:sz w:val="20"/>
                <w:szCs w:val="20"/>
              </w:rPr>
              <w:t>Contra Costa CCD</w:t>
            </w:r>
          </w:p>
        </w:tc>
        <w:tc>
          <w:tcPr>
            <w:tcW w:w="1710" w:type="dxa"/>
            <w:tcBorders>
              <w:top w:val="nil"/>
              <w:left w:val="nil"/>
              <w:bottom w:val="single" w:sz="4" w:space="0" w:color="auto"/>
              <w:right w:val="single" w:sz="4" w:space="0" w:color="auto"/>
            </w:tcBorders>
            <w:shd w:val="clear" w:color="auto" w:fill="auto"/>
            <w:vAlign w:val="bottom"/>
            <w:hideMark/>
          </w:tcPr>
          <w:p w14:paraId="1E1D5EC3" w14:textId="77777777" w:rsidR="00BF72A0" w:rsidRDefault="00BF72A0">
            <w:pPr>
              <w:rPr>
                <w:color w:val="000000"/>
                <w:sz w:val="20"/>
                <w:szCs w:val="20"/>
              </w:rPr>
            </w:pPr>
            <w:r>
              <w:rPr>
                <w:color w:val="000000"/>
                <w:sz w:val="20"/>
                <w:szCs w:val="20"/>
              </w:rPr>
              <w:t xml:space="preserve">Lisa </w:t>
            </w:r>
          </w:p>
        </w:tc>
        <w:tc>
          <w:tcPr>
            <w:tcW w:w="2880" w:type="dxa"/>
            <w:tcBorders>
              <w:top w:val="nil"/>
              <w:left w:val="nil"/>
              <w:bottom w:val="single" w:sz="4" w:space="0" w:color="auto"/>
              <w:right w:val="single" w:sz="4" w:space="0" w:color="auto"/>
            </w:tcBorders>
            <w:shd w:val="clear" w:color="auto" w:fill="auto"/>
            <w:vAlign w:val="bottom"/>
            <w:hideMark/>
          </w:tcPr>
          <w:p w14:paraId="67C9239F" w14:textId="77777777" w:rsidR="00BF72A0" w:rsidRDefault="00BF72A0">
            <w:pPr>
              <w:rPr>
                <w:color w:val="000000"/>
                <w:sz w:val="20"/>
                <w:szCs w:val="20"/>
              </w:rPr>
            </w:pPr>
            <w:r>
              <w:rPr>
                <w:color w:val="000000"/>
                <w:sz w:val="20"/>
                <w:szCs w:val="20"/>
              </w:rPr>
              <w:t>Smiley-Ratchford</w:t>
            </w:r>
          </w:p>
        </w:tc>
      </w:tr>
      <w:tr w:rsidR="00BF72A0" w14:paraId="031962FE"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06324838" w14:textId="77777777" w:rsidR="00BF72A0" w:rsidRDefault="00BF72A0">
            <w:pPr>
              <w:rPr>
                <w:color w:val="000000"/>
                <w:sz w:val="20"/>
                <w:szCs w:val="20"/>
              </w:rPr>
            </w:pPr>
            <w:r>
              <w:rPr>
                <w:color w:val="000000"/>
                <w:sz w:val="20"/>
                <w:szCs w:val="20"/>
              </w:rPr>
              <w:t>Contra Costa College</w:t>
            </w:r>
          </w:p>
        </w:tc>
        <w:tc>
          <w:tcPr>
            <w:tcW w:w="1710" w:type="dxa"/>
            <w:tcBorders>
              <w:top w:val="nil"/>
              <w:left w:val="nil"/>
              <w:bottom w:val="single" w:sz="4" w:space="0" w:color="auto"/>
              <w:right w:val="single" w:sz="4" w:space="0" w:color="auto"/>
            </w:tcBorders>
            <w:shd w:val="clear" w:color="auto" w:fill="auto"/>
            <w:vAlign w:val="bottom"/>
            <w:hideMark/>
          </w:tcPr>
          <w:p w14:paraId="52093E05" w14:textId="77777777" w:rsidR="00BF72A0" w:rsidRDefault="00BF72A0">
            <w:pPr>
              <w:rPr>
                <w:color w:val="000000"/>
                <w:sz w:val="20"/>
                <w:szCs w:val="20"/>
              </w:rPr>
            </w:pPr>
            <w:r>
              <w:rPr>
                <w:color w:val="000000"/>
                <w:sz w:val="20"/>
                <w:szCs w:val="20"/>
              </w:rPr>
              <w:t>Gabriela</w:t>
            </w:r>
          </w:p>
        </w:tc>
        <w:tc>
          <w:tcPr>
            <w:tcW w:w="2880" w:type="dxa"/>
            <w:tcBorders>
              <w:top w:val="nil"/>
              <w:left w:val="nil"/>
              <w:bottom w:val="single" w:sz="4" w:space="0" w:color="auto"/>
              <w:right w:val="single" w:sz="4" w:space="0" w:color="auto"/>
            </w:tcBorders>
            <w:shd w:val="clear" w:color="auto" w:fill="auto"/>
            <w:vAlign w:val="bottom"/>
            <w:hideMark/>
          </w:tcPr>
          <w:p w14:paraId="479D3011" w14:textId="77777777" w:rsidR="00BF72A0" w:rsidRDefault="00BF72A0">
            <w:pPr>
              <w:rPr>
                <w:color w:val="000000"/>
                <w:sz w:val="20"/>
                <w:szCs w:val="20"/>
              </w:rPr>
            </w:pPr>
            <w:r>
              <w:rPr>
                <w:color w:val="000000"/>
                <w:sz w:val="20"/>
                <w:szCs w:val="20"/>
              </w:rPr>
              <w:t>Segade</w:t>
            </w:r>
          </w:p>
        </w:tc>
      </w:tr>
      <w:tr w:rsidR="00BF72A0" w14:paraId="120E5378" w14:textId="77777777" w:rsidTr="001C6D45">
        <w:trPr>
          <w:trHeight w:val="84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4D2605D6" w14:textId="77777777" w:rsidR="00BF72A0" w:rsidRDefault="00BF72A0">
            <w:pPr>
              <w:rPr>
                <w:sz w:val="20"/>
                <w:szCs w:val="20"/>
              </w:rPr>
            </w:pPr>
            <w:r>
              <w:rPr>
                <w:sz w:val="20"/>
                <w:szCs w:val="20"/>
              </w:rPr>
              <w:t>Copper Mountain College</w:t>
            </w:r>
          </w:p>
        </w:tc>
        <w:tc>
          <w:tcPr>
            <w:tcW w:w="1710" w:type="dxa"/>
            <w:tcBorders>
              <w:top w:val="nil"/>
              <w:left w:val="nil"/>
              <w:bottom w:val="single" w:sz="4" w:space="0" w:color="auto"/>
              <w:right w:val="single" w:sz="4" w:space="0" w:color="auto"/>
            </w:tcBorders>
            <w:shd w:val="clear" w:color="auto" w:fill="auto"/>
            <w:vAlign w:val="bottom"/>
            <w:hideMark/>
          </w:tcPr>
          <w:p w14:paraId="46BAB64A" w14:textId="77777777" w:rsidR="00BF72A0" w:rsidRDefault="00BF72A0">
            <w:pPr>
              <w:rPr>
                <w:sz w:val="20"/>
                <w:szCs w:val="20"/>
              </w:rPr>
            </w:pPr>
            <w:r>
              <w:rPr>
                <w:sz w:val="20"/>
                <w:szCs w:val="20"/>
              </w:rPr>
              <w:t>Victoria</w:t>
            </w:r>
          </w:p>
        </w:tc>
        <w:tc>
          <w:tcPr>
            <w:tcW w:w="2880" w:type="dxa"/>
            <w:tcBorders>
              <w:top w:val="nil"/>
              <w:left w:val="nil"/>
              <w:bottom w:val="single" w:sz="4" w:space="0" w:color="auto"/>
              <w:right w:val="single" w:sz="4" w:space="0" w:color="auto"/>
            </w:tcBorders>
            <w:shd w:val="clear" w:color="auto" w:fill="auto"/>
            <w:vAlign w:val="bottom"/>
            <w:hideMark/>
          </w:tcPr>
          <w:p w14:paraId="03EFFCAB" w14:textId="77777777" w:rsidR="00BF72A0" w:rsidRDefault="00BF72A0">
            <w:pPr>
              <w:rPr>
                <w:sz w:val="20"/>
                <w:szCs w:val="20"/>
              </w:rPr>
            </w:pPr>
            <w:r>
              <w:rPr>
                <w:sz w:val="20"/>
                <w:szCs w:val="20"/>
              </w:rPr>
              <w:t>Velasquez</w:t>
            </w:r>
          </w:p>
        </w:tc>
      </w:tr>
      <w:tr w:rsidR="00BF72A0" w14:paraId="7B09EEC2"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0EC017A" w14:textId="77777777" w:rsidR="00BF72A0" w:rsidRDefault="00BF72A0">
            <w:pPr>
              <w:rPr>
                <w:sz w:val="20"/>
                <w:szCs w:val="20"/>
              </w:rPr>
            </w:pPr>
            <w:r>
              <w:rPr>
                <w:sz w:val="20"/>
                <w:szCs w:val="20"/>
              </w:rPr>
              <w:lastRenderedPageBreak/>
              <w:t>Cosumnes River College</w:t>
            </w:r>
          </w:p>
        </w:tc>
        <w:tc>
          <w:tcPr>
            <w:tcW w:w="1710" w:type="dxa"/>
            <w:tcBorders>
              <w:top w:val="nil"/>
              <w:left w:val="nil"/>
              <w:bottom w:val="single" w:sz="4" w:space="0" w:color="auto"/>
              <w:right w:val="single" w:sz="4" w:space="0" w:color="auto"/>
            </w:tcBorders>
            <w:shd w:val="clear" w:color="auto" w:fill="auto"/>
            <w:vAlign w:val="bottom"/>
            <w:hideMark/>
          </w:tcPr>
          <w:p w14:paraId="29018C59" w14:textId="77777777" w:rsidR="00BF72A0" w:rsidRDefault="00BF72A0">
            <w:pPr>
              <w:rPr>
                <w:sz w:val="20"/>
                <w:szCs w:val="20"/>
              </w:rPr>
            </w:pPr>
            <w:r>
              <w:rPr>
                <w:sz w:val="20"/>
                <w:szCs w:val="20"/>
              </w:rPr>
              <w:t>Scott</w:t>
            </w:r>
          </w:p>
        </w:tc>
        <w:tc>
          <w:tcPr>
            <w:tcW w:w="2880" w:type="dxa"/>
            <w:tcBorders>
              <w:top w:val="nil"/>
              <w:left w:val="nil"/>
              <w:bottom w:val="single" w:sz="4" w:space="0" w:color="auto"/>
              <w:right w:val="single" w:sz="4" w:space="0" w:color="auto"/>
            </w:tcBorders>
            <w:shd w:val="clear" w:color="auto" w:fill="auto"/>
            <w:vAlign w:val="bottom"/>
            <w:hideMark/>
          </w:tcPr>
          <w:p w14:paraId="3B7202E1" w14:textId="77777777" w:rsidR="00BF72A0" w:rsidRDefault="00BF72A0">
            <w:pPr>
              <w:rPr>
                <w:sz w:val="20"/>
                <w:szCs w:val="20"/>
              </w:rPr>
            </w:pPr>
            <w:r>
              <w:rPr>
                <w:sz w:val="20"/>
                <w:szCs w:val="20"/>
              </w:rPr>
              <w:t>Crosier</w:t>
            </w:r>
          </w:p>
        </w:tc>
      </w:tr>
      <w:tr w:rsidR="00BF72A0" w14:paraId="32DF5E04"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3C154CFB" w14:textId="77777777" w:rsidR="00BF72A0" w:rsidRDefault="00BF72A0">
            <w:pPr>
              <w:rPr>
                <w:color w:val="000000"/>
                <w:sz w:val="20"/>
                <w:szCs w:val="20"/>
              </w:rPr>
            </w:pPr>
            <w:r>
              <w:rPr>
                <w:color w:val="000000"/>
                <w:sz w:val="20"/>
                <w:szCs w:val="20"/>
              </w:rPr>
              <w:t>Crafton Hills College</w:t>
            </w:r>
          </w:p>
        </w:tc>
        <w:tc>
          <w:tcPr>
            <w:tcW w:w="1710" w:type="dxa"/>
            <w:tcBorders>
              <w:top w:val="nil"/>
              <w:left w:val="nil"/>
              <w:bottom w:val="single" w:sz="4" w:space="0" w:color="auto"/>
              <w:right w:val="single" w:sz="4" w:space="0" w:color="auto"/>
            </w:tcBorders>
            <w:shd w:val="clear" w:color="auto" w:fill="auto"/>
            <w:vAlign w:val="bottom"/>
            <w:hideMark/>
          </w:tcPr>
          <w:p w14:paraId="1836FF52" w14:textId="77777777" w:rsidR="00BF72A0" w:rsidRDefault="00BF72A0">
            <w:pPr>
              <w:rPr>
                <w:color w:val="000000"/>
                <w:sz w:val="20"/>
                <w:szCs w:val="20"/>
              </w:rPr>
            </w:pPr>
            <w:r>
              <w:rPr>
                <w:color w:val="000000"/>
                <w:sz w:val="20"/>
                <w:szCs w:val="20"/>
              </w:rPr>
              <w:t>Brandi</w:t>
            </w:r>
          </w:p>
        </w:tc>
        <w:tc>
          <w:tcPr>
            <w:tcW w:w="2880" w:type="dxa"/>
            <w:tcBorders>
              <w:top w:val="nil"/>
              <w:left w:val="nil"/>
              <w:bottom w:val="single" w:sz="4" w:space="0" w:color="auto"/>
              <w:right w:val="single" w:sz="4" w:space="0" w:color="auto"/>
            </w:tcBorders>
            <w:shd w:val="clear" w:color="auto" w:fill="auto"/>
            <w:vAlign w:val="bottom"/>
            <w:hideMark/>
          </w:tcPr>
          <w:p w14:paraId="10EDA0DE" w14:textId="77777777" w:rsidR="00BF72A0" w:rsidRDefault="00BF72A0">
            <w:pPr>
              <w:rPr>
                <w:color w:val="000000"/>
                <w:sz w:val="20"/>
                <w:szCs w:val="20"/>
              </w:rPr>
            </w:pPr>
            <w:r>
              <w:rPr>
                <w:color w:val="000000"/>
                <w:sz w:val="20"/>
                <w:szCs w:val="20"/>
              </w:rPr>
              <w:t>Bailes</w:t>
            </w:r>
          </w:p>
        </w:tc>
      </w:tr>
      <w:tr w:rsidR="00BF72A0" w14:paraId="51C2A70F"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68A8E563" w14:textId="77777777" w:rsidR="00BF72A0" w:rsidRDefault="00BF72A0">
            <w:pPr>
              <w:rPr>
                <w:color w:val="000000"/>
                <w:sz w:val="20"/>
                <w:szCs w:val="20"/>
              </w:rPr>
            </w:pPr>
            <w:r>
              <w:rPr>
                <w:color w:val="000000"/>
                <w:sz w:val="20"/>
                <w:szCs w:val="20"/>
              </w:rPr>
              <w:t>Cuesta College</w:t>
            </w:r>
          </w:p>
        </w:tc>
        <w:tc>
          <w:tcPr>
            <w:tcW w:w="1710" w:type="dxa"/>
            <w:tcBorders>
              <w:top w:val="nil"/>
              <w:left w:val="nil"/>
              <w:bottom w:val="single" w:sz="4" w:space="0" w:color="auto"/>
              <w:right w:val="single" w:sz="4" w:space="0" w:color="auto"/>
            </w:tcBorders>
            <w:shd w:val="clear" w:color="auto" w:fill="auto"/>
            <w:vAlign w:val="bottom"/>
            <w:hideMark/>
          </w:tcPr>
          <w:p w14:paraId="3274FE8D" w14:textId="77777777" w:rsidR="00BF72A0" w:rsidRDefault="00BF72A0">
            <w:pPr>
              <w:rPr>
                <w:color w:val="000000"/>
                <w:sz w:val="20"/>
                <w:szCs w:val="20"/>
              </w:rPr>
            </w:pPr>
            <w:r>
              <w:rPr>
                <w:color w:val="000000"/>
                <w:sz w:val="20"/>
                <w:szCs w:val="20"/>
              </w:rPr>
              <w:t>Wesley</w:t>
            </w:r>
          </w:p>
        </w:tc>
        <w:tc>
          <w:tcPr>
            <w:tcW w:w="2880" w:type="dxa"/>
            <w:tcBorders>
              <w:top w:val="nil"/>
              <w:left w:val="nil"/>
              <w:bottom w:val="single" w:sz="4" w:space="0" w:color="auto"/>
              <w:right w:val="single" w:sz="4" w:space="0" w:color="auto"/>
            </w:tcBorders>
            <w:shd w:val="clear" w:color="auto" w:fill="auto"/>
            <w:vAlign w:val="bottom"/>
            <w:hideMark/>
          </w:tcPr>
          <w:p w14:paraId="4D563D2A" w14:textId="77777777" w:rsidR="00BF72A0" w:rsidRDefault="00BF72A0">
            <w:pPr>
              <w:rPr>
                <w:color w:val="000000"/>
                <w:sz w:val="20"/>
                <w:szCs w:val="20"/>
              </w:rPr>
            </w:pPr>
            <w:r>
              <w:rPr>
                <w:color w:val="000000"/>
                <w:sz w:val="20"/>
                <w:szCs w:val="20"/>
              </w:rPr>
              <w:t>Sims</w:t>
            </w:r>
          </w:p>
        </w:tc>
      </w:tr>
      <w:tr w:rsidR="00BF72A0" w14:paraId="321754F0"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3138F020" w14:textId="77777777" w:rsidR="00BF72A0" w:rsidRDefault="00BF72A0">
            <w:pPr>
              <w:rPr>
                <w:color w:val="000000"/>
                <w:sz w:val="20"/>
                <w:szCs w:val="20"/>
              </w:rPr>
            </w:pPr>
            <w:r>
              <w:rPr>
                <w:color w:val="000000"/>
                <w:sz w:val="20"/>
                <w:szCs w:val="20"/>
              </w:rPr>
              <w:t>Cuyamaca College</w:t>
            </w:r>
          </w:p>
        </w:tc>
        <w:tc>
          <w:tcPr>
            <w:tcW w:w="1710" w:type="dxa"/>
            <w:tcBorders>
              <w:top w:val="nil"/>
              <w:left w:val="nil"/>
              <w:bottom w:val="single" w:sz="4" w:space="0" w:color="auto"/>
              <w:right w:val="single" w:sz="4" w:space="0" w:color="auto"/>
            </w:tcBorders>
            <w:shd w:val="clear" w:color="auto" w:fill="auto"/>
            <w:vAlign w:val="bottom"/>
            <w:hideMark/>
          </w:tcPr>
          <w:p w14:paraId="7060B65E" w14:textId="77777777" w:rsidR="00BF72A0" w:rsidRDefault="00BF72A0">
            <w:pPr>
              <w:rPr>
                <w:color w:val="000000"/>
                <w:sz w:val="20"/>
                <w:szCs w:val="20"/>
              </w:rPr>
            </w:pPr>
            <w:r>
              <w:rPr>
                <w:color w:val="000000"/>
                <w:sz w:val="20"/>
                <w:szCs w:val="20"/>
              </w:rPr>
              <w:t>Manuel</w:t>
            </w:r>
          </w:p>
        </w:tc>
        <w:tc>
          <w:tcPr>
            <w:tcW w:w="2880" w:type="dxa"/>
            <w:tcBorders>
              <w:top w:val="nil"/>
              <w:left w:val="nil"/>
              <w:bottom w:val="single" w:sz="4" w:space="0" w:color="auto"/>
              <w:right w:val="single" w:sz="4" w:space="0" w:color="auto"/>
            </w:tcBorders>
            <w:shd w:val="clear" w:color="auto" w:fill="auto"/>
            <w:vAlign w:val="bottom"/>
            <w:hideMark/>
          </w:tcPr>
          <w:p w14:paraId="49412913" w14:textId="77777777" w:rsidR="00BF72A0" w:rsidRDefault="00BF72A0">
            <w:pPr>
              <w:rPr>
                <w:color w:val="000000"/>
                <w:sz w:val="20"/>
                <w:szCs w:val="20"/>
              </w:rPr>
            </w:pPr>
            <w:r>
              <w:rPr>
                <w:color w:val="000000"/>
                <w:sz w:val="20"/>
                <w:szCs w:val="20"/>
              </w:rPr>
              <w:t>Mancillas-Gomez</w:t>
            </w:r>
          </w:p>
        </w:tc>
      </w:tr>
      <w:tr w:rsidR="00BF72A0" w14:paraId="5724AD04"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A7228CC" w14:textId="77777777" w:rsidR="00BF72A0" w:rsidRDefault="00BF72A0">
            <w:pPr>
              <w:rPr>
                <w:sz w:val="20"/>
                <w:szCs w:val="20"/>
              </w:rPr>
            </w:pPr>
            <w:r>
              <w:rPr>
                <w:sz w:val="20"/>
                <w:szCs w:val="20"/>
              </w:rPr>
              <w:t>Cypress College</w:t>
            </w:r>
          </w:p>
        </w:tc>
        <w:tc>
          <w:tcPr>
            <w:tcW w:w="1710" w:type="dxa"/>
            <w:tcBorders>
              <w:top w:val="nil"/>
              <w:left w:val="nil"/>
              <w:bottom w:val="single" w:sz="4" w:space="0" w:color="auto"/>
              <w:right w:val="single" w:sz="4" w:space="0" w:color="auto"/>
            </w:tcBorders>
            <w:shd w:val="clear" w:color="auto" w:fill="auto"/>
            <w:vAlign w:val="bottom"/>
            <w:hideMark/>
          </w:tcPr>
          <w:p w14:paraId="089409AE" w14:textId="77777777" w:rsidR="00BF72A0" w:rsidRDefault="00BF72A0">
            <w:pPr>
              <w:rPr>
                <w:sz w:val="20"/>
                <w:szCs w:val="20"/>
              </w:rPr>
            </w:pPr>
            <w:r>
              <w:rPr>
                <w:sz w:val="20"/>
                <w:szCs w:val="20"/>
              </w:rPr>
              <w:t>Damon</w:t>
            </w:r>
          </w:p>
        </w:tc>
        <w:tc>
          <w:tcPr>
            <w:tcW w:w="2880" w:type="dxa"/>
            <w:tcBorders>
              <w:top w:val="nil"/>
              <w:left w:val="nil"/>
              <w:bottom w:val="single" w:sz="4" w:space="0" w:color="auto"/>
              <w:right w:val="single" w:sz="4" w:space="0" w:color="auto"/>
            </w:tcBorders>
            <w:shd w:val="clear" w:color="auto" w:fill="auto"/>
            <w:vAlign w:val="bottom"/>
            <w:hideMark/>
          </w:tcPr>
          <w:p w14:paraId="32441D85" w14:textId="77777777" w:rsidR="00BF72A0" w:rsidRDefault="00BF72A0">
            <w:pPr>
              <w:rPr>
                <w:sz w:val="20"/>
                <w:szCs w:val="20"/>
              </w:rPr>
            </w:pPr>
            <w:r>
              <w:rPr>
                <w:sz w:val="20"/>
                <w:szCs w:val="20"/>
              </w:rPr>
              <w:t>de la Cruz</w:t>
            </w:r>
          </w:p>
        </w:tc>
      </w:tr>
      <w:tr w:rsidR="00BF72A0" w14:paraId="5C7637F1"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37A91C0A" w14:textId="77777777" w:rsidR="00BF72A0" w:rsidRDefault="00BF72A0">
            <w:pPr>
              <w:rPr>
                <w:sz w:val="20"/>
                <w:szCs w:val="20"/>
              </w:rPr>
            </w:pPr>
            <w:r>
              <w:rPr>
                <w:sz w:val="20"/>
                <w:szCs w:val="20"/>
              </w:rPr>
              <w:t>De Anza College</w:t>
            </w:r>
          </w:p>
        </w:tc>
        <w:tc>
          <w:tcPr>
            <w:tcW w:w="1710" w:type="dxa"/>
            <w:tcBorders>
              <w:top w:val="nil"/>
              <w:left w:val="nil"/>
              <w:bottom w:val="single" w:sz="4" w:space="0" w:color="auto"/>
              <w:right w:val="single" w:sz="4" w:space="0" w:color="auto"/>
            </w:tcBorders>
            <w:shd w:val="clear" w:color="auto" w:fill="auto"/>
            <w:vAlign w:val="bottom"/>
            <w:hideMark/>
          </w:tcPr>
          <w:p w14:paraId="6DA5865E" w14:textId="77777777" w:rsidR="00BF72A0" w:rsidRDefault="00BF72A0">
            <w:pPr>
              <w:rPr>
                <w:sz w:val="20"/>
                <w:szCs w:val="20"/>
              </w:rPr>
            </w:pPr>
            <w:r>
              <w:rPr>
                <w:sz w:val="20"/>
                <w:szCs w:val="20"/>
              </w:rPr>
              <w:t>Cheryl Jaeger</w:t>
            </w:r>
          </w:p>
        </w:tc>
        <w:tc>
          <w:tcPr>
            <w:tcW w:w="2880" w:type="dxa"/>
            <w:tcBorders>
              <w:top w:val="nil"/>
              <w:left w:val="nil"/>
              <w:bottom w:val="single" w:sz="4" w:space="0" w:color="auto"/>
              <w:right w:val="single" w:sz="4" w:space="0" w:color="auto"/>
            </w:tcBorders>
            <w:shd w:val="clear" w:color="auto" w:fill="auto"/>
            <w:vAlign w:val="bottom"/>
            <w:hideMark/>
          </w:tcPr>
          <w:p w14:paraId="0220C315" w14:textId="77777777" w:rsidR="00BF72A0" w:rsidRDefault="00BF72A0">
            <w:pPr>
              <w:rPr>
                <w:sz w:val="20"/>
                <w:szCs w:val="20"/>
              </w:rPr>
            </w:pPr>
            <w:r>
              <w:rPr>
                <w:sz w:val="20"/>
                <w:szCs w:val="20"/>
              </w:rPr>
              <w:t>Balm</w:t>
            </w:r>
          </w:p>
        </w:tc>
      </w:tr>
      <w:tr w:rsidR="00BF72A0" w14:paraId="71E8AD7F"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103E124" w14:textId="77777777" w:rsidR="00BF72A0" w:rsidRDefault="00BF72A0">
            <w:pPr>
              <w:rPr>
                <w:color w:val="000000"/>
                <w:sz w:val="20"/>
                <w:szCs w:val="20"/>
              </w:rPr>
            </w:pPr>
            <w:r>
              <w:rPr>
                <w:color w:val="000000"/>
                <w:sz w:val="20"/>
                <w:szCs w:val="20"/>
              </w:rPr>
              <w:t>Desert, College of</w:t>
            </w:r>
          </w:p>
        </w:tc>
        <w:tc>
          <w:tcPr>
            <w:tcW w:w="1710" w:type="dxa"/>
            <w:tcBorders>
              <w:top w:val="nil"/>
              <w:left w:val="nil"/>
              <w:bottom w:val="single" w:sz="4" w:space="0" w:color="auto"/>
              <w:right w:val="single" w:sz="4" w:space="0" w:color="auto"/>
            </w:tcBorders>
            <w:shd w:val="clear" w:color="auto" w:fill="auto"/>
            <w:vAlign w:val="bottom"/>
            <w:hideMark/>
          </w:tcPr>
          <w:p w14:paraId="2CE0F8B2" w14:textId="77777777" w:rsidR="00BF72A0" w:rsidRDefault="00BF72A0">
            <w:pPr>
              <w:rPr>
                <w:color w:val="000000"/>
                <w:sz w:val="20"/>
                <w:szCs w:val="20"/>
              </w:rPr>
            </w:pPr>
            <w:r>
              <w:rPr>
                <w:color w:val="000000"/>
                <w:sz w:val="20"/>
                <w:szCs w:val="20"/>
              </w:rPr>
              <w:t>Kim</w:t>
            </w:r>
          </w:p>
        </w:tc>
        <w:tc>
          <w:tcPr>
            <w:tcW w:w="2880" w:type="dxa"/>
            <w:tcBorders>
              <w:top w:val="nil"/>
              <w:left w:val="nil"/>
              <w:bottom w:val="single" w:sz="4" w:space="0" w:color="auto"/>
              <w:right w:val="single" w:sz="4" w:space="0" w:color="auto"/>
            </w:tcBorders>
            <w:shd w:val="clear" w:color="auto" w:fill="auto"/>
            <w:vAlign w:val="bottom"/>
            <w:hideMark/>
          </w:tcPr>
          <w:p w14:paraId="4DB19D9A" w14:textId="77777777" w:rsidR="00BF72A0" w:rsidRDefault="00BF72A0">
            <w:pPr>
              <w:rPr>
                <w:color w:val="000000"/>
                <w:sz w:val="20"/>
                <w:szCs w:val="20"/>
              </w:rPr>
            </w:pPr>
            <w:r>
              <w:rPr>
                <w:color w:val="000000"/>
                <w:sz w:val="20"/>
                <w:szCs w:val="20"/>
              </w:rPr>
              <w:t>Dozier</w:t>
            </w:r>
          </w:p>
        </w:tc>
      </w:tr>
      <w:tr w:rsidR="00BF72A0" w14:paraId="100E4501"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14414679" w14:textId="77777777" w:rsidR="00BF72A0" w:rsidRDefault="00BF72A0">
            <w:pPr>
              <w:rPr>
                <w:color w:val="000000"/>
                <w:sz w:val="20"/>
                <w:szCs w:val="20"/>
              </w:rPr>
            </w:pPr>
            <w:r>
              <w:rPr>
                <w:color w:val="000000"/>
                <w:sz w:val="20"/>
                <w:szCs w:val="20"/>
              </w:rPr>
              <w:t>Diablo Valley College</w:t>
            </w:r>
          </w:p>
        </w:tc>
        <w:tc>
          <w:tcPr>
            <w:tcW w:w="1710" w:type="dxa"/>
            <w:tcBorders>
              <w:top w:val="nil"/>
              <w:left w:val="nil"/>
              <w:bottom w:val="single" w:sz="4" w:space="0" w:color="auto"/>
              <w:right w:val="single" w:sz="4" w:space="0" w:color="auto"/>
            </w:tcBorders>
            <w:shd w:val="clear" w:color="auto" w:fill="auto"/>
            <w:vAlign w:val="bottom"/>
            <w:hideMark/>
          </w:tcPr>
          <w:p w14:paraId="273959B0" w14:textId="77777777" w:rsidR="00BF72A0" w:rsidRDefault="00BF72A0">
            <w:pPr>
              <w:rPr>
                <w:color w:val="000000"/>
                <w:sz w:val="20"/>
                <w:szCs w:val="20"/>
              </w:rPr>
            </w:pPr>
            <w:r>
              <w:rPr>
                <w:color w:val="000000"/>
                <w:sz w:val="20"/>
                <w:szCs w:val="20"/>
              </w:rPr>
              <w:t>John</w:t>
            </w:r>
          </w:p>
        </w:tc>
        <w:tc>
          <w:tcPr>
            <w:tcW w:w="2880" w:type="dxa"/>
            <w:tcBorders>
              <w:top w:val="nil"/>
              <w:left w:val="nil"/>
              <w:bottom w:val="single" w:sz="4" w:space="0" w:color="auto"/>
              <w:right w:val="single" w:sz="4" w:space="0" w:color="auto"/>
            </w:tcBorders>
            <w:shd w:val="clear" w:color="auto" w:fill="auto"/>
            <w:vAlign w:val="bottom"/>
            <w:hideMark/>
          </w:tcPr>
          <w:p w14:paraId="5E328496" w14:textId="77777777" w:rsidR="00BF72A0" w:rsidRDefault="00BF72A0">
            <w:pPr>
              <w:rPr>
                <w:color w:val="000000"/>
                <w:sz w:val="20"/>
                <w:szCs w:val="20"/>
              </w:rPr>
            </w:pPr>
            <w:r>
              <w:rPr>
                <w:color w:val="000000"/>
                <w:sz w:val="20"/>
                <w:szCs w:val="20"/>
              </w:rPr>
              <w:t>Freytag</w:t>
            </w:r>
          </w:p>
        </w:tc>
      </w:tr>
      <w:tr w:rsidR="00BF72A0" w14:paraId="2B35AF24" w14:textId="77777777" w:rsidTr="001C6D45">
        <w:trPr>
          <w:trHeight w:val="84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30050FD" w14:textId="77777777" w:rsidR="00BF72A0" w:rsidRDefault="00BF72A0">
            <w:pPr>
              <w:rPr>
                <w:color w:val="000000"/>
                <w:sz w:val="20"/>
                <w:szCs w:val="20"/>
              </w:rPr>
            </w:pPr>
            <w:r>
              <w:rPr>
                <w:color w:val="000000"/>
                <w:sz w:val="20"/>
                <w:szCs w:val="20"/>
              </w:rPr>
              <w:t>East Los Angeles College</w:t>
            </w:r>
          </w:p>
        </w:tc>
        <w:tc>
          <w:tcPr>
            <w:tcW w:w="1710" w:type="dxa"/>
            <w:tcBorders>
              <w:top w:val="nil"/>
              <w:left w:val="nil"/>
              <w:bottom w:val="single" w:sz="4" w:space="0" w:color="auto"/>
              <w:right w:val="single" w:sz="4" w:space="0" w:color="auto"/>
            </w:tcBorders>
            <w:shd w:val="clear" w:color="auto" w:fill="auto"/>
            <w:vAlign w:val="bottom"/>
            <w:hideMark/>
          </w:tcPr>
          <w:p w14:paraId="6E2FE1E8" w14:textId="77777777" w:rsidR="00BF72A0" w:rsidRDefault="00BF72A0">
            <w:pPr>
              <w:rPr>
                <w:color w:val="000000"/>
                <w:sz w:val="20"/>
                <w:szCs w:val="20"/>
              </w:rPr>
            </w:pPr>
            <w:r>
              <w:rPr>
                <w:color w:val="000000"/>
                <w:sz w:val="20"/>
                <w:szCs w:val="20"/>
              </w:rPr>
              <w:t>Jeffrey</w:t>
            </w:r>
          </w:p>
        </w:tc>
        <w:tc>
          <w:tcPr>
            <w:tcW w:w="2880" w:type="dxa"/>
            <w:tcBorders>
              <w:top w:val="nil"/>
              <w:left w:val="nil"/>
              <w:bottom w:val="single" w:sz="4" w:space="0" w:color="auto"/>
              <w:right w:val="single" w:sz="4" w:space="0" w:color="auto"/>
            </w:tcBorders>
            <w:shd w:val="clear" w:color="auto" w:fill="auto"/>
            <w:vAlign w:val="bottom"/>
            <w:hideMark/>
          </w:tcPr>
          <w:p w14:paraId="3DFA85FB" w14:textId="77777777" w:rsidR="00BF72A0" w:rsidRDefault="00BF72A0">
            <w:pPr>
              <w:rPr>
                <w:color w:val="000000"/>
                <w:sz w:val="20"/>
                <w:szCs w:val="20"/>
              </w:rPr>
            </w:pPr>
            <w:r>
              <w:rPr>
                <w:color w:val="000000"/>
                <w:sz w:val="20"/>
                <w:szCs w:val="20"/>
              </w:rPr>
              <w:t>Hernandez</w:t>
            </w:r>
          </w:p>
        </w:tc>
      </w:tr>
      <w:tr w:rsidR="00BF72A0" w14:paraId="4D660F25"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5124748B" w14:textId="77777777" w:rsidR="00BF72A0" w:rsidRDefault="00BF72A0">
            <w:pPr>
              <w:rPr>
                <w:sz w:val="20"/>
                <w:szCs w:val="20"/>
              </w:rPr>
            </w:pPr>
            <w:r>
              <w:rPr>
                <w:sz w:val="20"/>
                <w:szCs w:val="20"/>
              </w:rPr>
              <w:t>El Camino College</w:t>
            </w:r>
          </w:p>
        </w:tc>
        <w:tc>
          <w:tcPr>
            <w:tcW w:w="1710" w:type="dxa"/>
            <w:tcBorders>
              <w:top w:val="nil"/>
              <w:left w:val="nil"/>
              <w:bottom w:val="single" w:sz="4" w:space="0" w:color="auto"/>
              <w:right w:val="single" w:sz="4" w:space="0" w:color="auto"/>
            </w:tcBorders>
            <w:shd w:val="clear" w:color="auto" w:fill="auto"/>
            <w:vAlign w:val="bottom"/>
            <w:hideMark/>
          </w:tcPr>
          <w:p w14:paraId="7E97D913" w14:textId="77777777" w:rsidR="00BF72A0" w:rsidRDefault="00BF72A0">
            <w:pPr>
              <w:rPr>
                <w:sz w:val="20"/>
                <w:szCs w:val="20"/>
              </w:rPr>
            </w:pPr>
            <w:r>
              <w:rPr>
                <w:sz w:val="20"/>
                <w:szCs w:val="20"/>
              </w:rPr>
              <w:t>Darcie</w:t>
            </w:r>
          </w:p>
        </w:tc>
        <w:tc>
          <w:tcPr>
            <w:tcW w:w="2880" w:type="dxa"/>
            <w:tcBorders>
              <w:top w:val="nil"/>
              <w:left w:val="nil"/>
              <w:bottom w:val="single" w:sz="4" w:space="0" w:color="auto"/>
              <w:right w:val="single" w:sz="4" w:space="0" w:color="auto"/>
            </w:tcBorders>
            <w:shd w:val="clear" w:color="auto" w:fill="auto"/>
            <w:vAlign w:val="bottom"/>
            <w:hideMark/>
          </w:tcPr>
          <w:p w14:paraId="226FB347" w14:textId="77777777" w:rsidR="00BF72A0" w:rsidRDefault="00BF72A0">
            <w:pPr>
              <w:rPr>
                <w:sz w:val="20"/>
                <w:szCs w:val="20"/>
              </w:rPr>
            </w:pPr>
            <w:r>
              <w:rPr>
                <w:sz w:val="20"/>
                <w:szCs w:val="20"/>
              </w:rPr>
              <w:t>McClelland</w:t>
            </w:r>
          </w:p>
        </w:tc>
      </w:tr>
      <w:tr w:rsidR="00BF72A0" w14:paraId="63083849"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92DB987" w14:textId="77777777" w:rsidR="00BF72A0" w:rsidRDefault="00BF72A0">
            <w:pPr>
              <w:rPr>
                <w:color w:val="000000"/>
                <w:sz w:val="20"/>
                <w:szCs w:val="20"/>
              </w:rPr>
            </w:pPr>
            <w:r>
              <w:rPr>
                <w:color w:val="000000"/>
                <w:sz w:val="20"/>
                <w:szCs w:val="20"/>
              </w:rPr>
              <w:t>Evergreen Valley College</w:t>
            </w:r>
          </w:p>
        </w:tc>
        <w:tc>
          <w:tcPr>
            <w:tcW w:w="1710" w:type="dxa"/>
            <w:tcBorders>
              <w:top w:val="nil"/>
              <w:left w:val="nil"/>
              <w:bottom w:val="single" w:sz="4" w:space="0" w:color="auto"/>
              <w:right w:val="single" w:sz="4" w:space="0" w:color="auto"/>
            </w:tcBorders>
            <w:shd w:val="clear" w:color="auto" w:fill="auto"/>
            <w:vAlign w:val="bottom"/>
            <w:hideMark/>
          </w:tcPr>
          <w:p w14:paraId="6A33581E" w14:textId="77777777" w:rsidR="00BF72A0" w:rsidRDefault="00BF72A0">
            <w:pPr>
              <w:rPr>
                <w:color w:val="000000"/>
                <w:sz w:val="20"/>
                <w:szCs w:val="20"/>
              </w:rPr>
            </w:pPr>
            <w:r>
              <w:rPr>
                <w:color w:val="000000"/>
                <w:sz w:val="20"/>
                <w:szCs w:val="20"/>
              </w:rPr>
              <w:t>Garry</w:t>
            </w:r>
          </w:p>
        </w:tc>
        <w:tc>
          <w:tcPr>
            <w:tcW w:w="2880" w:type="dxa"/>
            <w:tcBorders>
              <w:top w:val="nil"/>
              <w:left w:val="nil"/>
              <w:bottom w:val="single" w:sz="4" w:space="0" w:color="auto"/>
              <w:right w:val="single" w:sz="4" w:space="0" w:color="auto"/>
            </w:tcBorders>
            <w:shd w:val="clear" w:color="auto" w:fill="auto"/>
            <w:vAlign w:val="bottom"/>
            <w:hideMark/>
          </w:tcPr>
          <w:p w14:paraId="4EC85C47" w14:textId="77777777" w:rsidR="00BF72A0" w:rsidRDefault="00BF72A0">
            <w:pPr>
              <w:rPr>
                <w:color w:val="000000"/>
                <w:sz w:val="20"/>
                <w:szCs w:val="20"/>
              </w:rPr>
            </w:pPr>
            <w:r>
              <w:rPr>
                <w:color w:val="000000"/>
                <w:sz w:val="20"/>
                <w:szCs w:val="20"/>
              </w:rPr>
              <w:t>Johnson</w:t>
            </w:r>
          </w:p>
        </w:tc>
      </w:tr>
      <w:tr w:rsidR="00BF72A0" w14:paraId="507A0F9A"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59162D6E" w14:textId="77777777" w:rsidR="00BF72A0" w:rsidRDefault="00BF72A0">
            <w:pPr>
              <w:rPr>
                <w:sz w:val="20"/>
                <w:szCs w:val="20"/>
              </w:rPr>
            </w:pPr>
            <w:r>
              <w:rPr>
                <w:sz w:val="20"/>
                <w:szCs w:val="20"/>
              </w:rPr>
              <w:t>Foothill DeAnza CCD</w:t>
            </w:r>
          </w:p>
        </w:tc>
        <w:tc>
          <w:tcPr>
            <w:tcW w:w="1710" w:type="dxa"/>
            <w:tcBorders>
              <w:top w:val="nil"/>
              <w:left w:val="nil"/>
              <w:bottom w:val="single" w:sz="4" w:space="0" w:color="auto"/>
              <w:right w:val="single" w:sz="4" w:space="0" w:color="auto"/>
            </w:tcBorders>
            <w:shd w:val="clear" w:color="auto" w:fill="auto"/>
            <w:vAlign w:val="bottom"/>
            <w:hideMark/>
          </w:tcPr>
          <w:p w14:paraId="42D9B698" w14:textId="77777777" w:rsidR="00BF72A0" w:rsidRDefault="00BF72A0">
            <w:pPr>
              <w:rPr>
                <w:sz w:val="20"/>
                <w:szCs w:val="20"/>
              </w:rPr>
            </w:pPr>
            <w:r>
              <w:rPr>
                <w:sz w:val="20"/>
                <w:szCs w:val="20"/>
              </w:rPr>
              <w:t>Erik</w:t>
            </w:r>
          </w:p>
        </w:tc>
        <w:tc>
          <w:tcPr>
            <w:tcW w:w="2880" w:type="dxa"/>
            <w:tcBorders>
              <w:top w:val="nil"/>
              <w:left w:val="nil"/>
              <w:bottom w:val="single" w:sz="4" w:space="0" w:color="auto"/>
              <w:right w:val="single" w:sz="4" w:space="0" w:color="auto"/>
            </w:tcBorders>
            <w:shd w:val="clear" w:color="auto" w:fill="auto"/>
            <w:vAlign w:val="bottom"/>
            <w:hideMark/>
          </w:tcPr>
          <w:p w14:paraId="353EB2B2" w14:textId="77777777" w:rsidR="00BF72A0" w:rsidRDefault="00BF72A0">
            <w:pPr>
              <w:rPr>
                <w:sz w:val="20"/>
                <w:szCs w:val="20"/>
              </w:rPr>
            </w:pPr>
            <w:r>
              <w:rPr>
                <w:sz w:val="20"/>
                <w:szCs w:val="20"/>
              </w:rPr>
              <w:t>Woodbury</w:t>
            </w:r>
          </w:p>
        </w:tc>
      </w:tr>
      <w:tr w:rsidR="00BF72A0" w14:paraId="0F671860"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3AF562B1" w14:textId="77777777" w:rsidR="00BF72A0" w:rsidRDefault="00BF72A0">
            <w:pPr>
              <w:rPr>
                <w:color w:val="000000"/>
                <w:sz w:val="20"/>
                <w:szCs w:val="20"/>
              </w:rPr>
            </w:pPr>
            <w:r>
              <w:rPr>
                <w:color w:val="000000"/>
                <w:sz w:val="20"/>
                <w:szCs w:val="20"/>
              </w:rPr>
              <w:t>Fresno City College</w:t>
            </w:r>
          </w:p>
        </w:tc>
        <w:tc>
          <w:tcPr>
            <w:tcW w:w="1710" w:type="dxa"/>
            <w:tcBorders>
              <w:top w:val="nil"/>
              <w:left w:val="nil"/>
              <w:bottom w:val="single" w:sz="4" w:space="0" w:color="auto"/>
              <w:right w:val="single" w:sz="4" w:space="0" w:color="auto"/>
            </w:tcBorders>
            <w:shd w:val="clear" w:color="auto" w:fill="auto"/>
            <w:vAlign w:val="bottom"/>
            <w:hideMark/>
          </w:tcPr>
          <w:p w14:paraId="72D7FD6F" w14:textId="77777777" w:rsidR="00BF72A0" w:rsidRDefault="00BF72A0">
            <w:pPr>
              <w:rPr>
                <w:color w:val="000000"/>
                <w:sz w:val="20"/>
                <w:szCs w:val="20"/>
              </w:rPr>
            </w:pPr>
            <w:r>
              <w:rPr>
                <w:color w:val="000000"/>
                <w:sz w:val="20"/>
                <w:szCs w:val="20"/>
              </w:rPr>
              <w:t>Michael</w:t>
            </w:r>
          </w:p>
        </w:tc>
        <w:tc>
          <w:tcPr>
            <w:tcW w:w="2880" w:type="dxa"/>
            <w:tcBorders>
              <w:top w:val="nil"/>
              <w:left w:val="nil"/>
              <w:bottom w:val="single" w:sz="4" w:space="0" w:color="auto"/>
              <w:right w:val="single" w:sz="4" w:space="0" w:color="auto"/>
            </w:tcBorders>
            <w:shd w:val="clear" w:color="auto" w:fill="auto"/>
            <w:vAlign w:val="bottom"/>
            <w:hideMark/>
          </w:tcPr>
          <w:p w14:paraId="6322830F" w14:textId="77777777" w:rsidR="00BF72A0" w:rsidRDefault="00BF72A0">
            <w:pPr>
              <w:rPr>
                <w:color w:val="000000"/>
                <w:sz w:val="20"/>
                <w:szCs w:val="20"/>
              </w:rPr>
            </w:pPr>
            <w:r>
              <w:rPr>
                <w:color w:val="000000"/>
                <w:sz w:val="20"/>
                <w:szCs w:val="20"/>
              </w:rPr>
              <w:t>Takeda</w:t>
            </w:r>
          </w:p>
        </w:tc>
      </w:tr>
      <w:tr w:rsidR="00BF72A0" w14:paraId="7C371A10"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3CA0C6F8" w14:textId="77777777" w:rsidR="00BF72A0" w:rsidRDefault="00BF72A0">
            <w:pPr>
              <w:rPr>
                <w:sz w:val="20"/>
                <w:szCs w:val="20"/>
              </w:rPr>
            </w:pPr>
            <w:r>
              <w:rPr>
                <w:sz w:val="20"/>
                <w:szCs w:val="20"/>
              </w:rPr>
              <w:t>Gavilan College</w:t>
            </w:r>
          </w:p>
        </w:tc>
        <w:tc>
          <w:tcPr>
            <w:tcW w:w="1710" w:type="dxa"/>
            <w:tcBorders>
              <w:top w:val="nil"/>
              <w:left w:val="nil"/>
              <w:bottom w:val="single" w:sz="4" w:space="0" w:color="auto"/>
              <w:right w:val="single" w:sz="4" w:space="0" w:color="auto"/>
            </w:tcBorders>
            <w:shd w:val="clear" w:color="auto" w:fill="auto"/>
            <w:vAlign w:val="bottom"/>
            <w:hideMark/>
          </w:tcPr>
          <w:p w14:paraId="7EFDDA1A" w14:textId="77777777" w:rsidR="00BF72A0" w:rsidRDefault="00BF72A0">
            <w:pPr>
              <w:rPr>
                <w:sz w:val="20"/>
                <w:szCs w:val="20"/>
              </w:rPr>
            </w:pPr>
            <w:r>
              <w:rPr>
                <w:sz w:val="20"/>
                <w:szCs w:val="20"/>
              </w:rPr>
              <w:t>Cherise</w:t>
            </w:r>
          </w:p>
        </w:tc>
        <w:tc>
          <w:tcPr>
            <w:tcW w:w="2880" w:type="dxa"/>
            <w:tcBorders>
              <w:top w:val="nil"/>
              <w:left w:val="nil"/>
              <w:bottom w:val="single" w:sz="4" w:space="0" w:color="auto"/>
              <w:right w:val="single" w:sz="4" w:space="0" w:color="auto"/>
            </w:tcBorders>
            <w:shd w:val="clear" w:color="auto" w:fill="auto"/>
            <w:vAlign w:val="bottom"/>
            <w:hideMark/>
          </w:tcPr>
          <w:p w14:paraId="6BA5189F" w14:textId="77777777" w:rsidR="00BF72A0" w:rsidRDefault="00BF72A0">
            <w:pPr>
              <w:rPr>
                <w:sz w:val="20"/>
                <w:szCs w:val="20"/>
              </w:rPr>
            </w:pPr>
            <w:r>
              <w:rPr>
                <w:sz w:val="20"/>
                <w:szCs w:val="20"/>
              </w:rPr>
              <w:t>Mantia</w:t>
            </w:r>
          </w:p>
        </w:tc>
      </w:tr>
      <w:tr w:rsidR="00BF72A0" w14:paraId="5163D378"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39570CDD" w14:textId="77777777" w:rsidR="00BF72A0" w:rsidRDefault="00BF72A0">
            <w:pPr>
              <w:rPr>
                <w:color w:val="000000"/>
                <w:sz w:val="20"/>
                <w:szCs w:val="20"/>
              </w:rPr>
            </w:pPr>
            <w:r>
              <w:rPr>
                <w:color w:val="000000"/>
                <w:sz w:val="20"/>
                <w:szCs w:val="20"/>
              </w:rPr>
              <w:t>Glendale College</w:t>
            </w:r>
          </w:p>
        </w:tc>
        <w:tc>
          <w:tcPr>
            <w:tcW w:w="1710" w:type="dxa"/>
            <w:tcBorders>
              <w:top w:val="nil"/>
              <w:left w:val="nil"/>
              <w:bottom w:val="single" w:sz="4" w:space="0" w:color="auto"/>
              <w:right w:val="single" w:sz="4" w:space="0" w:color="auto"/>
            </w:tcBorders>
            <w:shd w:val="clear" w:color="auto" w:fill="auto"/>
            <w:vAlign w:val="bottom"/>
            <w:hideMark/>
          </w:tcPr>
          <w:p w14:paraId="5B955459" w14:textId="77777777" w:rsidR="00BF72A0" w:rsidRDefault="00BF72A0">
            <w:pPr>
              <w:rPr>
                <w:color w:val="000000"/>
                <w:sz w:val="20"/>
                <w:szCs w:val="20"/>
              </w:rPr>
            </w:pPr>
            <w:r>
              <w:rPr>
                <w:color w:val="000000"/>
                <w:sz w:val="20"/>
                <w:szCs w:val="20"/>
              </w:rPr>
              <w:t>Roger</w:t>
            </w:r>
          </w:p>
        </w:tc>
        <w:tc>
          <w:tcPr>
            <w:tcW w:w="2880" w:type="dxa"/>
            <w:tcBorders>
              <w:top w:val="nil"/>
              <w:left w:val="nil"/>
              <w:bottom w:val="single" w:sz="4" w:space="0" w:color="auto"/>
              <w:right w:val="single" w:sz="4" w:space="0" w:color="auto"/>
            </w:tcBorders>
            <w:shd w:val="clear" w:color="auto" w:fill="auto"/>
            <w:vAlign w:val="bottom"/>
            <w:hideMark/>
          </w:tcPr>
          <w:p w14:paraId="0AD1C0EA" w14:textId="77777777" w:rsidR="00BF72A0" w:rsidRDefault="00BF72A0">
            <w:pPr>
              <w:rPr>
                <w:color w:val="000000"/>
                <w:sz w:val="20"/>
                <w:szCs w:val="20"/>
              </w:rPr>
            </w:pPr>
            <w:r>
              <w:rPr>
                <w:color w:val="000000"/>
                <w:sz w:val="20"/>
                <w:szCs w:val="20"/>
              </w:rPr>
              <w:t>Dickes</w:t>
            </w:r>
          </w:p>
        </w:tc>
      </w:tr>
      <w:tr w:rsidR="00BF72A0" w14:paraId="44FAB574"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A15D0D6" w14:textId="77777777" w:rsidR="00BF72A0" w:rsidRDefault="00BF72A0">
            <w:pPr>
              <w:rPr>
                <w:sz w:val="20"/>
                <w:szCs w:val="20"/>
              </w:rPr>
            </w:pPr>
            <w:r>
              <w:rPr>
                <w:sz w:val="20"/>
                <w:szCs w:val="20"/>
              </w:rPr>
              <w:t>Golden West College</w:t>
            </w:r>
          </w:p>
        </w:tc>
        <w:tc>
          <w:tcPr>
            <w:tcW w:w="1710" w:type="dxa"/>
            <w:tcBorders>
              <w:top w:val="nil"/>
              <w:left w:val="nil"/>
              <w:bottom w:val="single" w:sz="4" w:space="0" w:color="auto"/>
              <w:right w:val="single" w:sz="4" w:space="0" w:color="auto"/>
            </w:tcBorders>
            <w:shd w:val="clear" w:color="auto" w:fill="auto"/>
            <w:vAlign w:val="bottom"/>
            <w:hideMark/>
          </w:tcPr>
          <w:p w14:paraId="21F962EF" w14:textId="77777777" w:rsidR="00BF72A0" w:rsidRDefault="00BF72A0">
            <w:pPr>
              <w:rPr>
                <w:sz w:val="20"/>
                <w:szCs w:val="20"/>
              </w:rPr>
            </w:pPr>
            <w:r>
              <w:rPr>
                <w:sz w:val="20"/>
                <w:szCs w:val="20"/>
              </w:rPr>
              <w:t>Damien</w:t>
            </w:r>
          </w:p>
        </w:tc>
        <w:tc>
          <w:tcPr>
            <w:tcW w:w="2880" w:type="dxa"/>
            <w:tcBorders>
              <w:top w:val="nil"/>
              <w:left w:val="nil"/>
              <w:bottom w:val="single" w:sz="4" w:space="0" w:color="auto"/>
              <w:right w:val="single" w:sz="4" w:space="0" w:color="auto"/>
            </w:tcBorders>
            <w:shd w:val="clear" w:color="auto" w:fill="auto"/>
            <w:vAlign w:val="bottom"/>
            <w:hideMark/>
          </w:tcPr>
          <w:p w14:paraId="77551F59" w14:textId="77777777" w:rsidR="00BF72A0" w:rsidRDefault="00BF72A0">
            <w:pPr>
              <w:rPr>
                <w:sz w:val="20"/>
                <w:szCs w:val="20"/>
              </w:rPr>
            </w:pPr>
            <w:r>
              <w:rPr>
                <w:sz w:val="20"/>
                <w:szCs w:val="20"/>
              </w:rPr>
              <w:t>Jordan</w:t>
            </w:r>
          </w:p>
        </w:tc>
      </w:tr>
      <w:tr w:rsidR="00BF72A0" w14:paraId="6188021B"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0354FACE" w14:textId="77777777" w:rsidR="00BF72A0" w:rsidRDefault="00BF72A0">
            <w:pPr>
              <w:rPr>
                <w:color w:val="000000"/>
                <w:sz w:val="20"/>
                <w:szCs w:val="20"/>
              </w:rPr>
            </w:pPr>
            <w:r>
              <w:rPr>
                <w:color w:val="000000"/>
                <w:sz w:val="20"/>
                <w:szCs w:val="20"/>
              </w:rPr>
              <w:t>Grossmont College</w:t>
            </w:r>
          </w:p>
        </w:tc>
        <w:tc>
          <w:tcPr>
            <w:tcW w:w="1710" w:type="dxa"/>
            <w:tcBorders>
              <w:top w:val="nil"/>
              <w:left w:val="nil"/>
              <w:bottom w:val="single" w:sz="4" w:space="0" w:color="auto"/>
              <w:right w:val="single" w:sz="4" w:space="0" w:color="auto"/>
            </w:tcBorders>
            <w:shd w:val="clear" w:color="auto" w:fill="auto"/>
            <w:vAlign w:val="bottom"/>
            <w:hideMark/>
          </w:tcPr>
          <w:p w14:paraId="6E265DF1" w14:textId="77777777" w:rsidR="00BF72A0" w:rsidRDefault="00BF72A0">
            <w:pPr>
              <w:rPr>
                <w:color w:val="000000"/>
                <w:sz w:val="20"/>
                <w:szCs w:val="20"/>
              </w:rPr>
            </w:pPr>
            <w:r>
              <w:rPr>
                <w:color w:val="000000"/>
                <w:sz w:val="20"/>
                <w:szCs w:val="20"/>
              </w:rPr>
              <w:t>Sharon</w:t>
            </w:r>
          </w:p>
        </w:tc>
        <w:tc>
          <w:tcPr>
            <w:tcW w:w="2880" w:type="dxa"/>
            <w:tcBorders>
              <w:top w:val="nil"/>
              <w:left w:val="nil"/>
              <w:bottom w:val="single" w:sz="4" w:space="0" w:color="auto"/>
              <w:right w:val="single" w:sz="4" w:space="0" w:color="auto"/>
            </w:tcBorders>
            <w:shd w:val="clear" w:color="auto" w:fill="auto"/>
            <w:vAlign w:val="bottom"/>
            <w:hideMark/>
          </w:tcPr>
          <w:p w14:paraId="50EECDBB" w14:textId="77777777" w:rsidR="00BF72A0" w:rsidRDefault="00BF72A0">
            <w:pPr>
              <w:rPr>
                <w:color w:val="000000"/>
                <w:sz w:val="20"/>
                <w:szCs w:val="20"/>
              </w:rPr>
            </w:pPr>
            <w:r>
              <w:rPr>
                <w:color w:val="000000"/>
                <w:sz w:val="20"/>
                <w:szCs w:val="20"/>
              </w:rPr>
              <w:t>Sampson</w:t>
            </w:r>
          </w:p>
        </w:tc>
      </w:tr>
      <w:tr w:rsidR="00BF72A0" w14:paraId="3EC201D8"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54578839" w14:textId="77777777" w:rsidR="00BF72A0" w:rsidRDefault="00BF72A0">
            <w:pPr>
              <w:rPr>
                <w:color w:val="000000"/>
                <w:sz w:val="20"/>
                <w:szCs w:val="20"/>
              </w:rPr>
            </w:pPr>
            <w:r>
              <w:rPr>
                <w:color w:val="000000"/>
                <w:sz w:val="20"/>
                <w:szCs w:val="20"/>
              </w:rPr>
              <w:t>Hartnell College</w:t>
            </w:r>
          </w:p>
        </w:tc>
        <w:tc>
          <w:tcPr>
            <w:tcW w:w="1710" w:type="dxa"/>
            <w:tcBorders>
              <w:top w:val="nil"/>
              <w:left w:val="nil"/>
              <w:bottom w:val="single" w:sz="4" w:space="0" w:color="auto"/>
              <w:right w:val="single" w:sz="4" w:space="0" w:color="auto"/>
            </w:tcBorders>
            <w:shd w:val="clear" w:color="auto" w:fill="auto"/>
            <w:vAlign w:val="bottom"/>
            <w:hideMark/>
          </w:tcPr>
          <w:p w14:paraId="3D11DE3B" w14:textId="77777777" w:rsidR="00BF72A0" w:rsidRDefault="00BF72A0">
            <w:pPr>
              <w:rPr>
                <w:color w:val="000000"/>
                <w:sz w:val="20"/>
                <w:szCs w:val="20"/>
              </w:rPr>
            </w:pPr>
            <w:r>
              <w:rPr>
                <w:color w:val="000000"/>
                <w:sz w:val="20"/>
                <w:szCs w:val="20"/>
              </w:rPr>
              <w:t xml:space="preserve">Jason </w:t>
            </w:r>
          </w:p>
        </w:tc>
        <w:tc>
          <w:tcPr>
            <w:tcW w:w="2880" w:type="dxa"/>
            <w:tcBorders>
              <w:top w:val="nil"/>
              <w:left w:val="nil"/>
              <w:bottom w:val="single" w:sz="4" w:space="0" w:color="auto"/>
              <w:right w:val="single" w:sz="4" w:space="0" w:color="auto"/>
            </w:tcBorders>
            <w:shd w:val="clear" w:color="auto" w:fill="auto"/>
            <w:vAlign w:val="bottom"/>
            <w:hideMark/>
          </w:tcPr>
          <w:p w14:paraId="71874A02" w14:textId="77777777" w:rsidR="00BF72A0" w:rsidRDefault="00BF72A0">
            <w:pPr>
              <w:rPr>
                <w:color w:val="000000"/>
                <w:sz w:val="20"/>
                <w:szCs w:val="20"/>
              </w:rPr>
            </w:pPr>
            <w:r>
              <w:rPr>
                <w:color w:val="000000"/>
                <w:sz w:val="20"/>
                <w:szCs w:val="20"/>
              </w:rPr>
              <w:t>Hough</w:t>
            </w:r>
          </w:p>
        </w:tc>
      </w:tr>
      <w:tr w:rsidR="00BF72A0" w14:paraId="1C450C52"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1118A44" w14:textId="77777777" w:rsidR="00BF72A0" w:rsidRDefault="00BF72A0">
            <w:pPr>
              <w:rPr>
                <w:color w:val="000000"/>
                <w:sz w:val="20"/>
                <w:szCs w:val="20"/>
              </w:rPr>
            </w:pPr>
            <w:r>
              <w:rPr>
                <w:color w:val="000000"/>
                <w:sz w:val="20"/>
                <w:szCs w:val="20"/>
              </w:rPr>
              <w:t>Imperial Valley College</w:t>
            </w:r>
          </w:p>
        </w:tc>
        <w:tc>
          <w:tcPr>
            <w:tcW w:w="1710" w:type="dxa"/>
            <w:tcBorders>
              <w:top w:val="nil"/>
              <w:left w:val="nil"/>
              <w:bottom w:val="single" w:sz="4" w:space="0" w:color="auto"/>
              <w:right w:val="single" w:sz="4" w:space="0" w:color="auto"/>
            </w:tcBorders>
            <w:shd w:val="clear" w:color="auto" w:fill="auto"/>
            <w:vAlign w:val="bottom"/>
            <w:hideMark/>
          </w:tcPr>
          <w:p w14:paraId="38F20C06" w14:textId="77777777" w:rsidR="00BF72A0" w:rsidRDefault="00BF72A0">
            <w:pPr>
              <w:rPr>
                <w:color w:val="000000"/>
                <w:sz w:val="20"/>
                <w:szCs w:val="20"/>
              </w:rPr>
            </w:pPr>
            <w:r>
              <w:rPr>
                <w:color w:val="000000"/>
                <w:sz w:val="20"/>
                <w:szCs w:val="20"/>
              </w:rPr>
              <w:t>Ric</w:t>
            </w:r>
          </w:p>
        </w:tc>
        <w:tc>
          <w:tcPr>
            <w:tcW w:w="2880" w:type="dxa"/>
            <w:tcBorders>
              <w:top w:val="nil"/>
              <w:left w:val="nil"/>
              <w:bottom w:val="single" w:sz="4" w:space="0" w:color="auto"/>
              <w:right w:val="single" w:sz="4" w:space="0" w:color="auto"/>
            </w:tcBorders>
            <w:shd w:val="clear" w:color="auto" w:fill="auto"/>
            <w:vAlign w:val="bottom"/>
            <w:hideMark/>
          </w:tcPr>
          <w:p w14:paraId="38C41A4C" w14:textId="77777777" w:rsidR="00BF72A0" w:rsidRDefault="00BF72A0">
            <w:pPr>
              <w:rPr>
                <w:color w:val="000000"/>
                <w:sz w:val="20"/>
                <w:szCs w:val="20"/>
              </w:rPr>
            </w:pPr>
            <w:r>
              <w:rPr>
                <w:color w:val="000000"/>
                <w:sz w:val="20"/>
                <w:szCs w:val="20"/>
              </w:rPr>
              <w:t>Epps</w:t>
            </w:r>
          </w:p>
        </w:tc>
      </w:tr>
      <w:tr w:rsidR="00BF72A0" w14:paraId="35D3B994"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48E5BA50" w14:textId="77777777" w:rsidR="00BF72A0" w:rsidRDefault="00BF72A0">
            <w:pPr>
              <w:rPr>
                <w:color w:val="000000"/>
                <w:sz w:val="20"/>
                <w:szCs w:val="20"/>
              </w:rPr>
            </w:pPr>
            <w:r>
              <w:rPr>
                <w:color w:val="000000"/>
                <w:sz w:val="20"/>
                <w:szCs w:val="20"/>
              </w:rPr>
              <w:t>Laney College</w:t>
            </w:r>
          </w:p>
        </w:tc>
        <w:tc>
          <w:tcPr>
            <w:tcW w:w="1710" w:type="dxa"/>
            <w:tcBorders>
              <w:top w:val="nil"/>
              <w:left w:val="nil"/>
              <w:bottom w:val="single" w:sz="4" w:space="0" w:color="auto"/>
              <w:right w:val="single" w:sz="4" w:space="0" w:color="auto"/>
            </w:tcBorders>
            <w:shd w:val="clear" w:color="auto" w:fill="auto"/>
            <w:vAlign w:val="bottom"/>
            <w:hideMark/>
          </w:tcPr>
          <w:p w14:paraId="30297B09" w14:textId="77777777" w:rsidR="00BF72A0" w:rsidRDefault="00BF72A0">
            <w:pPr>
              <w:rPr>
                <w:color w:val="000000"/>
                <w:sz w:val="20"/>
                <w:szCs w:val="20"/>
              </w:rPr>
            </w:pPr>
            <w:r>
              <w:rPr>
                <w:color w:val="000000"/>
                <w:sz w:val="20"/>
                <w:szCs w:val="20"/>
              </w:rPr>
              <w:t>Nathan</w:t>
            </w:r>
          </w:p>
        </w:tc>
        <w:tc>
          <w:tcPr>
            <w:tcW w:w="2880" w:type="dxa"/>
            <w:tcBorders>
              <w:top w:val="nil"/>
              <w:left w:val="nil"/>
              <w:bottom w:val="single" w:sz="4" w:space="0" w:color="auto"/>
              <w:right w:val="single" w:sz="4" w:space="0" w:color="auto"/>
            </w:tcBorders>
            <w:shd w:val="clear" w:color="auto" w:fill="auto"/>
            <w:vAlign w:val="bottom"/>
            <w:hideMark/>
          </w:tcPr>
          <w:p w14:paraId="4261D84B" w14:textId="77777777" w:rsidR="00BF72A0" w:rsidRDefault="00BF72A0">
            <w:pPr>
              <w:rPr>
                <w:color w:val="000000"/>
                <w:sz w:val="20"/>
                <w:szCs w:val="20"/>
              </w:rPr>
            </w:pPr>
            <w:r>
              <w:rPr>
                <w:color w:val="000000"/>
                <w:sz w:val="20"/>
                <w:szCs w:val="20"/>
              </w:rPr>
              <w:t>Failing</w:t>
            </w:r>
          </w:p>
        </w:tc>
      </w:tr>
      <w:tr w:rsidR="00BF72A0" w14:paraId="6F61891D"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0979912F" w14:textId="77777777" w:rsidR="00BF72A0" w:rsidRDefault="00BF72A0">
            <w:pPr>
              <w:rPr>
                <w:color w:val="000000"/>
                <w:sz w:val="20"/>
                <w:szCs w:val="20"/>
              </w:rPr>
            </w:pPr>
            <w:r>
              <w:rPr>
                <w:color w:val="000000"/>
                <w:sz w:val="20"/>
                <w:szCs w:val="20"/>
              </w:rPr>
              <w:t>Las Positas College</w:t>
            </w:r>
          </w:p>
        </w:tc>
        <w:tc>
          <w:tcPr>
            <w:tcW w:w="1710" w:type="dxa"/>
            <w:tcBorders>
              <w:top w:val="nil"/>
              <w:left w:val="nil"/>
              <w:bottom w:val="single" w:sz="4" w:space="0" w:color="auto"/>
              <w:right w:val="single" w:sz="4" w:space="0" w:color="auto"/>
            </w:tcBorders>
            <w:shd w:val="clear" w:color="auto" w:fill="auto"/>
            <w:vAlign w:val="bottom"/>
            <w:hideMark/>
          </w:tcPr>
          <w:p w14:paraId="17C37B96" w14:textId="77777777" w:rsidR="00BF72A0" w:rsidRDefault="00BF72A0">
            <w:pPr>
              <w:rPr>
                <w:color w:val="000000"/>
                <w:sz w:val="20"/>
                <w:szCs w:val="20"/>
              </w:rPr>
            </w:pPr>
            <w:r>
              <w:rPr>
                <w:color w:val="000000"/>
                <w:sz w:val="20"/>
                <w:szCs w:val="20"/>
              </w:rPr>
              <w:t>Craig</w:t>
            </w:r>
          </w:p>
        </w:tc>
        <w:tc>
          <w:tcPr>
            <w:tcW w:w="2880" w:type="dxa"/>
            <w:tcBorders>
              <w:top w:val="nil"/>
              <w:left w:val="nil"/>
              <w:bottom w:val="single" w:sz="4" w:space="0" w:color="auto"/>
              <w:right w:val="single" w:sz="4" w:space="0" w:color="auto"/>
            </w:tcBorders>
            <w:shd w:val="clear" w:color="auto" w:fill="auto"/>
            <w:vAlign w:val="bottom"/>
            <w:hideMark/>
          </w:tcPr>
          <w:p w14:paraId="4168F638" w14:textId="77777777" w:rsidR="00BF72A0" w:rsidRDefault="00BF72A0">
            <w:pPr>
              <w:rPr>
                <w:color w:val="000000"/>
                <w:sz w:val="20"/>
                <w:szCs w:val="20"/>
              </w:rPr>
            </w:pPr>
            <w:r>
              <w:rPr>
                <w:color w:val="000000"/>
                <w:sz w:val="20"/>
                <w:szCs w:val="20"/>
              </w:rPr>
              <w:t>Kutil</w:t>
            </w:r>
          </w:p>
        </w:tc>
      </w:tr>
      <w:tr w:rsidR="00BF72A0" w14:paraId="2324028D"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C0688BE" w14:textId="77777777" w:rsidR="00BF72A0" w:rsidRDefault="00BF72A0">
            <w:pPr>
              <w:rPr>
                <w:color w:val="000000"/>
                <w:sz w:val="20"/>
                <w:szCs w:val="20"/>
              </w:rPr>
            </w:pPr>
            <w:r>
              <w:rPr>
                <w:color w:val="000000"/>
                <w:sz w:val="20"/>
                <w:szCs w:val="20"/>
              </w:rPr>
              <w:t>Lassen College</w:t>
            </w:r>
          </w:p>
        </w:tc>
        <w:tc>
          <w:tcPr>
            <w:tcW w:w="1710" w:type="dxa"/>
            <w:tcBorders>
              <w:top w:val="nil"/>
              <w:left w:val="nil"/>
              <w:bottom w:val="single" w:sz="4" w:space="0" w:color="auto"/>
              <w:right w:val="single" w:sz="4" w:space="0" w:color="auto"/>
            </w:tcBorders>
            <w:shd w:val="clear" w:color="auto" w:fill="auto"/>
            <w:vAlign w:val="bottom"/>
            <w:hideMark/>
          </w:tcPr>
          <w:p w14:paraId="21B8E0EE" w14:textId="77777777" w:rsidR="00BF72A0" w:rsidRDefault="00BF72A0">
            <w:pPr>
              <w:rPr>
                <w:color w:val="000000"/>
                <w:sz w:val="20"/>
                <w:szCs w:val="20"/>
              </w:rPr>
            </w:pPr>
            <w:r>
              <w:rPr>
                <w:color w:val="000000"/>
                <w:sz w:val="20"/>
                <w:szCs w:val="20"/>
              </w:rPr>
              <w:t>Adam</w:t>
            </w:r>
          </w:p>
        </w:tc>
        <w:tc>
          <w:tcPr>
            <w:tcW w:w="2880" w:type="dxa"/>
            <w:tcBorders>
              <w:top w:val="nil"/>
              <w:left w:val="nil"/>
              <w:bottom w:val="single" w:sz="4" w:space="0" w:color="auto"/>
              <w:right w:val="single" w:sz="4" w:space="0" w:color="auto"/>
            </w:tcBorders>
            <w:shd w:val="clear" w:color="auto" w:fill="auto"/>
            <w:vAlign w:val="bottom"/>
            <w:hideMark/>
          </w:tcPr>
          <w:p w14:paraId="4C99C055" w14:textId="77777777" w:rsidR="00BF72A0" w:rsidRDefault="00BF72A0">
            <w:pPr>
              <w:rPr>
                <w:color w:val="000000"/>
                <w:sz w:val="20"/>
                <w:szCs w:val="20"/>
              </w:rPr>
            </w:pPr>
            <w:r>
              <w:rPr>
                <w:color w:val="000000"/>
                <w:sz w:val="20"/>
                <w:szCs w:val="20"/>
              </w:rPr>
              <w:t>Runyan</w:t>
            </w:r>
          </w:p>
        </w:tc>
      </w:tr>
      <w:tr w:rsidR="00BF72A0" w14:paraId="46B5510F"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AA21AD0" w14:textId="77777777" w:rsidR="00BF72A0" w:rsidRDefault="00BF72A0">
            <w:pPr>
              <w:rPr>
                <w:color w:val="000000"/>
                <w:sz w:val="20"/>
                <w:szCs w:val="20"/>
              </w:rPr>
            </w:pPr>
            <w:r>
              <w:rPr>
                <w:color w:val="000000"/>
                <w:sz w:val="20"/>
                <w:szCs w:val="20"/>
              </w:rPr>
              <w:lastRenderedPageBreak/>
              <w:t>Los Angeles City College</w:t>
            </w:r>
          </w:p>
        </w:tc>
        <w:tc>
          <w:tcPr>
            <w:tcW w:w="1710" w:type="dxa"/>
            <w:tcBorders>
              <w:top w:val="nil"/>
              <w:left w:val="nil"/>
              <w:bottom w:val="single" w:sz="4" w:space="0" w:color="auto"/>
              <w:right w:val="single" w:sz="4" w:space="0" w:color="auto"/>
            </w:tcBorders>
            <w:shd w:val="clear" w:color="auto" w:fill="auto"/>
            <w:vAlign w:val="bottom"/>
            <w:hideMark/>
          </w:tcPr>
          <w:p w14:paraId="27EB77C7" w14:textId="77777777" w:rsidR="00BF72A0" w:rsidRDefault="00BF72A0">
            <w:pPr>
              <w:rPr>
                <w:color w:val="000000"/>
                <w:sz w:val="20"/>
                <w:szCs w:val="20"/>
              </w:rPr>
            </w:pPr>
            <w:r>
              <w:rPr>
                <w:color w:val="000000"/>
                <w:sz w:val="20"/>
                <w:szCs w:val="20"/>
              </w:rPr>
              <w:t>Mickey</w:t>
            </w:r>
          </w:p>
        </w:tc>
        <w:tc>
          <w:tcPr>
            <w:tcW w:w="2880" w:type="dxa"/>
            <w:tcBorders>
              <w:top w:val="nil"/>
              <w:left w:val="nil"/>
              <w:bottom w:val="single" w:sz="4" w:space="0" w:color="auto"/>
              <w:right w:val="single" w:sz="4" w:space="0" w:color="auto"/>
            </w:tcBorders>
            <w:shd w:val="clear" w:color="auto" w:fill="auto"/>
            <w:vAlign w:val="bottom"/>
            <w:hideMark/>
          </w:tcPr>
          <w:p w14:paraId="0F5EDB72" w14:textId="77777777" w:rsidR="00BF72A0" w:rsidRDefault="00BF72A0">
            <w:pPr>
              <w:rPr>
                <w:color w:val="000000"/>
                <w:sz w:val="20"/>
                <w:szCs w:val="20"/>
              </w:rPr>
            </w:pPr>
            <w:r>
              <w:rPr>
                <w:color w:val="000000"/>
                <w:sz w:val="20"/>
                <w:szCs w:val="20"/>
              </w:rPr>
              <w:t>Hong</w:t>
            </w:r>
          </w:p>
        </w:tc>
      </w:tr>
      <w:tr w:rsidR="00BF72A0" w14:paraId="435F2254" w14:textId="77777777" w:rsidTr="001C6D45">
        <w:trPr>
          <w:trHeight w:val="84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617199A0" w14:textId="77777777" w:rsidR="00BF72A0" w:rsidRDefault="00BF72A0">
            <w:pPr>
              <w:rPr>
                <w:color w:val="000000"/>
                <w:sz w:val="20"/>
                <w:szCs w:val="20"/>
              </w:rPr>
            </w:pPr>
            <w:r>
              <w:rPr>
                <w:color w:val="000000"/>
                <w:sz w:val="20"/>
                <w:szCs w:val="20"/>
              </w:rPr>
              <w:t>Los Angeles Mission College</w:t>
            </w:r>
          </w:p>
        </w:tc>
        <w:tc>
          <w:tcPr>
            <w:tcW w:w="1710" w:type="dxa"/>
            <w:tcBorders>
              <w:top w:val="nil"/>
              <w:left w:val="nil"/>
              <w:bottom w:val="single" w:sz="4" w:space="0" w:color="auto"/>
              <w:right w:val="single" w:sz="4" w:space="0" w:color="auto"/>
            </w:tcBorders>
            <w:shd w:val="clear" w:color="auto" w:fill="auto"/>
            <w:vAlign w:val="bottom"/>
            <w:hideMark/>
          </w:tcPr>
          <w:p w14:paraId="5E1F6FA2" w14:textId="77777777" w:rsidR="00BF72A0" w:rsidRDefault="00BF72A0">
            <w:pPr>
              <w:rPr>
                <w:color w:val="000000"/>
                <w:sz w:val="20"/>
                <w:szCs w:val="20"/>
              </w:rPr>
            </w:pPr>
            <w:r>
              <w:rPr>
                <w:color w:val="000000"/>
                <w:sz w:val="20"/>
                <w:szCs w:val="20"/>
              </w:rPr>
              <w:t>Carole</w:t>
            </w:r>
          </w:p>
        </w:tc>
        <w:tc>
          <w:tcPr>
            <w:tcW w:w="2880" w:type="dxa"/>
            <w:tcBorders>
              <w:top w:val="nil"/>
              <w:left w:val="nil"/>
              <w:bottom w:val="single" w:sz="4" w:space="0" w:color="auto"/>
              <w:right w:val="single" w:sz="4" w:space="0" w:color="auto"/>
            </w:tcBorders>
            <w:shd w:val="clear" w:color="auto" w:fill="auto"/>
            <w:vAlign w:val="bottom"/>
            <w:hideMark/>
          </w:tcPr>
          <w:p w14:paraId="770A71E4" w14:textId="77777777" w:rsidR="00BF72A0" w:rsidRDefault="00BF72A0">
            <w:pPr>
              <w:rPr>
                <w:color w:val="000000"/>
                <w:sz w:val="20"/>
                <w:szCs w:val="20"/>
              </w:rPr>
            </w:pPr>
            <w:r>
              <w:rPr>
                <w:color w:val="000000"/>
                <w:sz w:val="20"/>
                <w:szCs w:val="20"/>
              </w:rPr>
              <w:t>Akl</w:t>
            </w:r>
          </w:p>
        </w:tc>
      </w:tr>
      <w:tr w:rsidR="00BF72A0" w14:paraId="7EBA6493"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3E8229E" w14:textId="77777777" w:rsidR="00BF72A0" w:rsidRDefault="00BF72A0">
            <w:pPr>
              <w:rPr>
                <w:color w:val="000000"/>
                <w:sz w:val="20"/>
                <w:szCs w:val="20"/>
              </w:rPr>
            </w:pPr>
            <w:r>
              <w:rPr>
                <w:color w:val="000000"/>
                <w:sz w:val="20"/>
                <w:szCs w:val="20"/>
              </w:rPr>
              <w:t>Los Angeles Pierce College</w:t>
            </w:r>
          </w:p>
        </w:tc>
        <w:tc>
          <w:tcPr>
            <w:tcW w:w="1710" w:type="dxa"/>
            <w:tcBorders>
              <w:top w:val="nil"/>
              <w:left w:val="nil"/>
              <w:bottom w:val="single" w:sz="4" w:space="0" w:color="auto"/>
              <w:right w:val="single" w:sz="4" w:space="0" w:color="auto"/>
            </w:tcBorders>
            <w:shd w:val="clear" w:color="auto" w:fill="auto"/>
            <w:vAlign w:val="bottom"/>
            <w:hideMark/>
          </w:tcPr>
          <w:p w14:paraId="2B8500EF" w14:textId="77777777" w:rsidR="00BF72A0" w:rsidRDefault="00BF72A0">
            <w:pPr>
              <w:rPr>
                <w:color w:val="000000"/>
                <w:sz w:val="20"/>
                <w:szCs w:val="20"/>
              </w:rPr>
            </w:pPr>
            <w:r>
              <w:rPr>
                <w:color w:val="000000"/>
                <w:sz w:val="20"/>
                <w:szCs w:val="20"/>
              </w:rPr>
              <w:t>Barbara</w:t>
            </w:r>
          </w:p>
        </w:tc>
        <w:tc>
          <w:tcPr>
            <w:tcW w:w="2880" w:type="dxa"/>
            <w:tcBorders>
              <w:top w:val="nil"/>
              <w:left w:val="nil"/>
              <w:bottom w:val="single" w:sz="4" w:space="0" w:color="auto"/>
              <w:right w:val="single" w:sz="4" w:space="0" w:color="auto"/>
            </w:tcBorders>
            <w:shd w:val="clear" w:color="auto" w:fill="auto"/>
            <w:vAlign w:val="bottom"/>
            <w:hideMark/>
          </w:tcPr>
          <w:p w14:paraId="28819C47" w14:textId="77777777" w:rsidR="00BF72A0" w:rsidRDefault="00BF72A0">
            <w:pPr>
              <w:rPr>
                <w:color w:val="000000"/>
                <w:sz w:val="20"/>
                <w:szCs w:val="20"/>
              </w:rPr>
            </w:pPr>
            <w:r>
              <w:rPr>
                <w:color w:val="000000"/>
                <w:sz w:val="20"/>
                <w:szCs w:val="20"/>
              </w:rPr>
              <w:t>Anderson</w:t>
            </w:r>
          </w:p>
        </w:tc>
      </w:tr>
      <w:tr w:rsidR="00BF72A0" w14:paraId="49CE8AB0" w14:textId="77777777" w:rsidTr="001C6D45">
        <w:trPr>
          <w:trHeight w:val="84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50A9A358" w14:textId="77777777" w:rsidR="00BF72A0" w:rsidRDefault="00BF72A0">
            <w:pPr>
              <w:rPr>
                <w:color w:val="000000"/>
                <w:sz w:val="20"/>
                <w:szCs w:val="20"/>
              </w:rPr>
            </w:pPr>
            <w:r>
              <w:rPr>
                <w:color w:val="000000"/>
                <w:sz w:val="20"/>
                <w:szCs w:val="20"/>
              </w:rPr>
              <w:t>Los Angeles Southwest College</w:t>
            </w:r>
          </w:p>
        </w:tc>
        <w:tc>
          <w:tcPr>
            <w:tcW w:w="1710" w:type="dxa"/>
            <w:tcBorders>
              <w:top w:val="nil"/>
              <w:left w:val="nil"/>
              <w:bottom w:val="single" w:sz="4" w:space="0" w:color="auto"/>
              <w:right w:val="single" w:sz="4" w:space="0" w:color="auto"/>
            </w:tcBorders>
            <w:shd w:val="clear" w:color="auto" w:fill="auto"/>
            <w:vAlign w:val="bottom"/>
            <w:hideMark/>
          </w:tcPr>
          <w:p w14:paraId="16EC39FE" w14:textId="77777777" w:rsidR="00BF72A0" w:rsidRDefault="00BF72A0">
            <w:pPr>
              <w:rPr>
                <w:color w:val="000000"/>
                <w:sz w:val="20"/>
                <w:szCs w:val="20"/>
              </w:rPr>
            </w:pPr>
            <w:r>
              <w:rPr>
                <w:color w:val="000000"/>
                <w:sz w:val="20"/>
                <w:szCs w:val="20"/>
              </w:rPr>
              <w:t>Naja</w:t>
            </w:r>
          </w:p>
        </w:tc>
        <w:tc>
          <w:tcPr>
            <w:tcW w:w="2880" w:type="dxa"/>
            <w:tcBorders>
              <w:top w:val="nil"/>
              <w:left w:val="nil"/>
              <w:bottom w:val="single" w:sz="4" w:space="0" w:color="auto"/>
              <w:right w:val="single" w:sz="4" w:space="0" w:color="auto"/>
            </w:tcBorders>
            <w:shd w:val="clear" w:color="auto" w:fill="auto"/>
            <w:vAlign w:val="bottom"/>
            <w:hideMark/>
          </w:tcPr>
          <w:p w14:paraId="7F7982A3" w14:textId="77777777" w:rsidR="00BF72A0" w:rsidRDefault="00BF72A0">
            <w:pPr>
              <w:rPr>
                <w:color w:val="000000"/>
                <w:sz w:val="20"/>
                <w:szCs w:val="20"/>
              </w:rPr>
            </w:pPr>
            <w:r>
              <w:rPr>
                <w:color w:val="000000"/>
                <w:sz w:val="20"/>
                <w:szCs w:val="20"/>
              </w:rPr>
              <w:t>El-Khoury</w:t>
            </w:r>
          </w:p>
        </w:tc>
      </w:tr>
      <w:tr w:rsidR="00BF72A0" w14:paraId="4743F18C" w14:textId="77777777" w:rsidTr="001C6D45">
        <w:trPr>
          <w:trHeight w:val="84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4DE8B557" w14:textId="77777777" w:rsidR="00BF72A0" w:rsidRDefault="00BF72A0">
            <w:pPr>
              <w:rPr>
                <w:color w:val="000000"/>
                <w:sz w:val="20"/>
                <w:szCs w:val="20"/>
              </w:rPr>
            </w:pPr>
            <w:r>
              <w:rPr>
                <w:color w:val="000000"/>
                <w:sz w:val="20"/>
                <w:szCs w:val="20"/>
              </w:rPr>
              <w:t>Los Angeles Trade Tech College</w:t>
            </w:r>
          </w:p>
        </w:tc>
        <w:tc>
          <w:tcPr>
            <w:tcW w:w="1710" w:type="dxa"/>
            <w:tcBorders>
              <w:top w:val="nil"/>
              <w:left w:val="nil"/>
              <w:bottom w:val="single" w:sz="4" w:space="0" w:color="auto"/>
              <w:right w:val="single" w:sz="4" w:space="0" w:color="auto"/>
            </w:tcBorders>
            <w:shd w:val="clear" w:color="auto" w:fill="auto"/>
            <w:vAlign w:val="bottom"/>
            <w:hideMark/>
          </w:tcPr>
          <w:p w14:paraId="7381B1EE" w14:textId="77777777" w:rsidR="00BF72A0" w:rsidRDefault="00BF72A0">
            <w:pPr>
              <w:rPr>
                <w:color w:val="000000"/>
                <w:sz w:val="20"/>
                <w:szCs w:val="20"/>
              </w:rPr>
            </w:pPr>
            <w:r>
              <w:rPr>
                <w:color w:val="000000"/>
                <w:sz w:val="20"/>
                <w:szCs w:val="20"/>
              </w:rPr>
              <w:t>Marvin</w:t>
            </w:r>
          </w:p>
        </w:tc>
        <w:tc>
          <w:tcPr>
            <w:tcW w:w="2880" w:type="dxa"/>
            <w:tcBorders>
              <w:top w:val="nil"/>
              <w:left w:val="nil"/>
              <w:bottom w:val="single" w:sz="4" w:space="0" w:color="auto"/>
              <w:right w:val="single" w:sz="4" w:space="0" w:color="auto"/>
            </w:tcBorders>
            <w:shd w:val="clear" w:color="auto" w:fill="auto"/>
            <w:vAlign w:val="bottom"/>
            <w:hideMark/>
          </w:tcPr>
          <w:p w14:paraId="5193E3CE" w14:textId="77777777" w:rsidR="00BF72A0" w:rsidRDefault="00BF72A0">
            <w:pPr>
              <w:rPr>
                <w:color w:val="000000"/>
                <w:sz w:val="20"/>
                <w:szCs w:val="20"/>
              </w:rPr>
            </w:pPr>
            <w:r>
              <w:rPr>
                <w:color w:val="000000"/>
                <w:sz w:val="20"/>
                <w:szCs w:val="20"/>
              </w:rPr>
              <w:t>Da Costa</w:t>
            </w:r>
          </w:p>
        </w:tc>
      </w:tr>
      <w:tr w:rsidR="00BF72A0" w14:paraId="2A929C81"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13D2A612" w14:textId="77777777" w:rsidR="00BF72A0" w:rsidRDefault="00BF72A0">
            <w:pPr>
              <w:rPr>
                <w:color w:val="000000"/>
                <w:sz w:val="20"/>
                <w:szCs w:val="20"/>
              </w:rPr>
            </w:pPr>
            <w:r>
              <w:rPr>
                <w:color w:val="000000"/>
                <w:sz w:val="20"/>
                <w:szCs w:val="20"/>
              </w:rPr>
              <w:t>Los Angeles Valley College</w:t>
            </w:r>
          </w:p>
        </w:tc>
        <w:tc>
          <w:tcPr>
            <w:tcW w:w="1710" w:type="dxa"/>
            <w:tcBorders>
              <w:top w:val="nil"/>
              <w:left w:val="nil"/>
              <w:bottom w:val="single" w:sz="4" w:space="0" w:color="auto"/>
              <w:right w:val="single" w:sz="4" w:space="0" w:color="auto"/>
            </w:tcBorders>
            <w:shd w:val="clear" w:color="auto" w:fill="auto"/>
            <w:vAlign w:val="bottom"/>
            <w:hideMark/>
          </w:tcPr>
          <w:p w14:paraId="1339AFF9" w14:textId="77777777" w:rsidR="00BF72A0" w:rsidRDefault="00BF72A0">
            <w:pPr>
              <w:rPr>
                <w:color w:val="000000"/>
                <w:sz w:val="20"/>
                <w:szCs w:val="20"/>
              </w:rPr>
            </w:pPr>
            <w:r>
              <w:rPr>
                <w:color w:val="000000"/>
                <w:sz w:val="20"/>
                <w:szCs w:val="20"/>
              </w:rPr>
              <w:t>Edgar</w:t>
            </w:r>
          </w:p>
        </w:tc>
        <w:tc>
          <w:tcPr>
            <w:tcW w:w="2880" w:type="dxa"/>
            <w:tcBorders>
              <w:top w:val="nil"/>
              <w:left w:val="nil"/>
              <w:bottom w:val="single" w:sz="4" w:space="0" w:color="auto"/>
              <w:right w:val="single" w:sz="4" w:space="0" w:color="auto"/>
            </w:tcBorders>
            <w:shd w:val="clear" w:color="auto" w:fill="auto"/>
            <w:vAlign w:val="bottom"/>
            <w:hideMark/>
          </w:tcPr>
          <w:p w14:paraId="2720961C" w14:textId="77777777" w:rsidR="00BF72A0" w:rsidRDefault="00BF72A0">
            <w:pPr>
              <w:rPr>
                <w:color w:val="000000"/>
                <w:sz w:val="20"/>
                <w:szCs w:val="20"/>
              </w:rPr>
            </w:pPr>
            <w:r>
              <w:rPr>
                <w:color w:val="000000"/>
                <w:sz w:val="20"/>
                <w:szCs w:val="20"/>
              </w:rPr>
              <w:t>Perez</w:t>
            </w:r>
          </w:p>
        </w:tc>
      </w:tr>
      <w:tr w:rsidR="00BF72A0" w14:paraId="0D0BC7F0"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823F4BB" w14:textId="77777777" w:rsidR="00BF72A0" w:rsidRDefault="00BF72A0">
            <w:pPr>
              <w:rPr>
                <w:color w:val="000000"/>
                <w:sz w:val="20"/>
                <w:szCs w:val="20"/>
              </w:rPr>
            </w:pPr>
            <w:r>
              <w:rPr>
                <w:color w:val="000000"/>
                <w:sz w:val="20"/>
                <w:szCs w:val="20"/>
              </w:rPr>
              <w:t xml:space="preserve">Los </w:t>
            </w:r>
            <w:proofErr w:type="spellStart"/>
            <w:r>
              <w:rPr>
                <w:color w:val="000000"/>
                <w:sz w:val="20"/>
                <w:szCs w:val="20"/>
              </w:rPr>
              <w:t>Medanos</w:t>
            </w:r>
            <w:proofErr w:type="spellEnd"/>
            <w:r>
              <w:rPr>
                <w:color w:val="000000"/>
                <w:sz w:val="20"/>
                <w:szCs w:val="20"/>
              </w:rPr>
              <w:t xml:space="preserve"> College</w:t>
            </w:r>
          </w:p>
        </w:tc>
        <w:tc>
          <w:tcPr>
            <w:tcW w:w="1710" w:type="dxa"/>
            <w:tcBorders>
              <w:top w:val="nil"/>
              <w:left w:val="nil"/>
              <w:bottom w:val="single" w:sz="4" w:space="0" w:color="auto"/>
              <w:right w:val="single" w:sz="4" w:space="0" w:color="auto"/>
            </w:tcBorders>
            <w:shd w:val="clear" w:color="auto" w:fill="auto"/>
            <w:vAlign w:val="bottom"/>
            <w:hideMark/>
          </w:tcPr>
          <w:p w14:paraId="0670740B" w14:textId="77777777" w:rsidR="00BF72A0" w:rsidRDefault="00BF72A0">
            <w:pPr>
              <w:rPr>
                <w:color w:val="000000"/>
                <w:sz w:val="20"/>
                <w:szCs w:val="20"/>
              </w:rPr>
            </w:pPr>
            <w:r>
              <w:rPr>
                <w:color w:val="000000"/>
                <w:sz w:val="20"/>
                <w:szCs w:val="20"/>
              </w:rPr>
              <w:t>Mark</w:t>
            </w:r>
          </w:p>
        </w:tc>
        <w:tc>
          <w:tcPr>
            <w:tcW w:w="2880" w:type="dxa"/>
            <w:tcBorders>
              <w:top w:val="nil"/>
              <w:left w:val="nil"/>
              <w:bottom w:val="single" w:sz="4" w:space="0" w:color="auto"/>
              <w:right w:val="single" w:sz="4" w:space="0" w:color="auto"/>
            </w:tcBorders>
            <w:shd w:val="clear" w:color="auto" w:fill="auto"/>
            <w:vAlign w:val="bottom"/>
            <w:hideMark/>
          </w:tcPr>
          <w:p w14:paraId="23206FC3" w14:textId="77777777" w:rsidR="00BF72A0" w:rsidRDefault="00BF72A0">
            <w:pPr>
              <w:rPr>
                <w:color w:val="000000"/>
                <w:sz w:val="20"/>
                <w:szCs w:val="20"/>
              </w:rPr>
            </w:pPr>
            <w:r>
              <w:rPr>
                <w:color w:val="000000"/>
                <w:sz w:val="20"/>
                <w:szCs w:val="20"/>
              </w:rPr>
              <w:t>Lewis</w:t>
            </w:r>
          </w:p>
        </w:tc>
      </w:tr>
      <w:tr w:rsidR="00BF72A0" w14:paraId="368D2DDB"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0CEAB3E4" w14:textId="77777777" w:rsidR="00BF72A0" w:rsidRDefault="00BF72A0">
            <w:pPr>
              <w:rPr>
                <w:color w:val="000000"/>
                <w:sz w:val="20"/>
                <w:szCs w:val="20"/>
              </w:rPr>
            </w:pPr>
            <w:r>
              <w:rPr>
                <w:color w:val="000000"/>
                <w:sz w:val="20"/>
                <w:szCs w:val="20"/>
              </w:rPr>
              <w:t>Madera College</w:t>
            </w:r>
          </w:p>
        </w:tc>
        <w:tc>
          <w:tcPr>
            <w:tcW w:w="1710" w:type="dxa"/>
            <w:tcBorders>
              <w:top w:val="nil"/>
              <w:left w:val="nil"/>
              <w:bottom w:val="single" w:sz="4" w:space="0" w:color="auto"/>
              <w:right w:val="single" w:sz="4" w:space="0" w:color="auto"/>
            </w:tcBorders>
            <w:shd w:val="clear" w:color="auto" w:fill="auto"/>
            <w:vAlign w:val="bottom"/>
            <w:hideMark/>
          </w:tcPr>
          <w:p w14:paraId="2303E1DC" w14:textId="77777777" w:rsidR="00BF72A0" w:rsidRDefault="00BF72A0">
            <w:pPr>
              <w:rPr>
                <w:color w:val="000000"/>
                <w:sz w:val="20"/>
                <w:szCs w:val="20"/>
              </w:rPr>
            </w:pPr>
            <w:r>
              <w:rPr>
                <w:color w:val="000000"/>
                <w:sz w:val="20"/>
                <w:szCs w:val="20"/>
              </w:rPr>
              <w:t>Lynette</w:t>
            </w:r>
          </w:p>
        </w:tc>
        <w:tc>
          <w:tcPr>
            <w:tcW w:w="2880" w:type="dxa"/>
            <w:tcBorders>
              <w:top w:val="nil"/>
              <w:left w:val="nil"/>
              <w:bottom w:val="single" w:sz="4" w:space="0" w:color="auto"/>
              <w:right w:val="single" w:sz="4" w:space="0" w:color="auto"/>
            </w:tcBorders>
            <w:shd w:val="clear" w:color="auto" w:fill="auto"/>
            <w:vAlign w:val="bottom"/>
            <w:hideMark/>
          </w:tcPr>
          <w:p w14:paraId="66FC78F4" w14:textId="77777777" w:rsidR="00BF72A0" w:rsidRDefault="00BF72A0">
            <w:pPr>
              <w:rPr>
                <w:color w:val="000000"/>
                <w:sz w:val="20"/>
                <w:szCs w:val="20"/>
              </w:rPr>
            </w:pPr>
            <w:r>
              <w:rPr>
                <w:color w:val="000000"/>
                <w:sz w:val="20"/>
                <w:szCs w:val="20"/>
              </w:rPr>
              <w:t xml:space="preserve">Cortes </w:t>
            </w:r>
            <w:proofErr w:type="spellStart"/>
            <w:r>
              <w:rPr>
                <w:color w:val="000000"/>
                <w:sz w:val="20"/>
                <w:szCs w:val="20"/>
              </w:rPr>
              <w:t>Howden</w:t>
            </w:r>
            <w:proofErr w:type="spellEnd"/>
          </w:p>
        </w:tc>
      </w:tr>
      <w:tr w:rsidR="00BF72A0" w14:paraId="7A3277E5"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1FF93CCC" w14:textId="77777777" w:rsidR="00BF72A0" w:rsidRDefault="00BF72A0">
            <w:pPr>
              <w:rPr>
                <w:color w:val="000000"/>
                <w:sz w:val="20"/>
                <w:szCs w:val="20"/>
              </w:rPr>
            </w:pPr>
            <w:r>
              <w:rPr>
                <w:color w:val="000000"/>
                <w:sz w:val="20"/>
                <w:szCs w:val="20"/>
              </w:rPr>
              <w:t>Mendocino College</w:t>
            </w:r>
          </w:p>
        </w:tc>
        <w:tc>
          <w:tcPr>
            <w:tcW w:w="1710" w:type="dxa"/>
            <w:tcBorders>
              <w:top w:val="nil"/>
              <w:left w:val="nil"/>
              <w:bottom w:val="single" w:sz="4" w:space="0" w:color="auto"/>
              <w:right w:val="single" w:sz="4" w:space="0" w:color="auto"/>
            </w:tcBorders>
            <w:shd w:val="clear" w:color="auto" w:fill="auto"/>
            <w:vAlign w:val="bottom"/>
            <w:hideMark/>
          </w:tcPr>
          <w:p w14:paraId="379E328E" w14:textId="77777777" w:rsidR="00BF72A0" w:rsidRDefault="00BF72A0">
            <w:pPr>
              <w:rPr>
                <w:color w:val="000000"/>
                <w:sz w:val="20"/>
                <w:szCs w:val="20"/>
              </w:rPr>
            </w:pPr>
            <w:r>
              <w:rPr>
                <w:color w:val="000000"/>
                <w:sz w:val="20"/>
                <w:szCs w:val="20"/>
              </w:rPr>
              <w:t xml:space="preserve">Nicholas </w:t>
            </w:r>
          </w:p>
        </w:tc>
        <w:tc>
          <w:tcPr>
            <w:tcW w:w="2880" w:type="dxa"/>
            <w:tcBorders>
              <w:top w:val="nil"/>
              <w:left w:val="nil"/>
              <w:bottom w:val="single" w:sz="4" w:space="0" w:color="auto"/>
              <w:right w:val="single" w:sz="4" w:space="0" w:color="auto"/>
            </w:tcBorders>
            <w:shd w:val="clear" w:color="auto" w:fill="auto"/>
            <w:vAlign w:val="bottom"/>
            <w:hideMark/>
          </w:tcPr>
          <w:p w14:paraId="4B064043" w14:textId="77777777" w:rsidR="00BF72A0" w:rsidRDefault="00BF72A0">
            <w:pPr>
              <w:rPr>
                <w:color w:val="000000"/>
                <w:sz w:val="20"/>
                <w:szCs w:val="20"/>
              </w:rPr>
            </w:pPr>
            <w:r>
              <w:rPr>
                <w:color w:val="000000"/>
                <w:sz w:val="20"/>
                <w:szCs w:val="20"/>
              </w:rPr>
              <w:t>Petti</w:t>
            </w:r>
          </w:p>
        </w:tc>
      </w:tr>
      <w:tr w:rsidR="00BF72A0" w14:paraId="765A9B26"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1BCC9CC0" w14:textId="77777777" w:rsidR="00BF72A0" w:rsidRDefault="00BF72A0">
            <w:pPr>
              <w:rPr>
                <w:color w:val="000000"/>
                <w:sz w:val="20"/>
                <w:szCs w:val="20"/>
              </w:rPr>
            </w:pPr>
            <w:r>
              <w:rPr>
                <w:color w:val="000000"/>
                <w:sz w:val="20"/>
                <w:szCs w:val="20"/>
              </w:rPr>
              <w:t>Merced College</w:t>
            </w:r>
          </w:p>
        </w:tc>
        <w:tc>
          <w:tcPr>
            <w:tcW w:w="1710" w:type="dxa"/>
            <w:tcBorders>
              <w:top w:val="nil"/>
              <w:left w:val="nil"/>
              <w:bottom w:val="single" w:sz="4" w:space="0" w:color="auto"/>
              <w:right w:val="single" w:sz="4" w:space="0" w:color="auto"/>
            </w:tcBorders>
            <w:shd w:val="clear" w:color="auto" w:fill="auto"/>
            <w:vAlign w:val="bottom"/>
            <w:hideMark/>
          </w:tcPr>
          <w:p w14:paraId="13A62E85" w14:textId="77777777" w:rsidR="00BF72A0" w:rsidRDefault="00BF72A0">
            <w:pPr>
              <w:rPr>
                <w:color w:val="000000"/>
                <w:sz w:val="20"/>
                <w:szCs w:val="20"/>
              </w:rPr>
            </w:pPr>
            <w:r>
              <w:rPr>
                <w:color w:val="000000"/>
                <w:sz w:val="20"/>
                <w:szCs w:val="20"/>
              </w:rPr>
              <w:t xml:space="preserve">Patrick </w:t>
            </w:r>
          </w:p>
        </w:tc>
        <w:tc>
          <w:tcPr>
            <w:tcW w:w="2880" w:type="dxa"/>
            <w:tcBorders>
              <w:top w:val="nil"/>
              <w:left w:val="nil"/>
              <w:bottom w:val="single" w:sz="4" w:space="0" w:color="auto"/>
              <w:right w:val="single" w:sz="4" w:space="0" w:color="auto"/>
            </w:tcBorders>
            <w:shd w:val="clear" w:color="auto" w:fill="auto"/>
            <w:vAlign w:val="bottom"/>
            <w:hideMark/>
          </w:tcPr>
          <w:p w14:paraId="695363B4" w14:textId="77777777" w:rsidR="00BF72A0" w:rsidRDefault="00BF72A0">
            <w:pPr>
              <w:rPr>
                <w:color w:val="000000"/>
                <w:sz w:val="20"/>
                <w:szCs w:val="20"/>
              </w:rPr>
            </w:pPr>
            <w:r>
              <w:rPr>
                <w:color w:val="000000"/>
                <w:sz w:val="20"/>
                <w:szCs w:val="20"/>
              </w:rPr>
              <w:t>Mitchell</w:t>
            </w:r>
          </w:p>
        </w:tc>
      </w:tr>
      <w:tr w:rsidR="00BF72A0" w14:paraId="5D1DF36C"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05461EE1" w14:textId="77777777" w:rsidR="00BF72A0" w:rsidRDefault="00BF72A0">
            <w:pPr>
              <w:rPr>
                <w:color w:val="000000"/>
                <w:sz w:val="20"/>
                <w:szCs w:val="20"/>
              </w:rPr>
            </w:pPr>
            <w:r>
              <w:rPr>
                <w:color w:val="000000"/>
                <w:sz w:val="20"/>
                <w:szCs w:val="20"/>
              </w:rPr>
              <w:t>Merritt College</w:t>
            </w:r>
          </w:p>
        </w:tc>
        <w:tc>
          <w:tcPr>
            <w:tcW w:w="1710" w:type="dxa"/>
            <w:tcBorders>
              <w:top w:val="nil"/>
              <w:left w:val="nil"/>
              <w:bottom w:val="single" w:sz="4" w:space="0" w:color="auto"/>
              <w:right w:val="single" w:sz="4" w:space="0" w:color="auto"/>
            </w:tcBorders>
            <w:shd w:val="clear" w:color="auto" w:fill="auto"/>
            <w:vAlign w:val="bottom"/>
            <w:hideMark/>
          </w:tcPr>
          <w:p w14:paraId="6E1B5ACD" w14:textId="77777777" w:rsidR="00BF72A0" w:rsidRDefault="00BF72A0">
            <w:pPr>
              <w:rPr>
                <w:color w:val="000000"/>
                <w:sz w:val="20"/>
                <w:szCs w:val="20"/>
              </w:rPr>
            </w:pPr>
            <w:r>
              <w:rPr>
                <w:color w:val="000000"/>
                <w:sz w:val="20"/>
                <w:szCs w:val="20"/>
              </w:rPr>
              <w:t>Monica</w:t>
            </w:r>
          </w:p>
        </w:tc>
        <w:tc>
          <w:tcPr>
            <w:tcW w:w="2880" w:type="dxa"/>
            <w:tcBorders>
              <w:top w:val="nil"/>
              <w:left w:val="nil"/>
              <w:bottom w:val="single" w:sz="4" w:space="0" w:color="auto"/>
              <w:right w:val="single" w:sz="4" w:space="0" w:color="auto"/>
            </w:tcBorders>
            <w:shd w:val="clear" w:color="auto" w:fill="auto"/>
            <w:vAlign w:val="bottom"/>
            <w:hideMark/>
          </w:tcPr>
          <w:p w14:paraId="2A776C1A" w14:textId="77777777" w:rsidR="00BF72A0" w:rsidRDefault="00BF72A0">
            <w:pPr>
              <w:rPr>
                <w:color w:val="000000"/>
                <w:sz w:val="20"/>
                <w:szCs w:val="20"/>
              </w:rPr>
            </w:pPr>
            <w:r>
              <w:rPr>
                <w:color w:val="000000"/>
                <w:sz w:val="20"/>
                <w:szCs w:val="20"/>
              </w:rPr>
              <w:t>Ambalal</w:t>
            </w:r>
          </w:p>
        </w:tc>
      </w:tr>
      <w:tr w:rsidR="00BF72A0" w14:paraId="0C833EB9"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EABA35E" w14:textId="77777777" w:rsidR="00BF72A0" w:rsidRDefault="00BF72A0">
            <w:pPr>
              <w:rPr>
                <w:color w:val="000000"/>
                <w:sz w:val="20"/>
                <w:szCs w:val="20"/>
              </w:rPr>
            </w:pPr>
            <w:proofErr w:type="spellStart"/>
            <w:r>
              <w:rPr>
                <w:color w:val="000000"/>
                <w:sz w:val="20"/>
                <w:szCs w:val="20"/>
              </w:rPr>
              <w:t>MiraCosta</w:t>
            </w:r>
            <w:proofErr w:type="spellEnd"/>
            <w:r>
              <w:rPr>
                <w:color w:val="000000"/>
                <w:sz w:val="20"/>
                <w:szCs w:val="20"/>
              </w:rPr>
              <w:t xml:space="preserve"> College</w:t>
            </w:r>
          </w:p>
        </w:tc>
        <w:tc>
          <w:tcPr>
            <w:tcW w:w="1710" w:type="dxa"/>
            <w:tcBorders>
              <w:top w:val="nil"/>
              <w:left w:val="nil"/>
              <w:bottom w:val="single" w:sz="4" w:space="0" w:color="auto"/>
              <w:right w:val="single" w:sz="4" w:space="0" w:color="auto"/>
            </w:tcBorders>
            <w:shd w:val="clear" w:color="auto" w:fill="auto"/>
            <w:vAlign w:val="bottom"/>
            <w:hideMark/>
          </w:tcPr>
          <w:p w14:paraId="19A7409E" w14:textId="77777777" w:rsidR="00BF72A0" w:rsidRDefault="00BF72A0">
            <w:pPr>
              <w:rPr>
                <w:color w:val="000000"/>
                <w:sz w:val="20"/>
                <w:szCs w:val="20"/>
              </w:rPr>
            </w:pPr>
            <w:r>
              <w:rPr>
                <w:color w:val="000000"/>
                <w:sz w:val="20"/>
                <w:szCs w:val="20"/>
              </w:rPr>
              <w:t>Leila</w:t>
            </w:r>
          </w:p>
        </w:tc>
        <w:tc>
          <w:tcPr>
            <w:tcW w:w="2880" w:type="dxa"/>
            <w:tcBorders>
              <w:top w:val="nil"/>
              <w:left w:val="nil"/>
              <w:bottom w:val="single" w:sz="4" w:space="0" w:color="auto"/>
              <w:right w:val="single" w:sz="4" w:space="0" w:color="auto"/>
            </w:tcBorders>
            <w:shd w:val="clear" w:color="auto" w:fill="auto"/>
            <w:vAlign w:val="bottom"/>
            <w:hideMark/>
          </w:tcPr>
          <w:p w14:paraId="40669D6E" w14:textId="77777777" w:rsidR="00BF72A0" w:rsidRDefault="00BF72A0">
            <w:pPr>
              <w:rPr>
                <w:color w:val="000000"/>
                <w:sz w:val="20"/>
                <w:szCs w:val="20"/>
              </w:rPr>
            </w:pPr>
            <w:proofErr w:type="spellStart"/>
            <w:r>
              <w:rPr>
                <w:color w:val="000000"/>
                <w:sz w:val="20"/>
                <w:szCs w:val="20"/>
              </w:rPr>
              <w:t>Safaralian</w:t>
            </w:r>
            <w:proofErr w:type="spellEnd"/>
          </w:p>
        </w:tc>
      </w:tr>
      <w:tr w:rsidR="00BF72A0" w14:paraId="77BB6909"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41A735C7" w14:textId="77777777" w:rsidR="00BF72A0" w:rsidRDefault="00BF72A0">
            <w:pPr>
              <w:rPr>
                <w:color w:val="000000"/>
                <w:sz w:val="20"/>
                <w:szCs w:val="20"/>
              </w:rPr>
            </w:pPr>
            <w:r>
              <w:rPr>
                <w:color w:val="000000"/>
                <w:sz w:val="20"/>
                <w:szCs w:val="20"/>
              </w:rPr>
              <w:t>Mission College</w:t>
            </w:r>
          </w:p>
        </w:tc>
        <w:tc>
          <w:tcPr>
            <w:tcW w:w="1710" w:type="dxa"/>
            <w:tcBorders>
              <w:top w:val="nil"/>
              <w:left w:val="nil"/>
              <w:bottom w:val="single" w:sz="4" w:space="0" w:color="auto"/>
              <w:right w:val="single" w:sz="4" w:space="0" w:color="auto"/>
            </w:tcBorders>
            <w:shd w:val="clear" w:color="auto" w:fill="auto"/>
            <w:vAlign w:val="bottom"/>
            <w:hideMark/>
          </w:tcPr>
          <w:p w14:paraId="46C6F6A6" w14:textId="77777777" w:rsidR="00BF72A0" w:rsidRDefault="00BF72A0">
            <w:pPr>
              <w:rPr>
                <w:color w:val="000000"/>
                <w:sz w:val="20"/>
                <w:szCs w:val="20"/>
              </w:rPr>
            </w:pPr>
            <w:r>
              <w:rPr>
                <w:color w:val="000000"/>
                <w:sz w:val="20"/>
                <w:szCs w:val="20"/>
              </w:rPr>
              <w:t>Aram</w:t>
            </w:r>
          </w:p>
        </w:tc>
        <w:tc>
          <w:tcPr>
            <w:tcW w:w="2880" w:type="dxa"/>
            <w:tcBorders>
              <w:top w:val="nil"/>
              <w:left w:val="nil"/>
              <w:bottom w:val="single" w:sz="4" w:space="0" w:color="auto"/>
              <w:right w:val="single" w:sz="4" w:space="0" w:color="auto"/>
            </w:tcBorders>
            <w:shd w:val="clear" w:color="auto" w:fill="auto"/>
            <w:vAlign w:val="bottom"/>
            <w:hideMark/>
          </w:tcPr>
          <w:p w14:paraId="59F11299" w14:textId="77777777" w:rsidR="00BF72A0" w:rsidRDefault="00BF72A0">
            <w:pPr>
              <w:rPr>
                <w:color w:val="000000"/>
                <w:sz w:val="20"/>
                <w:szCs w:val="20"/>
              </w:rPr>
            </w:pPr>
            <w:r>
              <w:rPr>
                <w:color w:val="000000"/>
                <w:sz w:val="20"/>
                <w:szCs w:val="20"/>
              </w:rPr>
              <w:t>Shepherd</w:t>
            </w:r>
          </w:p>
        </w:tc>
      </w:tr>
      <w:tr w:rsidR="00BF72A0" w14:paraId="1AAD174E"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4F343704" w14:textId="77777777" w:rsidR="00BF72A0" w:rsidRDefault="00BF72A0">
            <w:pPr>
              <w:rPr>
                <w:color w:val="000000"/>
                <w:sz w:val="20"/>
                <w:szCs w:val="20"/>
              </w:rPr>
            </w:pPr>
            <w:r>
              <w:rPr>
                <w:color w:val="000000"/>
                <w:sz w:val="20"/>
                <w:szCs w:val="20"/>
              </w:rPr>
              <w:t>Modesto Junior College</w:t>
            </w:r>
          </w:p>
        </w:tc>
        <w:tc>
          <w:tcPr>
            <w:tcW w:w="1710" w:type="dxa"/>
            <w:tcBorders>
              <w:top w:val="nil"/>
              <w:left w:val="nil"/>
              <w:bottom w:val="single" w:sz="4" w:space="0" w:color="auto"/>
              <w:right w:val="single" w:sz="4" w:space="0" w:color="auto"/>
            </w:tcBorders>
            <w:shd w:val="clear" w:color="auto" w:fill="auto"/>
            <w:vAlign w:val="bottom"/>
            <w:hideMark/>
          </w:tcPr>
          <w:p w14:paraId="212F6D52" w14:textId="77777777" w:rsidR="00BF72A0" w:rsidRDefault="00BF72A0">
            <w:pPr>
              <w:rPr>
                <w:color w:val="000000"/>
                <w:sz w:val="20"/>
                <w:szCs w:val="20"/>
              </w:rPr>
            </w:pPr>
            <w:r>
              <w:rPr>
                <w:color w:val="000000"/>
                <w:sz w:val="20"/>
                <w:szCs w:val="20"/>
              </w:rPr>
              <w:t>Aishah</w:t>
            </w:r>
          </w:p>
        </w:tc>
        <w:tc>
          <w:tcPr>
            <w:tcW w:w="2880" w:type="dxa"/>
            <w:tcBorders>
              <w:top w:val="nil"/>
              <w:left w:val="nil"/>
              <w:bottom w:val="single" w:sz="4" w:space="0" w:color="auto"/>
              <w:right w:val="single" w:sz="4" w:space="0" w:color="auto"/>
            </w:tcBorders>
            <w:shd w:val="clear" w:color="auto" w:fill="auto"/>
            <w:vAlign w:val="bottom"/>
            <w:hideMark/>
          </w:tcPr>
          <w:p w14:paraId="3381A69A" w14:textId="77777777" w:rsidR="00BF72A0" w:rsidRDefault="00BF72A0">
            <w:pPr>
              <w:rPr>
                <w:color w:val="000000"/>
                <w:sz w:val="20"/>
                <w:szCs w:val="20"/>
              </w:rPr>
            </w:pPr>
            <w:r>
              <w:rPr>
                <w:color w:val="000000"/>
                <w:sz w:val="20"/>
                <w:szCs w:val="20"/>
              </w:rPr>
              <w:t>Saleh</w:t>
            </w:r>
          </w:p>
        </w:tc>
      </w:tr>
      <w:tr w:rsidR="00BF72A0" w14:paraId="4B5A55EC" w14:textId="77777777" w:rsidTr="001C6D45">
        <w:trPr>
          <w:trHeight w:val="84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4B35E86E" w14:textId="77777777" w:rsidR="00BF72A0" w:rsidRDefault="00BF72A0">
            <w:pPr>
              <w:rPr>
                <w:color w:val="000000"/>
                <w:sz w:val="20"/>
                <w:szCs w:val="20"/>
              </w:rPr>
            </w:pPr>
            <w:r>
              <w:rPr>
                <w:color w:val="000000"/>
                <w:sz w:val="20"/>
                <w:szCs w:val="20"/>
              </w:rPr>
              <w:t>Monterey Peninsula College</w:t>
            </w:r>
          </w:p>
        </w:tc>
        <w:tc>
          <w:tcPr>
            <w:tcW w:w="1710" w:type="dxa"/>
            <w:tcBorders>
              <w:top w:val="nil"/>
              <w:left w:val="nil"/>
              <w:bottom w:val="single" w:sz="4" w:space="0" w:color="auto"/>
              <w:right w:val="single" w:sz="4" w:space="0" w:color="auto"/>
            </w:tcBorders>
            <w:shd w:val="clear" w:color="auto" w:fill="auto"/>
            <w:vAlign w:val="bottom"/>
            <w:hideMark/>
          </w:tcPr>
          <w:p w14:paraId="6E229721" w14:textId="77777777" w:rsidR="00BF72A0" w:rsidRDefault="00BF72A0">
            <w:pPr>
              <w:rPr>
                <w:color w:val="000000"/>
                <w:sz w:val="20"/>
                <w:szCs w:val="20"/>
              </w:rPr>
            </w:pPr>
            <w:r>
              <w:rPr>
                <w:color w:val="000000"/>
                <w:sz w:val="20"/>
                <w:szCs w:val="20"/>
              </w:rPr>
              <w:t>Frank</w:t>
            </w:r>
          </w:p>
        </w:tc>
        <w:tc>
          <w:tcPr>
            <w:tcW w:w="2880" w:type="dxa"/>
            <w:tcBorders>
              <w:top w:val="nil"/>
              <w:left w:val="nil"/>
              <w:bottom w:val="single" w:sz="4" w:space="0" w:color="auto"/>
              <w:right w:val="single" w:sz="4" w:space="0" w:color="auto"/>
            </w:tcBorders>
            <w:shd w:val="clear" w:color="auto" w:fill="auto"/>
            <w:vAlign w:val="bottom"/>
            <w:hideMark/>
          </w:tcPr>
          <w:p w14:paraId="400CBEA8" w14:textId="77777777" w:rsidR="00BF72A0" w:rsidRDefault="00BF72A0">
            <w:pPr>
              <w:rPr>
                <w:color w:val="000000"/>
                <w:sz w:val="20"/>
                <w:szCs w:val="20"/>
              </w:rPr>
            </w:pPr>
            <w:r>
              <w:rPr>
                <w:color w:val="000000"/>
                <w:sz w:val="20"/>
                <w:szCs w:val="20"/>
              </w:rPr>
              <w:t>Rivera</w:t>
            </w:r>
          </w:p>
        </w:tc>
      </w:tr>
      <w:tr w:rsidR="00BF72A0" w14:paraId="243A7559"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0E94766F" w14:textId="77777777" w:rsidR="00BF72A0" w:rsidRDefault="00BF72A0">
            <w:pPr>
              <w:rPr>
                <w:color w:val="000000"/>
                <w:sz w:val="20"/>
                <w:szCs w:val="20"/>
              </w:rPr>
            </w:pPr>
            <w:r>
              <w:rPr>
                <w:color w:val="000000"/>
                <w:sz w:val="20"/>
                <w:szCs w:val="20"/>
              </w:rPr>
              <w:t>Moorpark College</w:t>
            </w:r>
          </w:p>
        </w:tc>
        <w:tc>
          <w:tcPr>
            <w:tcW w:w="1710" w:type="dxa"/>
            <w:tcBorders>
              <w:top w:val="nil"/>
              <w:left w:val="nil"/>
              <w:bottom w:val="single" w:sz="4" w:space="0" w:color="auto"/>
              <w:right w:val="single" w:sz="4" w:space="0" w:color="auto"/>
            </w:tcBorders>
            <w:shd w:val="clear" w:color="auto" w:fill="auto"/>
            <w:vAlign w:val="bottom"/>
            <w:hideMark/>
          </w:tcPr>
          <w:p w14:paraId="7090281C" w14:textId="77777777" w:rsidR="00BF72A0" w:rsidRDefault="00BF72A0">
            <w:pPr>
              <w:rPr>
                <w:color w:val="000000"/>
                <w:sz w:val="20"/>
                <w:szCs w:val="20"/>
              </w:rPr>
            </w:pPr>
            <w:r>
              <w:rPr>
                <w:color w:val="000000"/>
                <w:sz w:val="20"/>
                <w:szCs w:val="20"/>
              </w:rPr>
              <w:t>Ruth</w:t>
            </w:r>
          </w:p>
        </w:tc>
        <w:tc>
          <w:tcPr>
            <w:tcW w:w="2880" w:type="dxa"/>
            <w:tcBorders>
              <w:top w:val="nil"/>
              <w:left w:val="nil"/>
              <w:bottom w:val="single" w:sz="4" w:space="0" w:color="auto"/>
              <w:right w:val="single" w:sz="4" w:space="0" w:color="auto"/>
            </w:tcBorders>
            <w:shd w:val="clear" w:color="auto" w:fill="auto"/>
            <w:vAlign w:val="bottom"/>
            <w:hideMark/>
          </w:tcPr>
          <w:p w14:paraId="655FA551" w14:textId="77777777" w:rsidR="00BF72A0" w:rsidRDefault="00BF72A0">
            <w:pPr>
              <w:rPr>
                <w:color w:val="000000"/>
                <w:sz w:val="20"/>
                <w:szCs w:val="20"/>
              </w:rPr>
            </w:pPr>
            <w:r>
              <w:rPr>
                <w:color w:val="000000"/>
                <w:sz w:val="20"/>
                <w:szCs w:val="20"/>
              </w:rPr>
              <w:t>Bennington</w:t>
            </w:r>
          </w:p>
        </w:tc>
      </w:tr>
      <w:tr w:rsidR="00BF72A0" w14:paraId="415408CC"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CF246B6" w14:textId="77777777" w:rsidR="00BF72A0" w:rsidRDefault="00BF72A0">
            <w:pPr>
              <w:rPr>
                <w:color w:val="000000"/>
                <w:sz w:val="20"/>
                <w:szCs w:val="20"/>
              </w:rPr>
            </w:pPr>
            <w:r>
              <w:rPr>
                <w:color w:val="000000"/>
                <w:sz w:val="20"/>
                <w:szCs w:val="20"/>
              </w:rPr>
              <w:t>Moreno Valley College</w:t>
            </w:r>
          </w:p>
        </w:tc>
        <w:tc>
          <w:tcPr>
            <w:tcW w:w="1710" w:type="dxa"/>
            <w:tcBorders>
              <w:top w:val="nil"/>
              <w:left w:val="nil"/>
              <w:bottom w:val="single" w:sz="4" w:space="0" w:color="auto"/>
              <w:right w:val="single" w:sz="4" w:space="0" w:color="auto"/>
            </w:tcBorders>
            <w:shd w:val="clear" w:color="auto" w:fill="auto"/>
            <w:vAlign w:val="bottom"/>
            <w:hideMark/>
          </w:tcPr>
          <w:p w14:paraId="758FAA47" w14:textId="77777777" w:rsidR="00BF72A0" w:rsidRDefault="00BF72A0">
            <w:pPr>
              <w:rPr>
                <w:color w:val="000000"/>
                <w:sz w:val="20"/>
                <w:szCs w:val="20"/>
              </w:rPr>
            </w:pPr>
            <w:r>
              <w:rPr>
                <w:color w:val="000000"/>
                <w:sz w:val="20"/>
                <w:szCs w:val="20"/>
              </w:rPr>
              <w:t>Felipe</w:t>
            </w:r>
          </w:p>
        </w:tc>
        <w:tc>
          <w:tcPr>
            <w:tcW w:w="2880" w:type="dxa"/>
            <w:tcBorders>
              <w:top w:val="nil"/>
              <w:left w:val="nil"/>
              <w:bottom w:val="single" w:sz="4" w:space="0" w:color="auto"/>
              <w:right w:val="single" w:sz="4" w:space="0" w:color="auto"/>
            </w:tcBorders>
            <w:shd w:val="clear" w:color="auto" w:fill="auto"/>
            <w:vAlign w:val="bottom"/>
            <w:hideMark/>
          </w:tcPr>
          <w:p w14:paraId="238450DE" w14:textId="77777777" w:rsidR="00BF72A0" w:rsidRDefault="00BF72A0">
            <w:pPr>
              <w:rPr>
                <w:color w:val="000000"/>
                <w:sz w:val="20"/>
                <w:szCs w:val="20"/>
              </w:rPr>
            </w:pPr>
            <w:r>
              <w:rPr>
                <w:color w:val="000000"/>
                <w:sz w:val="20"/>
                <w:szCs w:val="20"/>
              </w:rPr>
              <w:t>Galicia</w:t>
            </w:r>
          </w:p>
        </w:tc>
      </w:tr>
      <w:tr w:rsidR="00BF72A0" w14:paraId="606CD139"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12C91FCC" w14:textId="77777777" w:rsidR="00BF72A0" w:rsidRDefault="00BF72A0">
            <w:pPr>
              <w:rPr>
                <w:color w:val="000000"/>
                <w:sz w:val="20"/>
                <w:szCs w:val="20"/>
              </w:rPr>
            </w:pPr>
            <w:r>
              <w:rPr>
                <w:color w:val="000000"/>
                <w:sz w:val="20"/>
                <w:szCs w:val="20"/>
              </w:rPr>
              <w:t>Mt. San Jacinto College</w:t>
            </w:r>
          </w:p>
        </w:tc>
        <w:tc>
          <w:tcPr>
            <w:tcW w:w="1710" w:type="dxa"/>
            <w:tcBorders>
              <w:top w:val="nil"/>
              <w:left w:val="nil"/>
              <w:bottom w:val="single" w:sz="4" w:space="0" w:color="auto"/>
              <w:right w:val="single" w:sz="4" w:space="0" w:color="auto"/>
            </w:tcBorders>
            <w:shd w:val="clear" w:color="auto" w:fill="auto"/>
            <w:vAlign w:val="bottom"/>
            <w:hideMark/>
          </w:tcPr>
          <w:p w14:paraId="48D5824A" w14:textId="77777777" w:rsidR="00BF72A0" w:rsidRDefault="00BF72A0">
            <w:pPr>
              <w:rPr>
                <w:color w:val="000000"/>
                <w:sz w:val="20"/>
                <w:szCs w:val="20"/>
              </w:rPr>
            </w:pPr>
            <w:r>
              <w:rPr>
                <w:color w:val="000000"/>
                <w:sz w:val="20"/>
                <w:szCs w:val="20"/>
              </w:rPr>
              <w:t xml:space="preserve">Nicholis </w:t>
            </w:r>
          </w:p>
        </w:tc>
        <w:tc>
          <w:tcPr>
            <w:tcW w:w="2880" w:type="dxa"/>
            <w:tcBorders>
              <w:top w:val="nil"/>
              <w:left w:val="nil"/>
              <w:bottom w:val="single" w:sz="4" w:space="0" w:color="auto"/>
              <w:right w:val="single" w:sz="4" w:space="0" w:color="auto"/>
            </w:tcBorders>
            <w:shd w:val="clear" w:color="auto" w:fill="auto"/>
            <w:vAlign w:val="bottom"/>
            <w:hideMark/>
          </w:tcPr>
          <w:p w14:paraId="41F43F07" w14:textId="77777777" w:rsidR="00BF72A0" w:rsidRDefault="00BF72A0">
            <w:pPr>
              <w:rPr>
                <w:color w:val="000000"/>
                <w:sz w:val="20"/>
                <w:szCs w:val="20"/>
              </w:rPr>
            </w:pPr>
            <w:r>
              <w:rPr>
                <w:color w:val="000000"/>
                <w:sz w:val="20"/>
                <w:szCs w:val="20"/>
              </w:rPr>
              <w:t>Zappia</w:t>
            </w:r>
          </w:p>
        </w:tc>
      </w:tr>
      <w:tr w:rsidR="00BF72A0" w14:paraId="04660FCD"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1BA5C580" w14:textId="77777777" w:rsidR="00BF72A0" w:rsidRDefault="00BF72A0">
            <w:pPr>
              <w:rPr>
                <w:color w:val="000000"/>
                <w:sz w:val="20"/>
                <w:szCs w:val="20"/>
              </w:rPr>
            </w:pPr>
            <w:r>
              <w:rPr>
                <w:color w:val="000000"/>
                <w:sz w:val="20"/>
                <w:szCs w:val="20"/>
              </w:rPr>
              <w:t>Napa Valley College</w:t>
            </w:r>
          </w:p>
        </w:tc>
        <w:tc>
          <w:tcPr>
            <w:tcW w:w="1710" w:type="dxa"/>
            <w:tcBorders>
              <w:top w:val="nil"/>
              <w:left w:val="nil"/>
              <w:bottom w:val="single" w:sz="4" w:space="0" w:color="auto"/>
              <w:right w:val="single" w:sz="4" w:space="0" w:color="auto"/>
            </w:tcBorders>
            <w:shd w:val="clear" w:color="auto" w:fill="auto"/>
            <w:vAlign w:val="bottom"/>
            <w:hideMark/>
          </w:tcPr>
          <w:p w14:paraId="4196802A" w14:textId="77777777" w:rsidR="00BF72A0" w:rsidRDefault="00BF72A0">
            <w:pPr>
              <w:rPr>
                <w:color w:val="000000"/>
                <w:sz w:val="20"/>
                <w:szCs w:val="20"/>
              </w:rPr>
            </w:pPr>
            <w:r>
              <w:rPr>
                <w:color w:val="000000"/>
                <w:sz w:val="20"/>
                <w:szCs w:val="20"/>
              </w:rPr>
              <w:t>Eileen</w:t>
            </w:r>
          </w:p>
        </w:tc>
        <w:tc>
          <w:tcPr>
            <w:tcW w:w="2880" w:type="dxa"/>
            <w:tcBorders>
              <w:top w:val="nil"/>
              <w:left w:val="nil"/>
              <w:bottom w:val="single" w:sz="4" w:space="0" w:color="auto"/>
              <w:right w:val="single" w:sz="4" w:space="0" w:color="auto"/>
            </w:tcBorders>
            <w:shd w:val="clear" w:color="auto" w:fill="auto"/>
            <w:vAlign w:val="bottom"/>
            <w:hideMark/>
          </w:tcPr>
          <w:p w14:paraId="45BF9BBB" w14:textId="77777777" w:rsidR="00BF72A0" w:rsidRDefault="00BF72A0">
            <w:pPr>
              <w:rPr>
                <w:color w:val="000000"/>
                <w:sz w:val="20"/>
                <w:szCs w:val="20"/>
              </w:rPr>
            </w:pPr>
            <w:r>
              <w:rPr>
                <w:color w:val="000000"/>
                <w:sz w:val="20"/>
                <w:szCs w:val="20"/>
              </w:rPr>
              <w:t>Tejada</w:t>
            </w:r>
          </w:p>
        </w:tc>
      </w:tr>
      <w:tr w:rsidR="00BF72A0" w14:paraId="306C16D4"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6875EE2B" w14:textId="77777777" w:rsidR="00BF72A0" w:rsidRDefault="00BF72A0">
            <w:pPr>
              <w:rPr>
                <w:color w:val="000000"/>
                <w:sz w:val="20"/>
                <w:szCs w:val="20"/>
              </w:rPr>
            </w:pPr>
            <w:r>
              <w:rPr>
                <w:color w:val="000000"/>
                <w:sz w:val="20"/>
                <w:szCs w:val="20"/>
              </w:rPr>
              <w:t>Norco College</w:t>
            </w:r>
          </w:p>
        </w:tc>
        <w:tc>
          <w:tcPr>
            <w:tcW w:w="1710" w:type="dxa"/>
            <w:tcBorders>
              <w:top w:val="nil"/>
              <w:left w:val="nil"/>
              <w:bottom w:val="single" w:sz="4" w:space="0" w:color="auto"/>
              <w:right w:val="single" w:sz="4" w:space="0" w:color="auto"/>
            </w:tcBorders>
            <w:shd w:val="clear" w:color="auto" w:fill="auto"/>
            <w:vAlign w:val="bottom"/>
            <w:hideMark/>
          </w:tcPr>
          <w:p w14:paraId="0F3ED3BF" w14:textId="77777777" w:rsidR="00BF72A0" w:rsidRDefault="00BF72A0">
            <w:pPr>
              <w:rPr>
                <w:color w:val="000000"/>
                <w:sz w:val="20"/>
                <w:szCs w:val="20"/>
              </w:rPr>
            </w:pPr>
            <w:r>
              <w:rPr>
                <w:color w:val="000000"/>
                <w:sz w:val="20"/>
                <w:szCs w:val="20"/>
              </w:rPr>
              <w:t>Kimberly</w:t>
            </w:r>
          </w:p>
        </w:tc>
        <w:tc>
          <w:tcPr>
            <w:tcW w:w="2880" w:type="dxa"/>
            <w:tcBorders>
              <w:top w:val="nil"/>
              <w:left w:val="nil"/>
              <w:bottom w:val="single" w:sz="4" w:space="0" w:color="auto"/>
              <w:right w:val="single" w:sz="4" w:space="0" w:color="auto"/>
            </w:tcBorders>
            <w:shd w:val="clear" w:color="auto" w:fill="auto"/>
            <w:vAlign w:val="bottom"/>
            <w:hideMark/>
          </w:tcPr>
          <w:p w14:paraId="784DFDFB" w14:textId="77777777" w:rsidR="00BF72A0" w:rsidRDefault="00BF72A0">
            <w:pPr>
              <w:rPr>
                <w:color w:val="000000"/>
                <w:sz w:val="20"/>
                <w:szCs w:val="20"/>
              </w:rPr>
            </w:pPr>
            <w:r>
              <w:rPr>
                <w:color w:val="000000"/>
                <w:sz w:val="20"/>
                <w:szCs w:val="20"/>
              </w:rPr>
              <w:t>Bell</w:t>
            </w:r>
          </w:p>
        </w:tc>
      </w:tr>
      <w:tr w:rsidR="00BF72A0" w14:paraId="740D1942"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4A89A474" w14:textId="77777777" w:rsidR="00BF72A0" w:rsidRDefault="00BF72A0">
            <w:pPr>
              <w:rPr>
                <w:color w:val="000000"/>
                <w:sz w:val="20"/>
                <w:szCs w:val="20"/>
              </w:rPr>
            </w:pPr>
            <w:r>
              <w:rPr>
                <w:color w:val="000000"/>
                <w:sz w:val="20"/>
                <w:szCs w:val="20"/>
              </w:rPr>
              <w:t>Ohlone College</w:t>
            </w:r>
          </w:p>
        </w:tc>
        <w:tc>
          <w:tcPr>
            <w:tcW w:w="1710" w:type="dxa"/>
            <w:tcBorders>
              <w:top w:val="nil"/>
              <w:left w:val="nil"/>
              <w:bottom w:val="single" w:sz="4" w:space="0" w:color="auto"/>
              <w:right w:val="single" w:sz="4" w:space="0" w:color="auto"/>
            </w:tcBorders>
            <w:shd w:val="clear" w:color="auto" w:fill="auto"/>
            <w:vAlign w:val="bottom"/>
            <w:hideMark/>
          </w:tcPr>
          <w:p w14:paraId="1D76DFF1" w14:textId="77777777" w:rsidR="00BF72A0" w:rsidRDefault="00BF72A0">
            <w:pPr>
              <w:rPr>
                <w:color w:val="000000"/>
                <w:sz w:val="20"/>
                <w:szCs w:val="20"/>
              </w:rPr>
            </w:pPr>
            <w:r>
              <w:rPr>
                <w:color w:val="000000"/>
                <w:sz w:val="20"/>
                <w:szCs w:val="20"/>
              </w:rPr>
              <w:t>Susan</w:t>
            </w:r>
          </w:p>
        </w:tc>
        <w:tc>
          <w:tcPr>
            <w:tcW w:w="2880" w:type="dxa"/>
            <w:tcBorders>
              <w:top w:val="nil"/>
              <w:left w:val="nil"/>
              <w:bottom w:val="single" w:sz="4" w:space="0" w:color="auto"/>
              <w:right w:val="single" w:sz="4" w:space="0" w:color="auto"/>
            </w:tcBorders>
            <w:shd w:val="clear" w:color="auto" w:fill="auto"/>
            <w:vAlign w:val="bottom"/>
            <w:hideMark/>
          </w:tcPr>
          <w:p w14:paraId="7479E64E" w14:textId="77777777" w:rsidR="00BF72A0" w:rsidRDefault="00BF72A0">
            <w:pPr>
              <w:rPr>
                <w:color w:val="000000"/>
                <w:sz w:val="20"/>
                <w:szCs w:val="20"/>
              </w:rPr>
            </w:pPr>
            <w:r>
              <w:rPr>
                <w:color w:val="000000"/>
                <w:sz w:val="20"/>
                <w:szCs w:val="20"/>
              </w:rPr>
              <w:t>Myers</w:t>
            </w:r>
          </w:p>
        </w:tc>
      </w:tr>
      <w:tr w:rsidR="00BF72A0" w14:paraId="2E667690"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A5B1ED8" w14:textId="77777777" w:rsidR="00BF72A0" w:rsidRDefault="00BF72A0">
            <w:pPr>
              <w:rPr>
                <w:color w:val="000000"/>
                <w:sz w:val="20"/>
                <w:szCs w:val="20"/>
              </w:rPr>
            </w:pPr>
            <w:r>
              <w:rPr>
                <w:color w:val="000000"/>
                <w:sz w:val="20"/>
                <w:szCs w:val="20"/>
              </w:rPr>
              <w:t>Oxnard College</w:t>
            </w:r>
          </w:p>
        </w:tc>
        <w:tc>
          <w:tcPr>
            <w:tcW w:w="1710" w:type="dxa"/>
            <w:tcBorders>
              <w:top w:val="nil"/>
              <w:left w:val="nil"/>
              <w:bottom w:val="single" w:sz="4" w:space="0" w:color="auto"/>
              <w:right w:val="single" w:sz="4" w:space="0" w:color="auto"/>
            </w:tcBorders>
            <w:shd w:val="clear" w:color="auto" w:fill="auto"/>
            <w:vAlign w:val="bottom"/>
            <w:hideMark/>
          </w:tcPr>
          <w:p w14:paraId="04BB08F5" w14:textId="77777777" w:rsidR="00BF72A0" w:rsidRDefault="00BF72A0">
            <w:pPr>
              <w:rPr>
                <w:color w:val="000000"/>
                <w:sz w:val="20"/>
                <w:szCs w:val="20"/>
              </w:rPr>
            </w:pPr>
            <w:r>
              <w:rPr>
                <w:color w:val="000000"/>
                <w:sz w:val="20"/>
                <w:szCs w:val="20"/>
              </w:rPr>
              <w:t>Elissa</w:t>
            </w:r>
          </w:p>
        </w:tc>
        <w:tc>
          <w:tcPr>
            <w:tcW w:w="2880" w:type="dxa"/>
            <w:tcBorders>
              <w:top w:val="nil"/>
              <w:left w:val="nil"/>
              <w:bottom w:val="single" w:sz="4" w:space="0" w:color="auto"/>
              <w:right w:val="single" w:sz="4" w:space="0" w:color="auto"/>
            </w:tcBorders>
            <w:shd w:val="clear" w:color="auto" w:fill="auto"/>
            <w:vAlign w:val="bottom"/>
            <w:hideMark/>
          </w:tcPr>
          <w:p w14:paraId="1653533B" w14:textId="77777777" w:rsidR="00BF72A0" w:rsidRDefault="00BF72A0">
            <w:pPr>
              <w:rPr>
                <w:color w:val="000000"/>
                <w:sz w:val="20"/>
                <w:szCs w:val="20"/>
              </w:rPr>
            </w:pPr>
            <w:r>
              <w:rPr>
                <w:color w:val="000000"/>
                <w:sz w:val="20"/>
                <w:szCs w:val="20"/>
              </w:rPr>
              <w:t>Caruth</w:t>
            </w:r>
          </w:p>
        </w:tc>
      </w:tr>
      <w:tr w:rsidR="00BF72A0" w14:paraId="5745EB67"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0AA415B" w14:textId="77777777" w:rsidR="00BF72A0" w:rsidRDefault="00BF72A0">
            <w:pPr>
              <w:rPr>
                <w:color w:val="000000"/>
                <w:sz w:val="20"/>
                <w:szCs w:val="20"/>
              </w:rPr>
            </w:pPr>
            <w:r>
              <w:rPr>
                <w:color w:val="000000"/>
                <w:sz w:val="20"/>
                <w:szCs w:val="20"/>
              </w:rPr>
              <w:lastRenderedPageBreak/>
              <w:t>Palomar College</w:t>
            </w:r>
          </w:p>
        </w:tc>
        <w:tc>
          <w:tcPr>
            <w:tcW w:w="1710" w:type="dxa"/>
            <w:tcBorders>
              <w:top w:val="nil"/>
              <w:left w:val="nil"/>
              <w:bottom w:val="single" w:sz="4" w:space="0" w:color="auto"/>
              <w:right w:val="single" w:sz="4" w:space="0" w:color="auto"/>
            </w:tcBorders>
            <w:shd w:val="clear" w:color="auto" w:fill="auto"/>
            <w:vAlign w:val="bottom"/>
            <w:hideMark/>
          </w:tcPr>
          <w:p w14:paraId="3E9A1208" w14:textId="77777777" w:rsidR="00BF72A0" w:rsidRDefault="00BF72A0">
            <w:pPr>
              <w:rPr>
                <w:color w:val="000000"/>
                <w:sz w:val="20"/>
                <w:szCs w:val="20"/>
              </w:rPr>
            </w:pPr>
            <w:r>
              <w:rPr>
                <w:color w:val="000000"/>
                <w:sz w:val="20"/>
                <w:szCs w:val="20"/>
              </w:rPr>
              <w:t>Wendy</w:t>
            </w:r>
          </w:p>
        </w:tc>
        <w:tc>
          <w:tcPr>
            <w:tcW w:w="2880" w:type="dxa"/>
            <w:tcBorders>
              <w:top w:val="nil"/>
              <w:left w:val="nil"/>
              <w:bottom w:val="single" w:sz="4" w:space="0" w:color="auto"/>
              <w:right w:val="single" w:sz="4" w:space="0" w:color="auto"/>
            </w:tcBorders>
            <w:shd w:val="clear" w:color="auto" w:fill="auto"/>
            <w:vAlign w:val="bottom"/>
            <w:hideMark/>
          </w:tcPr>
          <w:p w14:paraId="37B28BCE" w14:textId="77777777" w:rsidR="00BF72A0" w:rsidRDefault="00BF72A0">
            <w:pPr>
              <w:rPr>
                <w:color w:val="000000"/>
                <w:sz w:val="20"/>
                <w:szCs w:val="20"/>
              </w:rPr>
            </w:pPr>
            <w:r>
              <w:rPr>
                <w:color w:val="000000"/>
                <w:sz w:val="20"/>
                <w:szCs w:val="20"/>
              </w:rPr>
              <w:t>Nelson</w:t>
            </w:r>
          </w:p>
        </w:tc>
      </w:tr>
      <w:tr w:rsidR="00BF72A0" w14:paraId="53996ED3"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39B087CD" w14:textId="77777777" w:rsidR="00BF72A0" w:rsidRDefault="00BF72A0">
            <w:pPr>
              <w:rPr>
                <w:color w:val="000000"/>
                <w:sz w:val="20"/>
                <w:szCs w:val="20"/>
              </w:rPr>
            </w:pPr>
            <w:r>
              <w:rPr>
                <w:color w:val="000000"/>
                <w:sz w:val="20"/>
                <w:szCs w:val="20"/>
              </w:rPr>
              <w:t>Peralta CCD</w:t>
            </w:r>
          </w:p>
        </w:tc>
        <w:tc>
          <w:tcPr>
            <w:tcW w:w="1710" w:type="dxa"/>
            <w:tcBorders>
              <w:top w:val="nil"/>
              <w:left w:val="nil"/>
              <w:bottom w:val="single" w:sz="4" w:space="0" w:color="auto"/>
              <w:right w:val="single" w:sz="4" w:space="0" w:color="auto"/>
            </w:tcBorders>
            <w:shd w:val="clear" w:color="auto" w:fill="auto"/>
            <w:vAlign w:val="bottom"/>
            <w:hideMark/>
          </w:tcPr>
          <w:p w14:paraId="4456A7BA" w14:textId="77777777" w:rsidR="00BF72A0" w:rsidRDefault="00BF72A0">
            <w:pPr>
              <w:rPr>
                <w:color w:val="000000"/>
                <w:sz w:val="20"/>
                <w:szCs w:val="20"/>
              </w:rPr>
            </w:pPr>
            <w:r>
              <w:rPr>
                <w:color w:val="000000"/>
                <w:sz w:val="20"/>
                <w:szCs w:val="20"/>
              </w:rPr>
              <w:t>Donald</w:t>
            </w:r>
          </w:p>
        </w:tc>
        <w:tc>
          <w:tcPr>
            <w:tcW w:w="2880" w:type="dxa"/>
            <w:tcBorders>
              <w:top w:val="nil"/>
              <w:left w:val="nil"/>
              <w:bottom w:val="single" w:sz="4" w:space="0" w:color="auto"/>
              <w:right w:val="single" w:sz="4" w:space="0" w:color="auto"/>
            </w:tcBorders>
            <w:shd w:val="clear" w:color="auto" w:fill="auto"/>
            <w:vAlign w:val="bottom"/>
            <w:hideMark/>
          </w:tcPr>
          <w:p w14:paraId="4B6D65C2" w14:textId="77777777" w:rsidR="00BF72A0" w:rsidRDefault="00BF72A0">
            <w:pPr>
              <w:rPr>
                <w:color w:val="000000"/>
                <w:sz w:val="20"/>
                <w:szCs w:val="20"/>
              </w:rPr>
            </w:pPr>
            <w:r>
              <w:rPr>
                <w:color w:val="000000"/>
                <w:sz w:val="20"/>
                <w:szCs w:val="20"/>
              </w:rPr>
              <w:t>Saotome Moore</w:t>
            </w:r>
          </w:p>
        </w:tc>
      </w:tr>
      <w:tr w:rsidR="001C6D45" w14:paraId="06EDBA88"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0A245A5A" w14:textId="77777777" w:rsidR="00BF72A0" w:rsidRDefault="00BF72A0">
            <w:pPr>
              <w:rPr>
                <w:sz w:val="20"/>
                <w:szCs w:val="20"/>
              </w:rPr>
            </w:pPr>
            <w:r>
              <w:rPr>
                <w:sz w:val="20"/>
                <w:szCs w:val="20"/>
              </w:rPr>
              <w:t>Porterville College</w:t>
            </w:r>
          </w:p>
        </w:tc>
        <w:tc>
          <w:tcPr>
            <w:tcW w:w="1710" w:type="dxa"/>
            <w:tcBorders>
              <w:top w:val="nil"/>
              <w:left w:val="nil"/>
              <w:bottom w:val="single" w:sz="4" w:space="0" w:color="auto"/>
              <w:right w:val="single" w:sz="4" w:space="0" w:color="auto"/>
            </w:tcBorders>
            <w:shd w:val="clear" w:color="auto" w:fill="auto"/>
            <w:noWrap/>
            <w:vAlign w:val="bottom"/>
            <w:hideMark/>
          </w:tcPr>
          <w:p w14:paraId="2FAADD4D" w14:textId="77777777" w:rsidR="00BF72A0" w:rsidRDefault="00BF72A0">
            <w:pPr>
              <w:rPr>
                <w:sz w:val="20"/>
                <w:szCs w:val="20"/>
              </w:rPr>
            </w:pPr>
            <w:r>
              <w:rPr>
                <w:sz w:val="20"/>
                <w:szCs w:val="20"/>
              </w:rPr>
              <w:t xml:space="preserve">Robert </w:t>
            </w:r>
          </w:p>
        </w:tc>
        <w:tc>
          <w:tcPr>
            <w:tcW w:w="2880" w:type="dxa"/>
            <w:tcBorders>
              <w:top w:val="nil"/>
              <w:left w:val="nil"/>
              <w:bottom w:val="single" w:sz="4" w:space="0" w:color="auto"/>
              <w:right w:val="single" w:sz="4" w:space="0" w:color="auto"/>
            </w:tcBorders>
            <w:shd w:val="clear" w:color="auto" w:fill="auto"/>
            <w:noWrap/>
            <w:vAlign w:val="bottom"/>
            <w:hideMark/>
          </w:tcPr>
          <w:p w14:paraId="48F8AC10" w14:textId="77777777" w:rsidR="00BF72A0" w:rsidRDefault="00BF72A0">
            <w:pPr>
              <w:rPr>
                <w:sz w:val="20"/>
                <w:szCs w:val="20"/>
              </w:rPr>
            </w:pPr>
            <w:r>
              <w:rPr>
                <w:sz w:val="20"/>
                <w:szCs w:val="20"/>
              </w:rPr>
              <w:t>Simpkins</w:t>
            </w:r>
          </w:p>
        </w:tc>
      </w:tr>
      <w:tr w:rsidR="00BF72A0" w14:paraId="3C4F9B4F"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6919A947" w14:textId="77777777" w:rsidR="00BF72A0" w:rsidRDefault="00BF72A0">
            <w:pPr>
              <w:rPr>
                <w:sz w:val="20"/>
                <w:szCs w:val="20"/>
              </w:rPr>
            </w:pPr>
            <w:r>
              <w:rPr>
                <w:sz w:val="20"/>
                <w:szCs w:val="20"/>
              </w:rPr>
              <w:t>Rancho Santiago CCD</w:t>
            </w:r>
          </w:p>
        </w:tc>
        <w:tc>
          <w:tcPr>
            <w:tcW w:w="1710" w:type="dxa"/>
            <w:tcBorders>
              <w:top w:val="nil"/>
              <w:left w:val="nil"/>
              <w:bottom w:val="single" w:sz="4" w:space="0" w:color="auto"/>
              <w:right w:val="single" w:sz="4" w:space="0" w:color="auto"/>
            </w:tcBorders>
            <w:shd w:val="clear" w:color="auto" w:fill="auto"/>
            <w:vAlign w:val="bottom"/>
            <w:hideMark/>
          </w:tcPr>
          <w:p w14:paraId="187FF9A3" w14:textId="77777777" w:rsidR="00BF72A0" w:rsidRDefault="00BF72A0">
            <w:pPr>
              <w:rPr>
                <w:sz w:val="20"/>
                <w:szCs w:val="20"/>
              </w:rPr>
            </w:pPr>
            <w:r>
              <w:rPr>
                <w:sz w:val="20"/>
                <w:szCs w:val="20"/>
              </w:rPr>
              <w:t>Mike</w:t>
            </w:r>
          </w:p>
        </w:tc>
        <w:tc>
          <w:tcPr>
            <w:tcW w:w="2880" w:type="dxa"/>
            <w:tcBorders>
              <w:top w:val="nil"/>
              <w:left w:val="nil"/>
              <w:bottom w:val="single" w:sz="4" w:space="0" w:color="auto"/>
              <w:right w:val="single" w:sz="4" w:space="0" w:color="auto"/>
            </w:tcBorders>
            <w:shd w:val="clear" w:color="auto" w:fill="auto"/>
            <w:vAlign w:val="bottom"/>
            <w:hideMark/>
          </w:tcPr>
          <w:p w14:paraId="0098AAD3" w14:textId="77777777" w:rsidR="00BF72A0" w:rsidRDefault="00BF72A0">
            <w:pPr>
              <w:rPr>
                <w:sz w:val="20"/>
                <w:szCs w:val="20"/>
              </w:rPr>
            </w:pPr>
            <w:r>
              <w:rPr>
                <w:sz w:val="20"/>
                <w:szCs w:val="20"/>
              </w:rPr>
              <w:t>Taylor</w:t>
            </w:r>
          </w:p>
        </w:tc>
      </w:tr>
      <w:tr w:rsidR="00BF72A0" w14:paraId="5861B35C"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11C56705" w14:textId="77777777" w:rsidR="00BF72A0" w:rsidRDefault="00BF72A0">
            <w:pPr>
              <w:rPr>
                <w:color w:val="000000"/>
                <w:sz w:val="20"/>
                <w:szCs w:val="20"/>
              </w:rPr>
            </w:pPr>
            <w:r>
              <w:rPr>
                <w:color w:val="000000"/>
                <w:sz w:val="20"/>
                <w:szCs w:val="20"/>
              </w:rPr>
              <w:t>Reedley College</w:t>
            </w:r>
          </w:p>
        </w:tc>
        <w:tc>
          <w:tcPr>
            <w:tcW w:w="1710" w:type="dxa"/>
            <w:tcBorders>
              <w:top w:val="nil"/>
              <w:left w:val="nil"/>
              <w:bottom w:val="single" w:sz="4" w:space="0" w:color="auto"/>
              <w:right w:val="single" w:sz="4" w:space="0" w:color="auto"/>
            </w:tcBorders>
            <w:shd w:val="clear" w:color="auto" w:fill="auto"/>
            <w:vAlign w:val="bottom"/>
            <w:hideMark/>
          </w:tcPr>
          <w:p w14:paraId="5D0DD4DA" w14:textId="77777777" w:rsidR="00BF72A0" w:rsidRDefault="00BF72A0">
            <w:pPr>
              <w:rPr>
                <w:color w:val="000000"/>
                <w:sz w:val="20"/>
                <w:szCs w:val="20"/>
              </w:rPr>
            </w:pPr>
            <w:r>
              <w:rPr>
                <w:color w:val="000000"/>
                <w:sz w:val="20"/>
                <w:szCs w:val="20"/>
              </w:rPr>
              <w:t>Andrew</w:t>
            </w:r>
          </w:p>
        </w:tc>
        <w:tc>
          <w:tcPr>
            <w:tcW w:w="2880" w:type="dxa"/>
            <w:tcBorders>
              <w:top w:val="nil"/>
              <w:left w:val="nil"/>
              <w:bottom w:val="single" w:sz="4" w:space="0" w:color="auto"/>
              <w:right w:val="single" w:sz="4" w:space="0" w:color="auto"/>
            </w:tcBorders>
            <w:shd w:val="clear" w:color="auto" w:fill="auto"/>
            <w:vAlign w:val="bottom"/>
            <w:hideMark/>
          </w:tcPr>
          <w:p w14:paraId="76AB8536" w14:textId="77777777" w:rsidR="00BF72A0" w:rsidRDefault="00BF72A0">
            <w:pPr>
              <w:rPr>
                <w:color w:val="000000"/>
                <w:sz w:val="20"/>
                <w:szCs w:val="20"/>
              </w:rPr>
            </w:pPr>
            <w:proofErr w:type="spellStart"/>
            <w:r>
              <w:rPr>
                <w:color w:val="000000"/>
                <w:sz w:val="20"/>
                <w:szCs w:val="20"/>
              </w:rPr>
              <w:t>Strankman</w:t>
            </w:r>
            <w:proofErr w:type="spellEnd"/>
          </w:p>
        </w:tc>
      </w:tr>
      <w:tr w:rsidR="00BF72A0" w14:paraId="0E000C42"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195EB198" w14:textId="77777777" w:rsidR="00BF72A0" w:rsidRDefault="00BF72A0">
            <w:pPr>
              <w:rPr>
                <w:color w:val="000000"/>
                <w:sz w:val="20"/>
                <w:szCs w:val="20"/>
              </w:rPr>
            </w:pPr>
            <w:r>
              <w:rPr>
                <w:color w:val="000000"/>
                <w:sz w:val="20"/>
                <w:szCs w:val="20"/>
              </w:rPr>
              <w:t>Rio Hondo College</w:t>
            </w:r>
          </w:p>
        </w:tc>
        <w:tc>
          <w:tcPr>
            <w:tcW w:w="1710" w:type="dxa"/>
            <w:tcBorders>
              <w:top w:val="nil"/>
              <w:left w:val="nil"/>
              <w:bottom w:val="single" w:sz="4" w:space="0" w:color="auto"/>
              <w:right w:val="single" w:sz="4" w:space="0" w:color="auto"/>
            </w:tcBorders>
            <w:shd w:val="clear" w:color="auto" w:fill="auto"/>
            <w:vAlign w:val="bottom"/>
            <w:hideMark/>
          </w:tcPr>
          <w:p w14:paraId="60CFD64E" w14:textId="77777777" w:rsidR="00BF72A0" w:rsidRDefault="00BF72A0">
            <w:pPr>
              <w:rPr>
                <w:color w:val="000000"/>
                <w:sz w:val="20"/>
                <w:szCs w:val="20"/>
              </w:rPr>
            </w:pPr>
            <w:r>
              <w:rPr>
                <w:color w:val="000000"/>
                <w:sz w:val="20"/>
                <w:szCs w:val="20"/>
              </w:rPr>
              <w:t>Farrah</w:t>
            </w:r>
          </w:p>
        </w:tc>
        <w:tc>
          <w:tcPr>
            <w:tcW w:w="2880" w:type="dxa"/>
            <w:tcBorders>
              <w:top w:val="nil"/>
              <w:left w:val="nil"/>
              <w:bottom w:val="single" w:sz="4" w:space="0" w:color="auto"/>
              <w:right w:val="single" w:sz="4" w:space="0" w:color="auto"/>
            </w:tcBorders>
            <w:shd w:val="clear" w:color="auto" w:fill="auto"/>
            <w:vAlign w:val="bottom"/>
            <w:hideMark/>
          </w:tcPr>
          <w:p w14:paraId="205D501F" w14:textId="77777777" w:rsidR="00BF72A0" w:rsidRDefault="00BF72A0">
            <w:pPr>
              <w:rPr>
                <w:color w:val="000000"/>
                <w:sz w:val="20"/>
                <w:szCs w:val="20"/>
              </w:rPr>
            </w:pPr>
            <w:r>
              <w:rPr>
                <w:color w:val="000000"/>
                <w:sz w:val="20"/>
                <w:szCs w:val="20"/>
              </w:rPr>
              <w:t>Nakatani</w:t>
            </w:r>
          </w:p>
        </w:tc>
      </w:tr>
      <w:tr w:rsidR="00BF72A0" w14:paraId="0DB33946"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0116499F" w14:textId="77777777" w:rsidR="00BF72A0" w:rsidRDefault="00BF72A0">
            <w:pPr>
              <w:rPr>
                <w:sz w:val="20"/>
                <w:szCs w:val="20"/>
              </w:rPr>
            </w:pPr>
            <w:r>
              <w:rPr>
                <w:sz w:val="20"/>
                <w:szCs w:val="20"/>
              </w:rPr>
              <w:t>Saddleback College</w:t>
            </w:r>
          </w:p>
        </w:tc>
        <w:tc>
          <w:tcPr>
            <w:tcW w:w="1710" w:type="dxa"/>
            <w:tcBorders>
              <w:top w:val="nil"/>
              <w:left w:val="nil"/>
              <w:bottom w:val="single" w:sz="4" w:space="0" w:color="auto"/>
              <w:right w:val="single" w:sz="4" w:space="0" w:color="auto"/>
            </w:tcBorders>
            <w:shd w:val="clear" w:color="auto" w:fill="auto"/>
            <w:vAlign w:val="bottom"/>
            <w:hideMark/>
          </w:tcPr>
          <w:p w14:paraId="4F1301F9" w14:textId="77777777" w:rsidR="00BF72A0" w:rsidRDefault="00BF72A0">
            <w:pPr>
              <w:rPr>
                <w:sz w:val="20"/>
                <w:szCs w:val="20"/>
              </w:rPr>
            </w:pPr>
            <w:r>
              <w:rPr>
                <w:sz w:val="20"/>
                <w:szCs w:val="20"/>
              </w:rPr>
              <w:t>Heidi</w:t>
            </w:r>
          </w:p>
        </w:tc>
        <w:tc>
          <w:tcPr>
            <w:tcW w:w="2880" w:type="dxa"/>
            <w:tcBorders>
              <w:top w:val="nil"/>
              <w:left w:val="nil"/>
              <w:bottom w:val="single" w:sz="4" w:space="0" w:color="auto"/>
              <w:right w:val="single" w:sz="4" w:space="0" w:color="auto"/>
            </w:tcBorders>
            <w:shd w:val="clear" w:color="auto" w:fill="auto"/>
            <w:vAlign w:val="bottom"/>
            <w:hideMark/>
          </w:tcPr>
          <w:p w14:paraId="273F838D" w14:textId="77777777" w:rsidR="00BF72A0" w:rsidRDefault="00BF72A0">
            <w:pPr>
              <w:rPr>
                <w:sz w:val="20"/>
                <w:szCs w:val="20"/>
              </w:rPr>
            </w:pPr>
            <w:r>
              <w:rPr>
                <w:sz w:val="20"/>
                <w:szCs w:val="20"/>
              </w:rPr>
              <w:t>Ochoa</w:t>
            </w:r>
          </w:p>
        </w:tc>
      </w:tr>
      <w:tr w:rsidR="00BF72A0" w14:paraId="1417E016"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3440139" w14:textId="77777777" w:rsidR="00BF72A0" w:rsidRDefault="00BF72A0">
            <w:pPr>
              <w:rPr>
                <w:color w:val="000000"/>
                <w:sz w:val="20"/>
                <w:szCs w:val="20"/>
              </w:rPr>
            </w:pPr>
            <w:r>
              <w:rPr>
                <w:color w:val="000000"/>
                <w:sz w:val="20"/>
                <w:szCs w:val="20"/>
              </w:rPr>
              <w:t>San Bernardino Valley College</w:t>
            </w:r>
          </w:p>
        </w:tc>
        <w:tc>
          <w:tcPr>
            <w:tcW w:w="1710" w:type="dxa"/>
            <w:tcBorders>
              <w:top w:val="nil"/>
              <w:left w:val="nil"/>
              <w:bottom w:val="single" w:sz="4" w:space="0" w:color="auto"/>
              <w:right w:val="single" w:sz="4" w:space="0" w:color="auto"/>
            </w:tcBorders>
            <w:shd w:val="clear" w:color="auto" w:fill="auto"/>
            <w:vAlign w:val="bottom"/>
            <w:hideMark/>
          </w:tcPr>
          <w:p w14:paraId="12EFDF39" w14:textId="77777777" w:rsidR="00BF72A0" w:rsidRDefault="00BF72A0">
            <w:pPr>
              <w:rPr>
                <w:color w:val="000000"/>
                <w:sz w:val="20"/>
                <w:szCs w:val="20"/>
              </w:rPr>
            </w:pPr>
            <w:r>
              <w:rPr>
                <w:color w:val="000000"/>
                <w:sz w:val="20"/>
                <w:szCs w:val="20"/>
              </w:rPr>
              <w:t>Davena</w:t>
            </w:r>
          </w:p>
        </w:tc>
        <w:tc>
          <w:tcPr>
            <w:tcW w:w="2880" w:type="dxa"/>
            <w:tcBorders>
              <w:top w:val="nil"/>
              <w:left w:val="nil"/>
              <w:bottom w:val="single" w:sz="4" w:space="0" w:color="auto"/>
              <w:right w:val="single" w:sz="4" w:space="0" w:color="auto"/>
            </w:tcBorders>
            <w:shd w:val="clear" w:color="auto" w:fill="auto"/>
            <w:vAlign w:val="bottom"/>
            <w:hideMark/>
          </w:tcPr>
          <w:p w14:paraId="17533665" w14:textId="77777777" w:rsidR="00BF72A0" w:rsidRDefault="00BF72A0">
            <w:pPr>
              <w:rPr>
                <w:color w:val="000000"/>
                <w:sz w:val="20"/>
                <w:szCs w:val="20"/>
              </w:rPr>
            </w:pPr>
            <w:r>
              <w:rPr>
                <w:color w:val="000000"/>
                <w:sz w:val="20"/>
                <w:szCs w:val="20"/>
              </w:rPr>
              <w:t>Burns-Peter</w:t>
            </w:r>
          </w:p>
        </w:tc>
      </w:tr>
      <w:tr w:rsidR="00BF72A0" w14:paraId="6BF75E5C"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2C7DD86" w14:textId="77777777" w:rsidR="00BF72A0" w:rsidRDefault="00BF72A0">
            <w:pPr>
              <w:rPr>
                <w:color w:val="000000"/>
                <w:sz w:val="20"/>
                <w:szCs w:val="20"/>
              </w:rPr>
            </w:pPr>
            <w:r>
              <w:rPr>
                <w:color w:val="000000"/>
                <w:sz w:val="20"/>
                <w:szCs w:val="20"/>
              </w:rPr>
              <w:t>San Diego City College</w:t>
            </w:r>
          </w:p>
        </w:tc>
        <w:tc>
          <w:tcPr>
            <w:tcW w:w="1710" w:type="dxa"/>
            <w:tcBorders>
              <w:top w:val="nil"/>
              <w:left w:val="nil"/>
              <w:bottom w:val="single" w:sz="4" w:space="0" w:color="auto"/>
              <w:right w:val="single" w:sz="4" w:space="0" w:color="auto"/>
            </w:tcBorders>
            <w:shd w:val="clear" w:color="auto" w:fill="auto"/>
            <w:vAlign w:val="bottom"/>
            <w:hideMark/>
          </w:tcPr>
          <w:p w14:paraId="688A1C64" w14:textId="77777777" w:rsidR="00BF72A0" w:rsidRDefault="00BF72A0">
            <w:pPr>
              <w:rPr>
                <w:color w:val="000000"/>
                <w:sz w:val="20"/>
                <w:szCs w:val="20"/>
              </w:rPr>
            </w:pPr>
            <w:r>
              <w:rPr>
                <w:color w:val="000000"/>
                <w:sz w:val="20"/>
                <w:szCs w:val="20"/>
              </w:rPr>
              <w:t>Maria-Jose</w:t>
            </w:r>
          </w:p>
        </w:tc>
        <w:tc>
          <w:tcPr>
            <w:tcW w:w="2880" w:type="dxa"/>
            <w:tcBorders>
              <w:top w:val="nil"/>
              <w:left w:val="nil"/>
              <w:bottom w:val="single" w:sz="4" w:space="0" w:color="auto"/>
              <w:right w:val="single" w:sz="4" w:space="0" w:color="auto"/>
            </w:tcBorders>
            <w:shd w:val="clear" w:color="auto" w:fill="auto"/>
            <w:vAlign w:val="bottom"/>
            <w:hideMark/>
          </w:tcPr>
          <w:p w14:paraId="157029CF" w14:textId="77777777" w:rsidR="00BF72A0" w:rsidRDefault="00BF72A0">
            <w:pPr>
              <w:rPr>
                <w:color w:val="000000"/>
                <w:sz w:val="20"/>
                <w:szCs w:val="20"/>
              </w:rPr>
            </w:pPr>
            <w:r>
              <w:rPr>
                <w:color w:val="000000"/>
                <w:sz w:val="20"/>
                <w:szCs w:val="20"/>
              </w:rPr>
              <w:t>Zeledon-Perez</w:t>
            </w:r>
          </w:p>
        </w:tc>
      </w:tr>
      <w:tr w:rsidR="00BF72A0" w14:paraId="52E3E3CD"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30F5CFCC" w14:textId="77777777" w:rsidR="00BF72A0" w:rsidRDefault="00BF72A0">
            <w:pPr>
              <w:rPr>
                <w:color w:val="000000"/>
                <w:sz w:val="20"/>
                <w:szCs w:val="20"/>
              </w:rPr>
            </w:pPr>
            <w:r>
              <w:rPr>
                <w:color w:val="000000"/>
                <w:sz w:val="20"/>
                <w:szCs w:val="20"/>
              </w:rPr>
              <w:t>San Diego Mesa College</w:t>
            </w:r>
          </w:p>
        </w:tc>
        <w:tc>
          <w:tcPr>
            <w:tcW w:w="1710" w:type="dxa"/>
            <w:tcBorders>
              <w:top w:val="nil"/>
              <w:left w:val="nil"/>
              <w:bottom w:val="single" w:sz="4" w:space="0" w:color="auto"/>
              <w:right w:val="single" w:sz="4" w:space="0" w:color="auto"/>
            </w:tcBorders>
            <w:shd w:val="clear" w:color="auto" w:fill="auto"/>
            <w:vAlign w:val="bottom"/>
            <w:hideMark/>
          </w:tcPr>
          <w:p w14:paraId="613199B4" w14:textId="77777777" w:rsidR="00BF72A0" w:rsidRDefault="00BF72A0">
            <w:pPr>
              <w:rPr>
                <w:color w:val="000000"/>
                <w:sz w:val="20"/>
                <w:szCs w:val="20"/>
              </w:rPr>
            </w:pPr>
            <w:r>
              <w:rPr>
                <w:color w:val="000000"/>
                <w:sz w:val="20"/>
                <w:szCs w:val="20"/>
              </w:rPr>
              <w:t>John</w:t>
            </w:r>
          </w:p>
        </w:tc>
        <w:tc>
          <w:tcPr>
            <w:tcW w:w="2880" w:type="dxa"/>
            <w:tcBorders>
              <w:top w:val="nil"/>
              <w:left w:val="nil"/>
              <w:bottom w:val="single" w:sz="4" w:space="0" w:color="auto"/>
              <w:right w:val="single" w:sz="4" w:space="0" w:color="auto"/>
            </w:tcBorders>
            <w:shd w:val="clear" w:color="auto" w:fill="auto"/>
            <w:vAlign w:val="bottom"/>
            <w:hideMark/>
          </w:tcPr>
          <w:p w14:paraId="46E26B00" w14:textId="77777777" w:rsidR="00BF72A0" w:rsidRDefault="00BF72A0">
            <w:pPr>
              <w:rPr>
                <w:color w:val="000000"/>
                <w:sz w:val="20"/>
                <w:szCs w:val="20"/>
              </w:rPr>
            </w:pPr>
            <w:proofErr w:type="spellStart"/>
            <w:r>
              <w:rPr>
                <w:color w:val="000000"/>
                <w:sz w:val="20"/>
                <w:szCs w:val="20"/>
              </w:rPr>
              <w:t>Crocitti</w:t>
            </w:r>
            <w:proofErr w:type="spellEnd"/>
          </w:p>
        </w:tc>
      </w:tr>
      <w:tr w:rsidR="00BF72A0" w14:paraId="2F8B45AF" w14:textId="77777777" w:rsidTr="001C6D45">
        <w:trPr>
          <w:trHeight w:val="84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FBE4026" w14:textId="77777777" w:rsidR="00BF72A0" w:rsidRDefault="00BF72A0">
            <w:pPr>
              <w:rPr>
                <w:color w:val="000000"/>
                <w:sz w:val="20"/>
                <w:szCs w:val="20"/>
              </w:rPr>
            </w:pPr>
            <w:r>
              <w:rPr>
                <w:color w:val="000000"/>
                <w:sz w:val="20"/>
                <w:szCs w:val="20"/>
              </w:rPr>
              <w:t>San Diego Miramar College</w:t>
            </w:r>
          </w:p>
        </w:tc>
        <w:tc>
          <w:tcPr>
            <w:tcW w:w="1710" w:type="dxa"/>
            <w:tcBorders>
              <w:top w:val="nil"/>
              <w:left w:val="nil"/>
              <w:bottom w:val="single" w:sz="4" w:space="0" w:color="auto"/>
              <w:right w:val="single" w:sz="4" w:space="0" w:color="auto"/>
            </w:tcBorders>
            <w:shd w:val="clear" w:color="auto" w:fill="auto"/>
            <w:vAlign w:val="bottom"/>
            <w:hideMark/>
          </w:tcPr>
          <w:p w14:paraId="40AFF468" w14:textId="77777777" w:rsidR="00BF72A0" w:rsidRDefault="00BF72A0">
            <w:pPr>
              <w:rPr>
                <w:color w:val="000000"/>
                <w:sz w:val="20"/>
                <w:szCs w:val="20"/>
              </w:rPr>
            </w:pPr>
            <w:r>
              <w:rPr>
                <w:color w:val="000000"/>
                <w:sz w:val="20"/>
                <w:szCs w:val="20"/>
              </w:rPr>
              <w:t>Pablo</w:t>
            </w:r>
          </w:p>
        </w:tc>
        <w:tc>
          <w:tcPr>
            <w:tcW w:w="2880" w:type="dxa"/>
            <w:tcBorders>
              <w:top w:val="nil"/>
              <w:left w:val="nil"/>
              <w:bottom w:val="single" w:sz="4" w:space="0" w:color="auto"/>
              <w:right w:val="single" w:sz="4" w:space="0" w:color="auto"/>
            </w:tcBorders>
            <w:shd w:val="clear" w:color="auto" w:fill="auto"/>
            <w:vAlign w:val="bottom"/>
            <w:hideMark/>
          </w:tcPr>
          <w:p w14:paraId="39400456" w14:textId="77777777" w:rsidR="00BF72A0" w:rsidRDefault="00BF72A0">
            <w:pPr>
              <w:rPr>
                <w:color w:val="000000"/>
                <w:sz w:val="20"/>
                <w:szCs w:val="20"/>
              </w:rPr>
            </w:pPr>
            <w:r>
              <w:rPr>
                <w:color w:val="000000"/>
                <w:sz w:val="20"/>
                <w:szCs w:val="20"/>
              </w:rPr>
              <w:t>Martin</w:t>
            </w:r>
          </w:p>
        </w:tc>
      </w:tr>
      <w:tr w:rsidR="00BF72A0" w14:paraId="355467BC" w14:textId="77777777" w:rsidTr="001C6D45">
        <w:trPr>
          <w:trHeight w:val="5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624F604" w14:textId="77777777" w:rsidR="00BF72A0" w:rsidRDefault="00BF72A0">
            <w:pPr>
              <w:rPr>
                <w:color w:val="000000"/>
                <w:sz w:val="20"/>
                <w:szCs w:val="20"/>
              </w:rPr>
            </w:pPr>
            <w:r>
              <w:rPr>
                <w:color w:val="000000"/>
                <w:sz w:val="20"/>
                <w:szCs w:val="20"/>
              </w:rPr>
              <w:t>San Joaquin Delta College</w:t>
            </w:r>
          </w:p>
        </w:tc>
        <w:tc>
          <w:tcPr>
            <w:tcW w:w="1710" w:type="dxa"/>
            <w:tcBorders>
              <w:top w:val="nil"/>
              <w:left w:val="nil"/>
              <w:bottom w:val="single" w:sz="4" w:space="0" w:color="auto"/>
              <w:right w:val="single" w:sz="4" w:space="0" w:color="auto"/>
            </w:tcBorders>
            <w:shd w:val="clear" w:color="auto" w:fill="auto"/>
            <w:vAlign w:val="bottom"/>
            <w:hideMark/>
          </w:tcPr>
          <w:p w14:paraId="02FEEC58" w14:textId="77777777" w:rsidR="00BF72A0" w:rsidRDefault="00BF72A0">
            <w:pPr>
              <w:rPr>
                <w:color w:val="000000"/>
                <w:sz w:val="20"/>
                <w:szCs w:val="20"/>
              </w:rPr>
            </w:pPr>
            <w:r>
              <w:rPr>
                <w:color w:val="000000"/>
                <w:sz w:val="20"/>
                <w:szCs w:val="20"/>
              </w:rPr>
              <w:t>Becky</w:t>
            </w:r>
          </w:p>
        </w:tc>
        <w:tc>
          <w:tcPr>
            <w:tcW w:w="2880" w:type="dxa"/>
            <w:tcBorders>
              <w:top w:val="nil"/>
              <w:left w:val="nil"/>
              <w:bottom w:val="single" w:sz="4" w:space="0" w:color="auto"/>
              <w:right w:val="single" w:sz="4" w:space="0" w:color="auto"/>
            </w:tcBorders>
            <w:shd w:val="clear" w:color="auto" w:fill="auto"/>
            <w:vAlign w:val="bottom"/>
            <w:hideMark/>
          </w:tcPr>
          <w:p w14:paraId="08BDAD3C" w14:textId="77777777" w:rsidR="00BF72A0" w:rsidRDefault="00BF72A0">
            <w:pPr>
              <w:rPr>
                <w:color w:val="000000"/>
                <w:sz w:val="20"/>
                <w:szCs w:val="20"/>
              </w:rPr>
            </w:pPr>
            <w:r>
              <w:rPr>
                <w:color w:val="000000"/>
                <w:sz w:val="20"/>
                <w:szCs w:val="20"/>
              </w:rPr>
              <w:t>Plaza</w:t>
            </w:r>
          </w:p>
        </w:tc>
      </w:tr>
      <w:tr w:rsidR="00BF72A0" w14:paraId="59F0DDDF"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4181A42" w14:textId="77777777" w:rsidR="00BF72A0" w:rsidRDefault="00BF72A0">
            <w:pPr>
              <w:rPr>
                <w:color w:val="000000"/>
                <w:sz w:val="20"/>
                <w:szCs w:val="20"/>
              </w:rPr>
            </w:pPr>
            <w:r>
              <w:rPr>
                <w:color w:val="000000"/>
                <w:sz w:val="20"/>
                <w:szCs w:val="20"/>
              </w:rPr>
              <w:t>San Jose City College</w:t>
            </w:r>
          </w:p>
        </w:tc>
        <w:tc>
          <w:tcPr>
            <w:tcW w:w="1710" w:type="dxa"/>
            <w:tcBorders>
              <w:top w:val="nil"/>
              <w:left w:val="nil"/>
              <w:bottom w:val="single" w:sz="4" w:space="0" w:color="auto"/>
              <w:right w:val="single" w:sz="4" w:space="0" w:color="auto"/>
            </w:tcBorders>
            <w:shd w:val="clear" w:color="auto" w:fill="auto"/>
            <w:vAlign w:val="bottom"/>
            <w:hideMark/>
          </w:tcPr>
          <w:p w14:paraId="4BB42A92" w14:textId="77777777" w:rsidR="00BF72A0" w:rsidRDefault="00BF72A0">
            <w:pPr>
              <w:rPr>
                <w:color w:val="000000"/>
                <w:sz w:val="20"/>
                <w:szCs w:val="20"/>
              </w:rPr>
            </w:pPr>
            <w:r>
              <w:rPr>
                <w:color w:val="000000"/>
                <w:sz w:val="20"/>
                <w:szCs w:val="20"/>
              </w:rPr>
              <w:t>Judith</w:t>
            </w:r>
          </w:p>
        </w:tc>
        <w:tc>
          <w:tcPr>
            <w:tcW w:w="2880" w:type="dxa"/>
            <w:tcBorders>
              <w:top w:val="nil"/>
              <w:left w:val="nil"/>
              <w:bottom w:val="single" w:sz="4" w:space="0" w:color="auto"/>
              <w:right w:val="single" w:sz="4" w:space="0" w:color="auto"/>
            </w:tcBorders>
            <w:shd w:val="clear" w:color="auto" w:fill="auto"/>
            <w:vAlign w:val="bottom"/>
            <w:hideMark/>
          </w:tcPr>
          <w:p w14:paraId="59D1FFA6" w14:textId="77777777" w:rsidR="00BF72A0" w:rsidRDefault="00BF72A0">
            <w:pPr>
              <w:rPr>
                <w:color w:val="000000"/>
                <w:sz w:val="20"/>
                <w:szCs w:val="20"/>
              </w:rPr>
            </w:pPr>
            <w:r>
              <w:rPr>
                <w:color w:val="000000"/>
                <w:sz w:val="20"/>
                <w:szCs w:val="20"/>
              </w:rPr>
              <w:t>Bell</w:t>
            </w:r>
          </w:p>
        </w:tc>
      </w:tr>
      <w:tr w:rsidR="00BF72A0" w14:paraId="18446AD1"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6472847D" w14:textId="77777777" w:rsidR="00BF72A0" w:rsidRDefault="00BF72A0">
            <w:pPr>
              <w:rPr>
                <w:color w:val="000000"/>
                <w:sz w:val="20"/>
                <w:szCs w:val="20"/>
              </w:rPr>
            </w:pPr>
            <w:r>
              <w:rPr>
                <w:color w:val="000000"/>
                <w:sz w:val="20"/>
                <w:szCs w:val="20"/>
              </w:rPr>
              <w:t>San Jose-Evergreen CCD</w:t>
            </w:r>
          </w:p>
        </w:tc>
        <w:tc>
          <w:tcPr>
            <w:tcW w:w="1710" w:type="dxa"/>
            <w:tcBorders>
              <w:top w:val="nil"/>
              <w:left w:val="nil"/>
              <w:bottom w:val="single" w:sz="4" w:space="0" w:color="auto"/>
              <w:right w:val="single" w:sz="4" w:space="0" w:color="auto"/>
            </w:tcBorders>
            <w:shd w:val="clear" w:color="auto" w:fill="auto"/>
            <w:vAlign w:val="bottom"/>
            <w:hideMark/>
          </w:tcPr>
          <w:p w14:paraId="18518B80" w14:textId="77777777" w:rsidR="00BF72A0" w:rsidRDefault="00BF72A0">
            <w:pPr>
              <w:rPr>
                <w:color w:val="000000"/>
                <w:sz w:val="20"/>
                <w:szCs w:val="20"/>
              </w:rPr>
            </w:pPr>
            <w:r>
              <w:rPr>
                <w:color w:val="000000"/>
                <w:sz w:val="20"/>
                <w:szCs w:val="20"/>
              </w:rPr>
              <w:t>Phuong (Emily)</w:t>
            </w:r>
          </w:p>
        </w:tc>
        <w:tc>
          <w:tcPr>
            <w:tcW w:w="2880" w:type="dxa"/>
            <w:tcBorders>
              <w:top w:val="nil"/>
              <w:left w:val="nil"/>
              <w:bottom w:val="single" w:sz="4" w:space="0" w:color="auto"/>
              <w:right w:val="single" w:sz="4" w:space="0" w:color="auto"/>
            </w:tcBorders>
            <w:shd w:val="clear" w:color="auto" w:fill="auto"/>
            <w:vAlign w:val="bottom"/>
            <w:hideMark/>
          </w:tcPr>
          <w:p w14:paraId="0B616A0C" w14:textId="77777777" w:rsidR="00BF72A0" w:rsidRDefault="00BF72A0">
            <w:pPr>
              <w:rPr>
                <w:color w:val="000000"/>
                <w:sz w:val="20"/>
                <w:szCs w:val="20"/>
              </w:rPr>
            </w:pPr>
            <w:r>
              <w:rPr>
                <w:color w:val="000000"/>
                <w:sz w:val="20"/>
                <w:szCs w:val="20"/>
              </w:rPr>
              <w:t>Banh</w:t>
            </w:r>
          </w:p>
        </w:tc>
      </w:tr>
      <w:tr w:rsidR="00BF72A0" w14:paraId="5AC48C72"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05B04FF0" w14:textId="77777777" w:rsidR="00BF72A0" w:rsidRDefault="00BF72A0">
            <w:pPr>
              <w:rPr>
                <w:color w:val="000000"/>
                <w:sz w:val="20"/>
                <w:szCs w:val="20"/>
              </w:rPr>
            </w:pPr>
            <w:r>
              <w:rPr>
                <w:color w:val="000000"/>
                <w:sz w:val="20"/>
                <w:szCs w:val="20"/>
              </w:rPr>
              <w:t>Santa Barbara City College</w:t>
            </w:r>
          </w:p>
        </w:tc>
        <w:tc>
          <w:tcPr>
            <w:tcW w:w="1710" w:type="dxa"/>
            <w:tcBorders>
              <w:top w:val="nil"/>
              <w:left w:val="nil"/>
              <w:bottom w:val="single" w:sz="4" w:space="0" w:color="auto"/>
              <w:right w:val="single" w:sz="4" w:space="0" w:color="auto"/>
            </w:tcBorders>
            <w:shd w:val="clear" w:color="auto" w:fill="auto"/>
            <w:vAlign w:val="bottom"/>
            <w:hideMark/>
          </w:tcPr>
          <w:p w14:paraId="57F75904" w14:textId="77777777" w:rsidR="00BF72A0" w:rsidRDefault="00BF72A0">
            <w:pPr>
              <w:rPr>
                <w:color w:val="000000"/>
                <w:sz w:val="20"/>
                <w:szCs w:val="20"/>
              </w:rPr>
            </w:pPr>
            <w:r>
              <w:rPr>
                <w:color w:val="000000"/>
                <w:sz w:val="20"/>
                <w:szCs w:val="20"/>
              </w:rPr>
              <w:t>Melanie</w:t>
            </w:r>
          </w:p>
        </w:tc>
        <w:tc>
          <w:tcPr>
            <w:tcW w:w="2880" w:type="dxa"/>
            <w:tcBorders>
              <w:top w:val="nil"/>
              <w:left w:val="nil"/>
              <w:bottom w:val="single" w:sz="4" w:space="0" w:color="auto"/>
              <w:right w:val="single" w:sz="4" w:space="0" w:color="auto"/>
            </w:tcBorders>
            <w:shd w:val="clear" w:color="auto" w:fill="auto"/>
            <w:vAlign w:val="bottom"/>
            <w:hideMark/>
          </w:tcPr>
          <w:p w14:paraId="471EDC73" w14:textId="77777777" w:rsidR="00BF72A0" w:rsidRDefault="00BF72A0">
            <w:pPr>
              <w:rPr>
                <w:color w:val="000000"/>
                <w:sz w:val="20"/>
                <w:szCs w:val="20"/>
              </w:rPr>
            </w:pPr>
            <w:r>
              <w:rPr>
                <w:color w:val="000000"/>
                <w:sz w:val="20"/>
                <w:szCs w:val="20"/>
              </w:rPr>
              <w:t>Eckford-</w:t>
            </w:r>
            <w:proofErr w:type="spellStart"/>
            <w:r>
              <w:rPr>
                <w:color w:val="000000"/>
                <w:sz w:val="20"/>
                <w:szCs w:val="20"/>
              </w:rPr>
              <w:t>Prosson</w:t>
            </w:r>
            <w:proofErr w:type="spellEnd"/>
          </w:p>
        </w:tc>
      </w:tr>
      <w:tr w:rsidR="00BF72A0" w14:paraId="1B818A79"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DD1735A" w14:textId="77777777" w:rsidR="00BF72A0" w:rsidRDefault="00BF72A0">
            <w:pPr>
              <w:rPr>
                <w:color w:val="000000"/>
                <w:sz w:val="20"/>
                <w:szCs w:val="20"/>
              </w:rPr>
            </w:pPr>
            <w:r>
              <w:rPr>
                <w:color w:val="000000"/>
                <w:sz w:val="20"/>
                <w:szCs w:val="20"/>
              </w:rPr>
              <w:t>Santa Monica College</w:t>
            </w:r>
          </w:p>
        </w:tc>
        <w:tc>
          <w:tcPr>
            <w:tcW w:w="1710" w:type="dxa"/>
            <w:tcBorders>
              <w:top w:val="nil"/>
              <w:left w:val="nil"/>
              <w:bottom w:val="single" w:sz="4" w:space="0" w:color="auto"/>
              <w:right w:val="single" w:sz="4" w:space="0" w:color="auto"/>
            </w:tcBorders>
            <w:shd w:val="clear" w:color="auto" w:fill="auto"/>
            <w:vAlign w:val="bottom"/>
            <w:hideMark/>
          </w:tcPr>
          <w:p w14:paraId="5743039C" w14:textId="77777777" w:rsidR="00BF72A0" w:rsidRDefault="00BF72A0">
            <w:pPr>
              <w:rPr>
                <w:color w:val="000000"/>
                <w:sz w:val="20"/>
                <w:szCs w:val="20"/>
              </w:rPr>
            </w:pPr>
            <w:r>
              <w:rPr>
                <w:color w:val="000000"/>
                <w:sz w:val="20"/>
                <w:szCs w:val="20"/>
              </w:rPr>
              <w:t>Jamar</w:t>
            </w:r>
          </w:p>
        </w:tc>
        <w:tc>
          <w:tcPr>
            <w:tcW w:w="2880" w:type="dxa"/>
            <w:tcBorders>
              <w:top w:val="nil"/>
              <w:left w:val="nil"/>
              <w:bottom w:val="single" w:sz="4" w:space="0" w:color="auto"/>
              <w:right w:val="single" w:sz="4" w:space="0" w:color="auto"/>
            </w:tcBorders>
            <w:shd w:val="clear" w:color="auto" w:fill="auto"/>
            <w:vAlign w:val="bottom"/>
            <w:hideMark/>
          </w:tcPr>
          <w:p w14:paraId="40EE4F30" w14:textId="77777777" w:rsidR="00BF72A0" w:rsidRDefault="00BF72A0">
            <w:pPr>
              <w:rPr>
                <w:color w:val="000000"/>
                <w:sz w:val="20"/>
                <w:szCs w:val="20"/>
              </w:rPr>
            </w:pPr>
            <w:r>
              <w:rPr>
                <w:color w:val="000000"/>
                <w:sz w:val="20"/>
                <w:szCs w:val="20"/>
              </w:rPr>
              <w:t>London</w:t>
            </w:r>
          </w:p>
        </w:tc>
      </w:tr>
      <w:tr w:rsidR="00BF72A0" w14:paraId="0DDE8B34"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4856711E" w14:textId="77777777" w:rsidR="00BF72A0" w:rsidRDefault="00BF72A0">
            <w:pPr>
              <w:rPr>
                <w:color w:val="000000"/>
                <w:sz w:val="20"/>
                <w:szCs w:val="20"/>
              </w:rPr>
            </w:pPr>
            <w:r>
              <w:rPr>
                <w:color w:val="000000"/>
                <w:sz w:val="20"/>
                <w:szCs w:val="20"/>
              </w:rPr>
              <w:t>Santa Rosa Junior College</w:t>
            </w:r>
          </w:p>
        </w:tc>
        <w:tc>
          <w:tcPr>
            <w:tcW w:w="1710" w:type="dxa"/>
            <w:tcBorders>
              <w:top w:val="nil"/>
              <w:left w:val="nil"/>
              <w:bottom w:val="single" w:sz="4" w:space="0" w:color="auto"/>
              <w:right w:val="single" w:sz="4" w:space="0" w:color="auto"/>
            </w:tcBorders>
            <w:shd w:val="clear" w:color="auto" w:fill="auto"/>
            <w:vAlign w:val="bottom"/>
            <w:hideMark/>
          </w:tcPr>
          <w:p w14:paraId="373E74E0" w14:textId="77777777" w:rsidR="00BF72A0" w:rsidRDefault="00BF72A0">
            <w:pPr>
              <w:rPr>
                <w:color w:val="000000"/>
                <w:sz w:val="20"/>
                <w:szCs w:val="20"/>
              </w:rPr>
            </w:pPr>
            <w:r>
              <w:rPr>
                <w:color w:val="000000"/>
                <w:sz w:val="20"/>
                <w:szCs w:val="20"/>
              </w:rPr>
              <w:t>Nancy</w:t>
            </w:r>
          </w:p>
        </w:tc>
        <w:tc>
          <w:tcPr>
            <w:tcW w:w="2880" w:type="dxa"/>
            <w:tcBorders>
              <w:top w:val="nil"/>
              <w:left w:val="nil"/>
              <w:bottom w:val="single" w:sz="4" w:space="0" w:color="auto"/>
              <w:right w:val="single" w:sz="4" w:space="0" w:color="auto"/>
            </w:tcBorders>
            <w:shd w:val="clear" w:color="auto" w:fill="auto"/>
            <w:vAlign w:val="bottom"/>
            <w:hideMark/>
          </w:tcPr>
          <w:p w14:paraId="72167B35" w14:textId="77777777" w:rsidR="00BF72A0" w:rsidRDefault="00BF72A0">
            <w:pPr>
              <w:rPr>
                <w:color w:val="000000"/>
                <w:sz w:val="20"/>
                <w:szCs w:val="20"/>
              </w:rPr>
            </w:pPr>
            <w:r>
              <w:rPr>
                <w:color w:val="000000"/>
                <w:sz w:val="20"/>
                <w:szCs w:val="20"/>
              </w:rPr>
              <w:t>Persons</w:t>
            </w:r>
          </w:p>
        </w:tc>
      </w:tr>
      <w:tr w:rsidR="00BF72A0" w14:paraId="2D78D597" w14:textId="77777777" w:rsidTr="001C6D45">
        <w:trPr>
          <w:trHeight w:val="84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ADF2952" w14:textId="77777777" w:rsidR="00BF72A0" w:rsidRDefault="00BF72A0">
            <w:pPr>
              <w:rPr>
                <w:color w:val="000000"/>
                <w:sz w:val="20"/>
                <w:szCs w:val="20"/>
              </w:rPr>
            </w:pPr>
            <w:r>
              <w:rPr>
                <w:color w:val="000000"/>
                <w:sz w:val="20"/>
                <w:szCs w:val="20"/>
              </w:rPr>
              <w:t>Santiago Canyon College</w:t>
            </w:r>
          </w:p>
        </w:tc>
        <w:tc>
          <w:tcPr>
            <w:tcW w:w="1710" w:type="dxa"/>
            <w:tcBorders>
              <w:top w:val="nil"/>
              <w:left w:val="nil"/>
              <w:bottom w:val="single" w:sz="4" w:space="0" w:color="auto"/>
              <w:right w:val="single" w:sz="4" w:space="0" w:color="auto"/>
            </w:tcBorders>
            <w:shd w:val="clear" w:color="auto" w:fill="auto"/>
            <w:vAlign w:val="bottom"/>
            <w:hideMark/>
          </w:tcPr>
          <w:p w14:paraId="5E413968" w14:textId="77777777" w:rsidR="00BF72A0" w:rsidRDefault="00BF72A0">
            <w:pPr>
              <w:rPr>
                <w:color w:val="000000"/>
                <w:sz w:val="20"/>
                <w:szCs w:val="20"/>
              </w:rPr>
            </w:pPr>
            <w:r>
              <w:rPr>
                <w:color w:val="000000"/>
                <w:sz w:val="20"/>
                <w:szCs w:val="20"/>
              </w:rPr>
              <w:t>Craig</w:t>
            </w:r>
          </w:p>
        </w:tc>
        <w:tc>
          <w:tcPr>
            <w:tcW w:w="2880" w:type="dxa"/>
            <w:tcBorders>
              <w:top w:val="nil"/>
              <w:left w:val="nil"/>
              <w:bottom w:val="single" w:sz="4" w:space="0" w:color="auto"/>
              <w:right w:val="single" w:sz="4" w:space="0" w:color="auto"/>
            </w:tcBorders>
            <w:shd w:val="clear" w:color="auto" w:fill="auto"/>
            <w:vAlign w:val="bottom"/>
            <w:hideMark/>
          </w:tcPr>
          <w:p w14:paraId="0744261F" w14:textId="77777777" w:rsidR="00BF72A0" w:rsidRDefault="00BF72A0">
            <w:pPr>
              <w:rPr>
                <w:color w:val="000000"/>
                <w:sz w:val="20"/>
                <w:szCs w:val="20"/>
              </w:rPr>
            </w:pPr>
            <w:r>
              <w:rPr>
                <w:color w:val="000000"/>
                <w:sz w:val="20"/>
                <w:szCs w:val="20"/>
              </w:rPr>
              <w:t>Rutan</w:t>
            </w:r>
          </w:p>
        </w:tc>
      </w:tr>
      <w:tr w:rsidR="00BF72A0" w14:paraId="3482B334"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647FF686" w14:textId="77777777" w:rsidR="00BF72A0" w:rsidRDefault="00BF72A0">
            <w:pPr>
              <w:rPr>
                <w:color w:val="000000"/>
                <w:sz w:val="20"/>
                <w:szCs w:val="20"/>
              </w:rPr>
            </w:pPr>
            <w:r>
              <w:rPr>
                <w:color w:val="000000"/>
                <w:sz w:val="20"/>
                <w:szCs w:val="20"/>
              </w:rPr>
              <w:t>Sequoias, College of the</w:t>
            </w:r>
          </w:p>
        </w:tc>
        <w:tc>
          <w:tcPr>
            <w:tcW w:w="1710" w:type="dxa"/>
            <w:tcBorders>
              <w:top w:val="nil"/>
              <w:left w:val="nil"/>
              <w:bottom w:val="single" w:sz="4" w:space="0" w:color="auto"/>
              <w:right w:val="single" w:sz="4" w:space="0" w:color="auto"/>
            </w:tcBorders>
            <w:shd w:val="clear" w:color="auto" w:fill="auto"/>
            <w:vAlign w:val="bottom"/>
            <w:hideMark/>
          </w:tcPr>
          <w:p w14:paraId="1C216EC3" w14:textId="77777777" w:rsidR="00BF72A0" w:rsidRDefault="00BF72A0">
            <w:pPr>
              <w:rPr>
                <w:color w:val="000000"/>
                <w:sz w:val="20"/>
                <w:szCs w:val="20"/>
              </w:rPr>
            </w:pPr>
            <w:r>
              <w:rPr>
                <w:color w:val="000000"/>
                <w:sz w:val="20"/>
                <w:szCs w:val="20"/>
              </w:rPr>
              <w:t>Ramyar Alavi</w:t>
            </w:r>
          </w:p>
        </w:tc>
        <w:tc>
          <w:tcPr>
            <w:tcW w:w="2880" w:type="dxa"/>
            <w:tcBorders>
              <w:top w:val="nil"/>
              <w:left w:val="nil"/>
              <w:bottom w:val="single" w:sz="4" w:space="0" w:color="auto"/>
              <w:right w:val="single" w:sz="4" w:space="0" w:color="auto"/>
            </w:tcBorders>
            <w:shd w:val="clear" w:color="auto" w:fill="auto"/>
            <w:vAlign w:val="bottom"/>
            <w:hideMark/>
          </w:tcPr>
          <w:p w14:paraId="49A300E3" w14:textId="77777777" w:rsidR="00BF72A0" w:rsidRDefault="00BF72A0">
            <w:pPr>
              <w:rPr>
                <w:color w:val="000000"/>
                <w:sz w:val="20"/>
                <w:szCs w:val="20"/>
              </w:rPr>
            </w:pPr>
            <w:r>
              <w:rPr>
                <w:color w:val="000000"/>
                <w:sz w:val="20"/>
                <w:szCs w:val="20"/>
              </w:rPr>
              <w:t>Moghaddam</w:t>
            </w:r>
          </w:p>
        </w:tc>
      </w:tr>
      <w:tr w:rsidR="00BF72A0" w14:paraId="0CE3F23D"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1775CEDD" w14:textId="77777777" w:rsidR="00BF72A0" w:rsidRDefault="00BF72A0">
            <w:pPr>
              <w:rPr>
                <w:color w:val="000000"/>
                <w:sz w:val="20"/>
                <w:szCs w:val="20"/>
              </w:rPr>
            </w:pPr>
            <w:r>
              <w:rPr>
                <w:color w:val="000000"/>
                <w:sz w:val="20"/>
                <w:szCs w:val="20"/>
              </w:rPr>
              <w:t>Sierra College</w:t>
            </w:r>
          </w:p>
        </w:tc>
        <w:tc>
          <w:tcPr>
            <w:tcW w:w="1710" w:type="dxa"/>
            <w:tcBorders>
              <w:top w:val="nil"/>
              <w:left w:val="nil"/>
              <w:bottom w:val="single" w:sz="4" w:space="0" w:color="auto"/>
              <w:right w:val="single" w:sz="4" w:space="0" w:color="auto"/>
            </w:tcBorders>
            <w:shd w:val="clear" w:color="auto" w:fill="auto"/>
            <w:vAlign w:val="bottom"/>
            <w:hideMark/>
          </w:tcPr>
          <w:p w14:paraId="1D8DC1EA" w14:textId="77777777" w:rsidR="00BF72A0" w:rsidRDefault="00BF72A0">
            <w:pPr>
              <w:rPr>
                <w:color w:val="000000"/>
                <w:sz w:val="20"/>
                <w:szCs w:val="20"/>
              </w:rPr>
            </w:pPr>
            <w:r>
              <w:rPr>
                <w:color w:val="000000"/>
                <w:sz w:val="20"/>
                <w:szCs w:val="20"/>
              </w:rPr>
              <w:t>Soni</w:t>
            </w:r>
          </w:p>
        </w:tc>
        <w:tc>
          <w:tcPr>
            <w:tcW w:w="2880" w:type="dxa"/>
            <w:tcBorders>
              <w:top w:val="nil"/>
              <w:left w:val="nil"/>
              <w:bottom w:val="single" w:sz="4" w:space="0" w:color="auto"/>
              <w:right w:val="single" w:sz="4" w:space="0" w:color="auto"/>
            </w:tcBorders>
            <w:shd w:val="clear" w:color="auto" w:fill="auto"/>
            <w:vAlign w:val="bottom"/>
            <w:hideMark/>
          </w:tcPr>
          <w:p w14:paraId="6254E860" w14:textId="77777777" w:rsidR="00BF72A0" w:rsidRDefault="00BF72A0">
            <w:pPr>
              <w:rPr>
                <w:color w:val="000000"/>
                <w:sz w:val="20"/>
                <w:szCs w:val="20"/>
              </w:rPr>
            </w:pPr>
            <w:r>
              <w:rPr>
                <w:color w:val="000000"/>
                <w:sz w:val="20"/>
                <w:szCs w:val="20"/>
              </w:rPr>
              <w:t>Verma</w:t>
            </w:r>
          </w:p>
        </w:tc>
      </w:tr>
      <w:tr w:rsidR="00BF72A0" w14:paraId="00120783"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DC4312C" w14:textId="77777777" w:rsidR="00BF72A0" w:rsidRDefault="00BF72A0">
            <w:pPr>
              <w:rPr>
                <w:sz w:val="20"/>
                <w:szCs w:val="20"/>
              </w:rPr>
            </w:pPr>
            <w:proofErr w:type="spellStart"/>
            <w:r>
              <w:rPr>
                <w:sz w:val="20"/>
                <w:szCs w:val="20"/>
              </w:rPr>
              <w:t>Siskiyous</w:t>
            </w:r>
            <w:proofErr w:type="spellEnd"/>
            <w:r>
              <w:rPr>
                <w:sz w:val="20"/>
                <w:szCs w:val="20"/>
              </w:rPr>
              <w:t>, College of the</w:t>
            </w:r>
          </w:p>
        </w:tc>
        <w:tc>
          <w:tcPr>
            <w:tcW w:w="1710" w:type="dxa"/>
            <w:tcBorders>
              <w:top w:val="nil"/>
              <w:left w:val="nil"/>
              <w:bottom w:val="single" w:sz="4" w:space="0" w:color="auto"/>
              <w:right w:val="single" w:sz="4" w:space="0" w:color="auto"/>
            </w:tcBorders>
            <w:shd w:val="clear" w:color="auto" w:fill="auto"/>
            <w:vAlign w:val="bottom"/>
            <w:hideMark/>
          </w:tcPr>
          <w:p w14:paraId="6A9F55C0" w14:textId="77777777" w:rsidR="00BF72A0" w:rsidRDefault="00BF72A0">
            <w:pPr>
              <w:rPr>
                <w:sz w:val="20"/>
                <w:szCs w:val="20"/>
              </w:rPr>
            </w:pPr>
            <w:r>
              <w:rPr>
                <w:sz w:val="20"/>
                <w:szCs w:val="20"/>
              </w:rPr>
              <w:t>Andrea</w:t>
            </w:r>
          </w:p>
        </w:tc>
        <w:tc>
          <w:tcPr>
            <w:tcW w:w="2880" w:type="dxa"/>
            <w:tcBorders>
              <w:top w:val="nil"/>
              <w:left w:val="nil"/>
              <w:bottom w:val="single" w:sz="4" w:space="0" w:color="auto"/>
              <w:right w:val="single" w:sz="4" w:space="0" w:color="auto"/>
            </w:tcBorders>
            <w:shd w:val="clear" w:color="auto" w:fill="auto"/>
            <w:vAlign w:val="bottom"/>
            <w:hideMark/>
          </w:tcPr>
          <w:p w14:paraId="7DA98ED2" w14:textId="77777777" w:rsidR="00BF72A0" w:rsidRDefault="00BF72A0">
            <w:pPr>
              <w:rPr>
                <w:sz w:val="20"/>
                <w:szCs w:val="20"/>
              </w:rPr>
            </w:pPr>
            <w:r>
              <w:rPr>
                <w:sz w:val="20"/>
                <w:szCs w:val="20"/>
              </w:rPr>
              <w:t>Craddock</w:t>
            </w:r>
          </w:p>
        </w:tc>
      </w:tr>
      <w:tr w:rsidR="00BF72A0" w14:paraId="7E3CF8ED"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5FC595A8" w14:textId="77777777" w:rsidR="00BF72A0" w:rsidRDefault="00BF72A0">
            <w:pPr>
              <w:rPr>
                <w:sz w:val="20"/>
                <w:szCs w:val="20"/>
              </w:rPr>
            </w:pPr>
            <w:r>
              <w:rPr>
                <w:sz w:val="20"/>
                <w:szCs w:val="20"/>
              </w:rPr>
              <w:lastRenderedPageBreak/>
              <w:t>Skyline College</w:t>
            </w:r>
          </w:p>
        </w:tc>
        <w:tc>
          <w:tcPr>
            <w:tcW w:w="1710" w:type="dxa"/>
            <w:tcBorders>
              <w:top w:val="nil"/>
              <w:left w:val="nil"/>
              <w:bottom w:val="single" w:sz="4" w:space="0" w:color="auto"/>
              <w:right w:val="single" w:sz="4" w:space="0" w:color="auto"/>
            </w:tcBorders>
            <w:shd w:val="clear" w:color="auto" w:fill="auto"/>
            <w:vAlign w:val="bottom"/>
            <w:hideMark/>
          </w:tcPr>
          <w:p w14:paraId="3A0B3D27" w14:textId="77777777" w:rsidR="00BF72A0" w:rsidRDefault="00BF72A0">
            <w:pPr>
              <w:rPr>
                <w:sz w:val="20"/>
                <w:szCs w:val="20"/>
              </w:rPr>
            </w:pPr>
            <w:r>
              <w:rPr>
                <w:sz w:val="20"/>
                <w:szCs w:val="20"/>
              </w:rPr>
              <w:t>Cassidy</w:t>
            </w:r>
          </w:p>
        </w:tc>
        <w:tc>
          <w:tcPr>
            <w:tcW w:w="2880" w:type="dxa"/>
            <w:tcBorders>
              <w:top w:val="nil"/>
              <w:left w:val="nil"/>
              <w:bottom w:val="single" w:sz="4" w:space="0" w:color="auto"/>
              <w:right w:val="single" w:sz="4" w:space="0" w:color="auto"/>
            </w:tcBorders>
            <w:shd w:val="clear" w:color="auto" w:fill="auto"/>
            <w:vAlign w:val="bottom"/>
            <w:hideMark/>
          </w:tcPr>
          <w:p w14:paraId="5C35C2F4" w14:textId="77777777" w:rsidR="00BF72A0" w:rsidRDefault="00BF72A0">
            <w:pPr>
              <w:rPr>
                <w:sz w:val="20"/>
                <w:szCs w:val="20"/>
              </w:rPr>
            </w:pPr>
            <w:r>
              <w:rPr>
                <w:sz w:val="20"/>
                <w:szCs w:val="20"/>
              </w:rPr>
              <w:t>Ryan-White</w:t>
            </w:r>
          </w:p>
        </w:tc>
      </w:tr>
      <w:tr w:rsidR="00BF72A0" w14:paraId="40AEF00C"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901348B" w14:textId="77777777" w:rsidR="00BF72A0" w:rsidRDefault="00BF72A0">
            <w:pPr>
              <w:rPr>
                <w:color w:val="000000"/>
                <w:sz w:val="20"/>
                <w:szCs w:val="20"/>
              </w:rPr>
            </w:pPr>
            <w:r>
              <w:rPr>
                <w:color w:val="000000"/>
                <w:sz w:val="20"/>
                <w:szCs w:val="20"/>
              </w:rPr>
              <w:t>Solano College</w:t>
            </w:r>
          </w:p>
        </w:tc>
        <w:tc>
          <w:tcPr>
            <w:tcW w:w="1710" w:type="dxa"/>
            <w:tcBorders>
              <w:top w:val="nil"/>
              <w:left w:val="nil"/>
              <w:bottom w:val="single" w:sz="4" w:space="0" w:color="auto"/>
              <w:right w:val="single" w:sz="4" w:space="0" w:color="auto"/>
            </w:tcBorders>
            <w:shd w:val="clear" w:color="auto" w:fill="auto"/>
            <w:vAlign w:val="bottom"/>
            <w:hideMark/>
          </w:tcPr>
          <w:p w14:paraId="2E49818D" w14:textId="77777777" w:rsidR="00BF72A0" w:rsidRDefault="00BF72A0">
            <w:pPr>
              <w:rPr>
                <w:color w:val="000000"/>
                <w:sz w:val="20"/>
                <w:szCs w:val="20"/>
              </w:rPr>
            </w:pPr>
            <w:r>
              <w:rPr>
                <w:color w:val="000000"/>
                <w:sz w:val="20"/>
                <w:szCs w:val="20"/>
              </w:rPr>
              <w:t>Joshua</w:t>
            </w:r>
          </w:p>
        </w:tc>
        <w:tc>
          <w:tcPr>
            <w:tcW w:w="2880" w:type="dxa"/>
            <w:tcBorders>
              <w:top w:val="nil"/>
              <w:left w:val="nil"/>
              <w:bottom w:val="single" w:sz="4" w:space="0" w:color="auto"/>
              <w:right w:val="single" w:sz="4" w:space="0" w:color="auto"/>
            </w:tcBorders>
            <w:shd w:val="clear" w:color="auto" w:fill="auto"/>
            <w:vAlign w:val="bottom"/>
            <w:hideMark/>
          </w:tcPr>
          <w:p w14:paraId="54FBDBE2" w14:textId="77777777" w:rsidR="00BF72A0" w:rsidRDefault="00BF72A0">
            <w:pPr>
              <w:rPr>
                <w:color w:val="000000"/>
                <w:sz w:val="20"/>
                <w:szCs w:val="20"/>
              </w:rPr>
            </w:pPr>
            <w:r>
              <w:rPr>
                <w:color w:val="000000"/>
                <w:sz w:val="20"/>
                <w:szCs w:val="20"/>
              </w:rPr>
              <w:t>Scott</w:t>
            </w:r>
          </w:p>
        </w:tc>
      </w:tr>
      <w:tr w:rsidR="00BF72A0" w14:paraId="3FE9593B"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A0C19DB" w14:textId="77777777" w:rsidR="00BF72A0" w:rsidRDefault="00BF72A0">
            <w:pPr>
              <w:rPr>
                <w:color w:val="000000"/>
                <w:sz w:val="20"/>
                <w:szCs w:val="20"/>
              </w:rPr>
            </w:pPr>
            <w:r>
              <w:rPr>
                <w:color w:val="000000"/>
                <w:sz w:val="20"/>
                <w:szCs w:val="20"/>
              </w:rPr>
              <w:t>Southwestern College</w:t>
            </w:r>
          </w:p>
        </w:tc>
        <w:tc>
          <w:tcPr>
            <w:tcW w:w="1710" w:type="dxa"/>
            <w:tcBorders>
              <w:top w:val="nil"/>
              <w:left w:val="nil"/>
              <w:bottom w:val="single" w:sz="4" w:space="0" w:color="auto"/>
              <w:right w:val="single" w:sz="4" w:space="0" w:color="auto"/>
            </w:tcBorders>
            <w:shd w:val="clear" w:color="auto" w:fill="auto"/>
            <w:vAlign w:val="bottom"/>
            <w:hideMark/>
          </w:tcPr>
          <w:p w14:paraId="3D48EE41" w14:textId="77777777" w:rsidR="00BF72A0" w:rsidRDefault="00BF72A0">
            <w:pPr>
              <w:rPr>
                <w:color w:val="000000"/>
                <w:sz w:val="20"/>
                <w:szCs w:val="20"/>
              </w:rPr>
            </w:pPr>
            <w:r>
              <w:rPr>
                <w:color w:val="000000"/>
                <w:sz w:val="20"/>
                <w:szCs w:val="20"/>
              </w:rPr>
              <w:t>Caree</w:t>
            </w:r>
          </w:p>
        </w:tc>
        <w:tc>
          <w:tcPr>
            <w:tcW w:w="2880" w:type="dxa"/>
            <w:tcBorders>
              <w:top w:val="nil"/>
              <w:left w:val="nil"/>
              <w:bottom w:val="single" w:sz="4" w:space="0" w:color="auto"/>
              <w:right w:val="single" w:sz="4" w:space="0" w:color="auto"/>
            </w:tcBorders>
            <w:shd w:val="clear" w:color="auto" w:fill="auto"/>
            <w:vAlign w:val="bottom"/>
            <w:hideMark/>
          </w:tcPr>
          <w:p w14:paraId="31E90BA8" w14:textId="77777777" w:rsidR="00BF72A0" w:rsidRDefault="00BF72A0">
            <w:pPr>
              <w:rPr>
                <w:color w:val="000000"/>
                <w:sz w:val="20"/>
                <w:szCs w:val="20"/>
              </w:rPr>
            </w:pPr>
            <w:r>
              <w:rPr>
                <w:color w:val="000000"/>
                <w:sz w:val="20"/>
                <w:szCs w:val="20"/>
              </w:rPr>
              <w:t>Lesh</w:t>
            </w:r>
          </w:p>
        </w:tc>
      </w:tr>
      <w:tr w:rsidR="00BF72A0" w14:paraId="43FA7005"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0BB0D394" w14:textId="77777777" w:rsidR="00BF72A0" w:rsidRDefault="00BF72A0">
            <w:pPr>
              <w:rPr>
                <w:color w:val="000000"/>
                <w:sz w:val="20"/>
                <w:szCs w:val="20"/>
              </w:rPr>
            </w:pPr>
            <w:r>
              <w:rPr>
                <w:color w:val="000000"/>
                <w:sz w:val="20"/>
                <w:szCs w:val="20"/>
              </w:rPr>
              <w:t>Taft College</w:t>
            </w:r>
          </w:p>
        </w:tc>
        <w:tc>
          <w:tcPr>
            <w:tcW w:w="1710" w:type="dxa"/>
            <w:tcBorders>
              <w:top w:val="nil"/>
              <w:left w:val="nil"/>
              <w:bottom w:val="single" w:sz="4" w:space="0" w:color="auto"/>
              <w:right w:val="single" w:sz="4" w:space="0" w:color="auto"/>
            </w:tcBorders>
            <w:shd w:val="clear" w:color="auto" w:fill="auto"/>
            <w:vAlign w:val="bottom"/>
            <w:hideMark/>
          </w:tcPr>
          <w:p w14:paraId="19B19A01" w14:textId="77777777" w:rsidR="00BF72A0" w:rsidRDefault="00BF72A0">
            <w:pPr>
              <w:rPr>
                <w:color w:val="000000"/>
                <w:sz w:val="20"/>
                <w:szCs w:val="20"/>
              </w:rPr>
            </w:pPr>
            <w:r>
              <w:rPr>
                <w:color w:val="000000"/>
                <w:sz w:val="20"/>
                <w:szCs w:val="20"/>
              </w:rPr>
              <w:t>Sharyn</w:t>
            </w:r>
          </w:p>
        </w:tc>
        <w:tc>
          <w:tcPr>
            <w:tcW w:w="2880" w:type="dxa"/>
            <w:tcBorders>
              <w:top w:val="nil"/>
              <w:left w:val="nil"/>
              <w:bottom w:val="single" w:sz="4" w:space="0" w:color="auto"/>
              <w:right w:val="single" w:sz="4" w:space="0" w:color="auto"/>
            </w:tcBorders>
            <w:shd w:val="clear" w:color="auto" w:fill="auto"/>
            <w:vAlign w:val="bottom"/>
            <w:hideMark/>
          </w:tcPr>
          <w:p w14:paraId="4D6DC58B" w14:textId="77777777" w:rsidR="00BF72A0" w:rsidRDefault="00BF72A0">
            <w:pPr>
              <w:rPr>
                <w:color w:val="000000"/>
                <w:sz w:val="20"/>
                <w:szCs w:val="20"/>
              </w:rPr>
            </w:pPr>
            <w:r>
              <w:rPr>
                <w:color w:val="000000"/>
                <w:sz w:val="20"/>
                <w:szCs w:val="20"/>
              </w:rPr>
              <w:t>Eveland</w:t>
            </w:r>
          </w:p>
        </w:tc>
      </w:tr>
      <w:tr w:rsidR="00BF72A0" w14:paraId="27561AD0"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49D594DE" w14:textId="77777777" w:rsidR="00BF72A0" w:rsidRDefault="00BF72A0">
            <w:pPr>
              <w:rPr>
                <w:color w:val="000000"/>
                <w:sz w:val="20"/>
                <w:szCs w:val="20"/>
              </w:rPr>
            </w:pPr>
            <w:r>
              <w:rPr>
                <w:color w:val="000000"/>
                <w:sz w:val="20"/>
                <w:szCs w:val="20"/>
              </w:rPr>
              <w:t>Victor Valley College</w:t>
            </w:r>
          </w:p>
        </w:tc>
        <w:tc>
          <w:tcPr>
            <w:tcW w:w="1710" w:type="dxa"/>
            <w:tcBorders>
              <w:top w:val="nil"/>
              <w:left w:val="nil"/>
              <w:bottom w:val="single" w:sz="4" w:space="0" w:color="auto"/>
              <w:right w:val="single" w:sz="4" w:space="0" w:color="auto"/>
            </w:tcBorders>
            <w:shd w:val="clear" w:color="auto" w:fill="auto"/>
            <w:vAlign w:val="bottom"/>
            <w:hideMark/>
          </w:tcPr>
          <w:p w14:paraId="21BCDDC5" w14:textId="77777777" w:rsidR="00BF72A0" w:rsidRDefault="00BF72A0">
            <w:pPr>
              <w:rPr>
                <w:color w:val="000000"/>
                <w:sz w:val="20"/>
                <w:szCs w:val="20"/>
              </w:rPr>
            </w:pPr>
            <w:r>
              <w:rPr>
                <w:color w:val="000000"/>
                <w:sz w:val="20"/>
                <w:szCs w:val="20"/>
              </w:rPr>
              <w:t>Lynne</w:t>
            </w:r>
          </w:p>
        </w:tc>
        <w:tc>
          <w:tcPr>
            <w:tcW w:w="2880" w:type="dxa"/>
            <w:tcBorders>
              <w:top w:val="nil"/>
              <w:left w:val="nil"/>
              <w:bottom w:val="single" w:sz="4" w:space="0" w:color="auto"/>
              <w:right w:val="single" w:sz="4" w:space="0" w:color="auto"/>
            </w:tcBorders>
            <w:shd w:val="clear" w:color="auto" w:fill="auto"/>
            <w:vAlign w:val="bottom"/>
            <w:hideMark/>
          </w:tcPr>
          <w:p w14:paraId="65948F3A" w14:textId="77777777" w:rsidR="00BF72A0" w:rsidRDefault="00BF72A0">
            <w:pPr>
              <w:rPr>
                <w:color w:val="000000"/>
                <w:sz w:val="20"/>
                <w:szCs w:val="20"/>
              </w:rPr>
            </w:pPr>
            <w:r>
              <w:rPr>
                <w:color w:val="000000"/>
                <w:sz w:val="20"/>
                <w:szCs w:val="20"/>
              </w:rPr>
              <w:t>Glickstein</w:t>
            </w:r>
          </w:p>
        </w:tc>
      </w:tr>
      <w:tr w:rsidR="00BF72A0" w14:paraId="0AA798CD"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490E9344" w14:textId="77777777" w:rsidR="00BF72A0" w:rsidRDefault="00BF72A0">
            <w:pPr>
              <w:rPr>
                <w:color w:val="000000"/>
                <w:sz w:val="20"/>
                <w:szCs w:val="20"/>
              </w:rPr>
            </w:pPr>
            <w:r>
              <w:rPr>
                <w:color w:val="000000"/>
                <w:sz w:val="20"/>
                <w:szCs w:val="20"/>
              </w:rPr>
              <w:t>West Hills Coalinga</w:t>
            </w:r>
          </w:p>
        </w:tc>
        <w:tc>
          <w:tcPr>
            <w:tcW w:w="1710" w:type="dxa"/>
            <w:tcBorders>
              <w:top w:val="nil"/>
              <w:left w:val="nil"/>
              <w:bottom w:val="single" w:sz="4" w:space="0" w:color="auto"/>
              <w:right w:val="single" w:sz="4" w:space="0" w:color="auto"/>
            </w:tcBorders>
            <w:shd w:val="clear" w:color="auto" w:fill="auto"/>
            <w:vAlign w:val="bottom"/>
            <w:hideMark/>
          </w:tcPr>
          <w:p w14:paraId="4F348180" w14:textId="77777777" w:rsidR="00BF72A0" w:rsidRDefault="00BF72A0">
            <w:pPr>
              <w:rPr>
                <w:color w:val="000000"/>
                <w:sz w:val="20"/>
                <w:szCs w:val="20"/>
              </w:rPr>
            </w:pPr>
            <w:r>
              <w:rPr>
                <w:color w:val="000000"/>
                <w:sz w:val="20"/>
                <w:szCs w:val="20"/>
              </w:rPr>
              <w:t>Matt</w:t>
            </w:r>
          </w:p>
        </w:tc>
        <w:tc>
          <w:tcPr>
            <w:tcW w:w="2880" w:type="dxa"/>
            <w:tcBorders>
              <w:top w:val="nil"/>
              <w:left w:val="nil"/>
              <w:bottom w:val="single" w:sz="4" w:space="0" w:color="auto"/>
              <w:right w:val="single" w:sz="4" w:space="0" w:color="auto"/>
            </w:tcBorders>
            <w:shd w:val="clear" w:color="auto" w:fill="auto"/>
            <w:vAlign w:val="bottom"/>
            <w:hideMark/>
          </w:tcPr>
          <w:p w14:paraId="2C58F7A0" w14:textId="77777777" w:rsidR="00BF72A0" w:rsidRDefault="00BF72A0">
            <w:pPr>
              <w:rPr>
                <w:color w:val="000000"/>
                <w:sz w:val="20"/>
                <w:szCs w:val="20"/>
              </w:rPr>
            </w:pPr>
            <w:proofErr w:type="spellStart"/>
            <w:r>
              <w:rPr>
                <w:color w:val="000000"/>
                <w:sz w:val="20"/>
                <w:szCs w:val="20"/>
              </w:rPr>
              <w:t>Magnusun</w:t>
            </w:r>
            <w:proofErr w:type="spellEnd"/>
          </w:p>
        </w:tc>
      </w:tr>
      <w:tr w:rsidR="00BF72A0" w14:paraId="6B0711ED" w14:textId="77777777" w:rsidTr="001C6D45">
        <w:trPr>
          <w:trHeight w:val="84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32F7C681" w14:textId="77777777" w:rsidR="00BF72A0" w:rsidRDefault="00BF72A0">
            <w:pPr>
              <w:rPr>
                <w:sz w:val="20"/>
                <w:szCs w:val="20"/>
              </w:rPr>
            </w:pPr>
            <w:r>
              <w:rPr>
                <w:sz w:val="20"/>
                <w:szCs w:val="20"/>
              </w:rPr>
              <w:t>West Hills College - Lemoore</w:t>
            </w:r>
          </w:p>
        </w:tc>
        <w:tc>
          <w:tcPr>
            <w:tcW w:w="1710" w:type="dxa"/>
            <w:tcBorders>
              <w:top w:val="nil"/>
              <w:left w:val="nil"/>
              <w:bottom w:val="single" w:sz="4" w:space="0" w:color="auto"/>
              <w:right w:val="single" w:sz="4" w:space="0" w:color="auto"/>
            </w:tcBorders>
            <w:shd w:val="clear" w:color="auto" w:fill="auto"/>
            <w:vAlign w:val="bottom"/>
            <w:hideMark/>
          </w:tcPr>
          <w:p w14:paraId="66871FD9" w14:textId="77777777" w:rsidR="00BF72A0" w:rsidRDefault="00BF72A0">
            <w:pPr>
              <w:rPr>
                <w:sz w:val="20"/>
                <w:szCs w:val="20"/>
              </w:rPr>
            </w:pPr>
            <w:r>
              <w:rPr>
                <w:sz w:val="20"/>
                <w:szCs w:val="20"/>
              </w:rPr>
              <w:t>Jacqui</w:t>
            </w:r>
          </w:p>
        </w:tc>
        <w:tc>
          <w:tcPr>
            <w:tcW w:w="2880" w:type="dxa"/>
            <w:tcBorders>
              <w:top w:val="nil"/>
              <w:left w:val="nil"/>
              <w:bottom w:val="single" w:sz="4" w:space="0" w:color="auto"/>
              <w:right w:val="single" w:sz="4" w:space="0" w:color="auto"/>
            </w:tcBorders>
            <w:shd w:val="clear" w:color="auto" w:fill="auto"/>
            <w:vAlign w:val="bottom"/>
            <w:hideMark/>
          </w:tcPr>
          <w:p w14:paraId="68DDB1A1" w14:textId="77777777" w:rsidR="00BF72A0" w:rsidRDefault="00BF72A0">
            <w:pPr>
              <w:rPr>
                <w:sz w:val="20"/>
                <w:szCs w:val="20"/>
              </w:rPr>
            </w:pPr>
            <w:r>
              <w:rPr>
                <w:sz w:val="20"/>
                <w:szCs w:val="20"/>
              </w:rPr>
              <w:t>Shehorn</w:t>
            </w:r>
          </w:p>
        </w:tc>
      </w:tr>
      <w:tr w:rsidR="00BF72A0" w14:paraId="21A6AEA5" w14:textId="77777777" w:rsidTr="001C6D45">
        <w:trPr>
          <w:trHeight w:val="84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081E93A3" w14:textId="77777777" w:rsidR="00BF72A0" w:rsidRDefault="00BF72A0">
            <w:pPr>
              <w:rPr>
                <w:color w:val="000000"/>
                <w:sz w:val="20"/>
                <w:szCs w:val="20"/>
              </w:rPr>
            </w:pPr>
            <w:r>
              <w:rPr>
                <w:color w:val="000000"/>
                <w:sz w:val="20"/>
                <w:szCs w:val="20"/>
              </w:rPr>
              <w:t>West Los Angeles College</w:t>
            </w:r>
          </w:p>
        </w:tc>
        <w:tc>
          <w:tcPr>
            <w:tcW w:w="1710" w:type="dxa"/>
            <w:tcBorders>
              <w:top w:val="nil"/>
              <w:left w:val="nil"/>
              <w:bottom w:val="single" w:sz="4" w:space="0" w:color="auto"/>
              <w:right w:val="single" w:sz="4" w:space="0" w:color="auto"/>
            </w:tcBorders>
            <w:shd w:val="clear" w:color="auto" w:fill="auto"/>
            <w:vAlign w:val="bottom"/>
            <w:hideMark/>
          </w:tcPr>
          <w:p w14:paraId="18127F27" w14:textId="77777777" w:rsidR="00BF72A0" w:rsidRDefault="00BF72A0">
            <w:pPr>
              <w:rPr>
                <w:color w:val="000000"/>
                <w:sz w:val="20"/>
                <w:szCs w:val="20"/>
              </w:rPr>
            </w:pPr>
            <w:r>
              <w:rPr>
                <w:color w:val="000000"/>
                <w:sz w:val="20"/>
                <w:szCs w:val="20"/>
              </w:rPr>
              <w:t>Patricia</w:t>
            </w:r>
          </w:p>
        </w:tc>
        <w:tc>
          <w:tcPr>
            <w:tcW w:w="2880" w:type="dxa"/>
            <w:tcBorders>
              <w:top w:val="nil"/>
              <w:left w:val="nil"/>
              <w:bottom w:val="single" w:sz="4" w:space="0" w:color="auto"/>
              <w:right w:val="single" w:sz="4" w:space="0" w:color="auto"/>
            </w:tcBorders>
            <w:shd w:val="clear" w:color="auto" w:fill="auto"/>
            <w:vAlign w:val="bottom"/>
            <w:hideMark/>
          </w:tcPr>
          <w:p w14:paraId="18A4B1B8" w14:textId="77777777" w:rsidR="00BF72A0" w:rsidRDefault="00BF72A0">
            <w:pPr>
              <w:rPr>
                <w:color w:val="000000"/>
                <w:sz w:val="20"/>
                <w:szCs w:val="20"/>
              </w:rPr>
            </w:pPr>
            <w:r>
              <w:rPr>
                <w:color w:val="000000"/>
                <w:sz w:val="20"/>
                <w:szCs w:val="20"/>
              </w:rPr>
              <w:t>Zuk</w:t>
            </w:r>
          </w:p>
        </w:tc>
      </w:tr>
      <w:tr w:rsidR="00BF72A0" w14:paraId="6039E926"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37372F0" w14:textId="77777777" w:rsidR="00BF72A0" w:rsidRDefault="00BF72A0">
            <w:pPr>
              <w:rPr>
                <w:color w:val="000000"/>
                <w:sz w:val="20"/>
                <w:szCs w:val="20"/>
              </w:rPr>
            </w:pPr>
            <w:r>
              <w:rPr>
                <w:color w:val="000000"/>
                <w:sz w:val="20"/>
                <w:szCs w:val="20"/>
              </w:rPr>
              <w:t>West Valley College</w:t>
            </w:r>
          </w:p>
        </w:tc>
        <w:tc>
          <w:tcPr>
            <w:tcW w:w="1710" w:type="dxa"/>
            <w:tcBorders>
              <w:top w:val="nil"/>
              <w:left w:val="nil"/>
              <w:bottom w:val="single" w:sz="4" w:space="0" w:color="auto"/>
              <w:right w:val="single" w:sz="4" w:space="0" w:color="auto"/>
            </w:tcBorders>
            <w:shd w:val="clear" w:color="auto" w:fill="auto"/>
            <w:vAlign w:val="bottom"/>
            <w:hideMark/>
          </w:tcPr>
          <w:p w14:paraId="2F0D6524" w14:textId="77777777" w:rsidR="00BF72A0" w:rsidRDefault="00BF72A0">
            <w:pPr>
              <w:rPr>
                <w:color w:val="000000"/>
                <w:sz w:val="20"/>
                <w:szCs w:val="20"/>
              </w:rPr>
            </w:pPr>
            <w:r>
              <w:rPr>
                <w:color w:val="000000"/>
                <w:sz w:val="20"/>
                <w:szCs w:val="20"/>
              </w:rPr>
              <w:t>Gretchen</w:t>
            </w:r>
          </w:p>
        </w:tc>
        <w:tc>
          <w:tcPr>
            <w:tcW w:w="2880" w:type="dxa"/>
            <w:tcBorders>
              <w:top w:val="nil"/>
              <w:left w:val="nil"/>
              <w:bottom w:val="single" w:sz="4" w:space="0" w:color="auto"/>
              <w:right w:val="single" w:sz="4" w:space="0" w:color="auto"/>
            </w:tcBorders>
            <w:shd w:val="clear" w:color="auto" w:fill="auto"/>
            <w:vAlign w:val="bottom"/>
            <w:hideMark/>
          </w:tcPr>
          <w:p w14:paraId="2FEDD026" w14:textId="77777777" w:rsidR="00BF72A0" w:rsidRDefault="00BF72A0">
            <w:pPr>
              <w:rPr>
                <w:color w:val="000000"/>
                <w:sz w:val="20"/>
                <w:szCs w:val="20"/>
              </w:rPr>
            </w:pPr>
            <w:r>
              <w:rPr>
                <w:color w:val="000000"/>
                <w:sz w:val="20"/>
                <w:szCs w:val="20"/>
              </w:rPr>
              <w:t>Ehlers</w:t>
            </w:r>
          </w:p>
        </w:tc>
      </w:tr>
      <w:tr w:rsidR="00BF72A0" w14:paraId="3742767E" w14:textId="77777777" w:rsidTr="001C6D45">
        <w:trPr>
          <w:trHeight w:val="56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147C09BF" w14:textId="77777777" w:rsidR="00BF72A0" w:rsidRDefault="00BF72A0">
            <w:pPr>
              <w:rPr>
                <w:sz w:val="20"/>
                <w:szCs w:val="20"/>
              </w:rPr>
            </w:pPr>
            <w:r>
              <w:rPr>
                <w:sz w:val="20"/>
                <w:szCs w:val="20"/>
              </w:rPr>
              <w:t>Woodland College</w:t>
            </w:r>
          </w:p>
        </w:tc>
        <w:tc>
          <w:tcPr>
            <w:tcW w:w="1710" w:type="dxa"/>
            <w:tcBorders>
              <w:top w:val="nil"/>
              <w:left w:val="nil"/>
              <w:bottom w:val="single" w:sz="4" w:space="0" w:color="auto"/>
              <w:right w:val="single" w:sz="4" w:space="0" w:color="auto"/>
            </w:tcBorders>
            <w:shd w:val="clear" w:color="auto" w:fill="auto"/>
            <w:vAlign w:val="bottom"/>
            <w:hideMark/>
          </w:tcPr>
          <w:p w14:paraId="758EAD37" w14:textId="77777777" w:rsidR="00BF72A0" w:rsidRDefault="00BF72A0">
            <w:pPr>
              <w:rPr>
                <w:sz w:val="20"/>
                <w:szCs w:val="20"/>
              </w:rPr>
            </w:pPr>
            <w:r>
              <w:rPr>
                <w:sz w:val="20"/>
                <w:szCs w:val="20"/>
              </w:rPr>
              <w:t xml:space="preserve">Matt </w:t>
            </w:r>
          </w:p>
        </w:tc>
        <w:tc>
          <w:tcPr>
            <w:tcW w:w="2880" w:type="dxa"/>
            <w:tcBorders>
              <w:top w:val="nil"/>
              <w:left w:val="nil"/>
              <w:bottom w:val="single" w:sz="4" w:space="0" w:color="auto"/>
              <w:right w:val="single" w:sz="4" w:space="0" w:color="auto"/>
            </w:tcBorders>
            <w:shd w:val="clear" w:color="auto" w:fill="auto"/>
            <w:vAlign w:val="bottom"/>
            <w:hideMark/>
          </w:tcPr>
          <w:p w14:paraId="7D980618" w14:textId="77777777" w:rsidR="00BF72A0" w:rsidRDefault="00BF72A0">
            <w:pPr>
              <w:rPr>
                <w:sz w:val="20"/>
                <w:szCs w:val="20"/>
              </w:rPr>
            </w:pPr>
            <w:r>
              <w:rPr>
                <w:sz w:val="20"/>
                <w:szCs w:val="20"/>
              </w:rPr>
              <w:t xml:space="preserve">Clark </w:t>
            </w:r>
          </w:p>
        </w:tc>
      </w:tr>
      <w:tr w:rsidR="00BF72A0" w14:paraId="7E4B2FCB" w14:textId="77777777" w:rsidTr="001C6D45">
        <w:trPr>
          <w:trHeight w:val="28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3BBA04A7" w14:textId="77777777" w:rsidR="00BF72A0" w:rsidRDefault="00BF72A0">
            <w:pPr>
              <w:rPr>
                <w:color w:val="000000"/>
                <w:sz w:val="20"/>
                <w:szCs w:val="20"/>
              </w:rPr>
            </w:pPr>
            <w:r>
              <w:rPr>
                <w:color w:val="000000"/>
                <w:sz w:val="20"/>
                <w:szCs w:val="20"/>
              </w:rPr>
              <w:t>Yuba College</w:t>
            </w:r>
          </w:p>
        </w:tc>
        <w:tc>
          <w:tcPr>
            <w:tcW w:w="1710" w:type="dxa"/>
            <w:tcBorders>
              <w:top w:val="nil"/>
              <w:left w:val="nil"/>
              <w:bottom w:val="single" w:sz="4" w:space="0" w:color="auto"/>
              <w:right w:val="single" w:sz="4" w:space="0" w:color="auto"/>
            </w:tcBorders>
            <w:shd w:val="clear" w:color="auto" w:fill="auto"/>
            <w:vAlign w:val="bottom"/>
            <w:hideMark/>
          </w:tcPr>
          <w:p w14:paraId="6A51430C" w14:textId="77777777" w:rsidR="00BF72A0" w:rsidRDefault="00BF72A0">
            <w:pPr>
              <w:rPr>
                <w:color w:val="000000"/>
                <w:sz w:val="20"/>
                <w:szCs w:val="20"/>
              </w:rPr>
            </w:pPr>
            <w:r>
              <w:rPr>
                <w:color w:val="000000"/>
                <w:sz w:val="20"/>
                <w:szCs w:val="20"/>
              </w:rPr>
              <w:t xml:space="preserve">Meridith </w:t>
            </w:r>
          </w:p>
        </w:tc>
        <w:tc>
          <w:tcPr>
            <w:tcW w:w="2880" w:type="dxa"/>
            <w:tcBorders>
              <w:top w:val="nil"/>
              <w:left w:val="nil"/>
              <w:bottom w:val="single" w:sz="4" w:space="0" w:color="auto"/>
              <w:right w:val="single" w:sz="4" w:space="0" w:color="auto"/>
            </w:tcBorders>
            <w:shd w:val="clear" w:color="auto" w:fill="auto"/>
            <w:vAlign w:val="bottom"/>
            <w:hideMark/>
          </w:tcPr>
          <w:p w14:paraId="4A860F08" w14:textId="77777777" w:rsidR="00BF72A0" w:rsidRDefault="00BF72A0">
            <w:pPr>
              <w:rPr>
                <w:color w:val="000000"/>
                <w:sz w:val="20"/>
                <w:szCs w:val="20"/>
              </w:rPr>
            </w:pPr>
            <w:r>
              <w:rPr>
                <w:color w:val="000000"/>
                <w:sz w:val="20"/>
                <w:szCs w:val="20"/>
              </w:rPr>
              <w:t>Selden</w:t>
            </w:r>
          </w:p>
        </w:tc>
      </w:tr>
    </w:tbl>
    <w:tbl>
      <w:tblPr>
        <w:tblStyle w:val="1"/>
        <w:tblW w:w="7020" w:type="dxa"/>
        <w:tblLook w:val="0660" w:firstRow="1" w:lastRow="1" w:firstColumn="0" w:lastColumn="0" w:noHBand="1" w:noVBand="1"/>
      </w:tblPr>
      <w:tblGrid>
        <w:gridCol w:w="6673"/>
        <w:gridCol w:w="206"/>
        <w:gridCol w:w="206"/>
      </w:tblGrid>
      <w:tr w:rsidR="00AA5273" w14:paraId="1C484E14" w14:textId="77777777" w:rsidTr="00B30A15">
        <w:tc>
          <w:tcPr>
            <w:tcW w:w="2340" w:type="dxa"/>
            <w:noWrap/>
          </w:tcPr>
          <w:p w14:paraId="5DCB4774" w14:textId="4D5460B1" w:rsidR="00AA5273" w:rsidRDefault="00AA5273"/>
          <w:tbl>
            <w:tblPr>
              <w:tblW w:w="6463" w:type="dxa"/>
              <w:tblLook w:val="04A0" w:firstRow="1" w:lastRow="0" w:firstColumn="1" w:lastColumn="0" w:noHBand="0" w:noVBand="1"/>
            </w:tblPr>
            <w:tblGrid>
              <w:gridCol w:w="1758"/>
              <w:gridCol w:w="1707"/>
              <w:gridCol w:w="2998"/>
            </w:tblGrid>
            <w:tr w:rsidR="001C6D45" w:rsidRPr="00B30A15" w14:paraId="3FEFD226" w14:textId="77777777" w:rsidTr="00E01354">
              <w:trPr>
                <w:trHeight w:val="280"/>
              </w:trPr>
              <w:tc>
                <w:tcPr>
                  <w:tcW w:w="1758" w:type="dxa"/>
                  <w:tcBorders>
                    <w:top w:val="single" w:sz="4" w:space="0" w:color="000000"/>
                    <w:left w:val="single" w:sz="4" w:space="0" w:color="000000"/>
                    <w:bottom w:val="single" w:sz="4" w:space="0" w:color="000000"/>
                    <w:right w:val="single" w:sz="4" w:space="0" w:color="000000"/>
                  </w:tcBorders>
                  <w:shd w:val="clear" w:color="A5A5A5" w:fill="A5A5A5"/>
                  <w:noWrap/>
                  <w:vAlign w:val="center"/>
                  <w:hideMark/>
                </w:tcPr>
                <w:p w14:paraId="3197A7FB" w14:textId="77777777" w:rsidR="001C6D45" w:rsidRPr="00B30A15" w:rsidRDefault="001C6D45" w:rsidP="001C6D45">
                  <w:pPr>
                    <w:rPr>
                      <w:b/>
                      <w:bCs/>
                      <w:color w:val="000000"/>
                    </w:rPr>
                  </w:pPr>
                  <w:r w:rsidRPr="00B30A15">
                    <w:rPr>
                      <w:b/>
                      <w:bCs/>
                      <w:color w:val="000000"/>
                    </w:rPr>
                    <w:t>EXECUTIVE MEMBER</w:t>
                  </w:r>
                </w:p>
              </w:tc>
              <w:tc>
                <w:tcPr>
                  <w:tcW w:w="1707" w:type="dxa"/>
                  <w:tcBorders>
                    <w:top w:val="single" w:sz="4" w:space="0" w:color="000000"/>
                    <w:left w:val="nil"/>
                    <w:bottom w:val="single" w:sz="4" w:space="0" w:color="000000"/>
                    <w:right w:val="single" w:sz="4" w:space="0" w:color="000000"/>
                  </w:tcBorders>
                  <w:shd w:val="clear" w:color="A5A5A5" w:fill="A5A5A5"/>
                  <w:noWrap/>
                  <w:vAlign w:val="center"/>
                  <w:hideMark/>
                </w:tcPr>
                <w:p w14:paraId="2214271F" w14:textId="77777777" w:rsidR="001C6D45" w:rsidRPr="00B30A15" w:rsidRDefault="001C6D45" w:rsidP="001C6D45">
                  <w:pPr>
                    <w:rPr>
                      <w:b/>
                      <w:bCs/>
                      <w:color w:val="000000"/>
                    </w:rPr>
                  </w:pPr>
                  <w:r w:rsidRPr="00B30A15">
                    <w:rPr>
                      <w:b/>
                      <w:bCs/>
                      <w:color w:val="000000"/>
                    </w:rPr>
                    <w:t>FIRST NAME</w:t>
                  </w:r>
                </w:p>
              </w:tc>
              <w:tc>
                <w:tcPr>
                  <w:tcW w:w="2998" w:type="dxa"/>
                  <w:tcBorders>
                    <w:top w:val="single" w:sz="4" w:space="0" w:color="000000"/>
                    <w:left w:val="nil"/>
                    <w:bottom w:val="single" w:sz="4" w:space="0" w:color="000000"/>
                    <w:right w:val="single" w:sz="4" w:space="0" w:color="000000"/>
                  </w:tcBorders>
                  <w:shd w:val="clear" w:color="A5A5A5" w:fill="A5A5A5"/>
                  <w:noWrap/>
                  <w:vAlign w:val="center"/>
                  <w:hideMark/>
                </w:tcPr>
                <w:p w14:paraId="7A2D890E" w14:textId="77777777" w:rsidR="001C6D45" w:rsidRPr="00B30A15" w:rsidRDefault="001C6D45" w:rsidP="001C6D45">
                  <w:pPr>
                    <w:rPr>
                      <w:b/>
                      <w:bCs/>
                      <w:color w:val="000000"/>
                    </w:rPr>
                  </w:pPr>
                  <w:r w:rsidRPr="00B30A15">
                    <w:rPr>
                      <w:b/>
                      <w:bCs/>
                      <w:color w:val="000000"/>
                    </w:rPr>
                    <w:t>LAST NAME</w:t>
                  </w:r>
                </w:p>
              </w:tc>
            </w:tr>
            <w:tr w:rsidR="001C6D45" w:rsidRPr="00B30A15" w14:paraId="055C958B" w14:textId="77777777" w:rsidTr="00E01354">
              <w:trPr>
                <w:trHeight w:val="260"/>
              </w:trPr>
              <w:tc>
                <w:tcPr>
                  <w:tcW w:w="1758" w:type="dxa"/>
                  <w:tcBorders>
                    <w:top w:val="nil"/>
                    <w:left w:val="single" w:sz="4" w:space="0" w:color="000000"/>
                    <w:bottom w:val="single" w:sz="4" w:space="0" w:color="000000"/>
                    <w:right w:val="single" w:sz="4" w:space="0" w:color="000000"/>
                  </w:tcBorders>
                  <w:shd w:val="clear" w:color="auto" w:fill="auto"/>
                  <w:noWrap/>
                  <w:vAlign w:val="center"/>
                  <w:hideMark/>
                </w:tcPr>
                <w:p w14:paraId="6E5DE394" w14:textId="77777777" w:rsidR="001C6D45" w:rsidRPr="00B30A15" w:rsidRDefault="001C6D45" w:rsidP="001C6D45">
                  <w:pPr>
                    <w:rPr>
                      <w:color w:val="000000"/>
                      <w:sz w:val="20"/>
                      <w:szCs w:val="20"/>
                    </w:rPr>
                  </w:pPr>
                  <w:r w:rsidRPr="00B30A15">
                    <w:rPr>
                      <w:color w:val="000000"/>
                      <w:sz w:val="20"/>
                      <w:szCs w:val="20"/>
                    </w:rPr>
                    <w:t xml:space="preserve">President </w:t>
                  </w:r>
                </w:p>
              </w:tc>
              <w:tc>
                <w:tcPr>
                  <w:tcW w:w="1707" w:type="dxa"/>
                  <w:tcBorders>
                    <w:top w:val="nil"/>
                    <w:left w:val="nil"/>
                    <w:bottom w:val="single" w:sz="4" w:space="0" w:color="000000"/>
                    <w:right w:val="single" w:sz="4" w:space="0" w:color="000000"/>
                  </w:tcBorders>
                  <w:shd w:val="clear" w:color="auto" w:fill="auto"/>
                  <w:noWrap/>
                  <w:vAlign w:val="center"/>
                  <w:hideMark/>
                </w:tcPr>
                <w:p w14:paraId="22F09490" w14:textId="77777777" w:rsidR="001C6D45" w:rsidRPr="00B30A15" w:rsidRDefault="001C6D45" w:rsidP="001C6D45">
                  <w:pPr>
                    <w:rPr>
                      <w:color w:val="000000"/>
                      <w:sz w:val="20"/>
                      <w:szCs w:val="20"/>
                    </w:rPr>
                  </w:pPr>
                  <w:r w:rsidRPr="00B30A15">
                    <w:rPr>
                      <w:color w:val="000000"/>
                      <w:sz w:val="20"/>
                      <w:szCs w:val="20"/>
                    </w:rPr>
                    <w:t>Virginia "Ginni"</w:t>
                  </w:r>
                </w:p>
              </w:tc>
              <w:tc>
                <w:tcPr>
                  <w:tcW w:w="2998" w:type="dxa"/>
                  <w:tcBorders>
                    <w:top w:val="nil"/>
                    <w:left w:val="nil"/>
                    <w:bottom w:val="single" w:sz="4" w:space="0" w:color="000000"/>
                    <w:right w:val="single" w:sz="4" w:space="0" w:color="000000"/>
                  </w:tcBorders>
                  <w:shd w:val="clear" w:color="auto" w:fill="auto"/>
                  <w:noWrap/>
                  <w:vAlign w:val="center"/>
                  <w:hideMark/>
                </w:tcPr>
                <w:p w14:paraId="02800C18" w14:textId="77777777" w:rsidR="001C6D45" w:rsidRPr="00B30A15" w:rsidRDefault="001C6D45" w:rsidP="001C6D45">
                  <w:pPr>
                    <w:rPr>
                      <w:color w:val="000000"/>
                      <w:sz w:val="20"/>
                      <w:szCs w:val="20"/>
                    </w:rPr>
                  </w:pPr>
                  <w:r w:rsidRPr="00B30A15">
                    <w:rPr>
                      <w:color w:val="000000"/>
                      <w:sz w:val="20"/>
                      <w:szCs w:val="20"/>
                    </w:rPr>
                    <w:t>May</w:t>
                  </w:r>
                </w:p>
              </w:tc>
            </w:tr>
            <w:tr w:rsidR="001C6D45" w:rsidRPr="00B30A15" w14:paraId="561B5DE2" w14:textId="77777777" w:rsidTr="00E01354">
              <w:trPr>
                <w:trHeight w:val="260"/>
              </w:trPr>
              <w:tc>
                <w:tcPr>
                  <w:tcW w:w="1758" w:type="dxa"/>
                  <w:tcBorders>
                    <w:top w:val="nil"/>
                    <w:left w:val="single" w:sz="4" w:space="0" w:color="000000"/>
                    <w:bottom w:val="single" w:sz="4" w:space="0" w:color="000000"/>
                    <w:right w:val="single" w:sz="4" w:space="0" w:color="000000"/>
                  </w:tcBorders>
                  <w:shd w:val="clear" w:color="auto" w:fill="auto"/>
                  <w:noWrap/>
                  <w:vAlign w:val="center"/>
                  <w:hideMark/>
                </w:tcPr>
                <w:p w14:paraId="4BE1980A" w14:textId="77777777" w:rsidR="001C6D45" w:rsidRPr="00B30A15" w:rsidRDefault="001C6D45" w:rsidP="001C6D45">
                  <w:pPr>
                    <w:rPr>
                      <w:color w:val="000000"/>
                      <w:sz w:val="20"/>
                      <w:szCs w:val="20"/>
                    </w:rPr>
                  </w:pPr>
                  <w:r w:rsidRPr="00B30A15">
                    <w:rPr>
                      <w:color w:val="000000"/>
                      <w:sz w:val="20"/>
                      <w:szCs w:val="20"/>
                    </w:rPr>
                    <w:t xml:space="preserve">Vice President </w:t>
                  </w:r>
                </w:p>
              </w:tc>
              <w:tc>
                <w:tcPr>
                  <w:tcW w:w="1707" w:type="dxa"/>
                  <w:tcBorders>
                    <w:top w:val="nil"/>
                    <w:left w:val="nil"/>
                    <w:bottom w:val="single" w:sz="4" w:space="0" w:color="000000"/>
                    <w:right w:val="single" w:sz="4" w:space="0" w:color="000000"/>
                  </w:tcBorders>
                  <w:shd w:val="clear" w:color="auto" w:fill="auto"/>
                  <w:noWrap/>
                  <w:vAlign w:val="center"/>
                  <w:hideMark/>
                </w:tcPr>
                <w:p w14:paraId="28929E5A" w14:textId="77777777" w:rsidR="001C6D45" w:rsidRPr="00B30A15" w:rsidRDefault="001C6D45" w:rsidP="001C6D45">
                  <w:pPr>
                    <w:rPr>
                      <w:color w:val="000000"/>
                      <w:sz w:val="20"/>
                      <w:szCs w:val="20"/>
                    </w:rPr>
                  </w:pPr>
                  <w:r w:rsidRPr="00B30A15">
                    <w:rPr>
                      <w:color w:val="000000"/>
                      <w:sz w:val="20"/>
                      <w:szCs w:val="20"/>
                    </w:rPr>
                    <w:t>Cheryl</w:t>
                  </w:r>
                </w:p>
              </w:tc>
              <w:tc>
                <w:tcPr>
                  <w:tcW w:w="2998" w:type="dxa"/>
                  <w:tcBorders>
                    <w:top w:val="nil"/>
                    <w:left w:val="nil"/>
                    <w:bottom w:val="single" w:sz="4" w:space="0" w:color="000000"/>
                    <w:right w:val="single" w:sz="4" w:space="0" w:color="000000"/>
                  </w:tcBorders>
                  <w:shd w:val="clear" w:color="auto" w:fill="auto"/>
                  <w:noWrap/>
                  <w:vAlign w:val="center"/>
                  <w:hideMark/>
                </w:tcPr>
                <w:p w14:paraId="1BD1AE60" w14:textId="77777777" w:rsidR="001C6D45" w:rsidRPr="00B30A15" w:rsidRDefault="001C6D45" w:rsidP="001C6D45">
                  <w:pPr>
                    <w:rPr>
                      <w:color w:val="000000"/>
                      <w:sz w:val="20"/>
                      <w:szCs w:val="20"/>
                    </w:rPr>
                  </w:pPr>
                  <w:r w:rsidRPr="00B30A15">
                    <w:rPr>
                      <w:color w:val="000000"/>
                      <w:sz w:val="20"/>
                      <w:szCs w:val="20"/>
                    </w:rPr>
                    <w:t>Aschenbach</w:t>
                  </w:r>
                </w:p>
              </w:tc>
            </w:tr>
            <w:tr w:rsidR="001C6D45" w:rsidRPr="00B30A15" w14:paraId="1F9D9664" w14:textId="77777777" w:rsidTr="00E01354">
              <w:trPr>
                <w:trHeight w:val="260"/>
              </w:trPr>
              <w:tc>
                <w:tcPr>
                  <w:tcW w:w="1758" w:type="dxa"/>
                  <w:tcBorders>
                    <w:top w:val="nil"/>
                    <w:left w:val="single" w:sz="4" w:space="0" w:color="000000"/>
                    <w:bottom w:val="single" w:sz="4" w:space="0" w:color="000000"/>
                    <w:right w:val="single" w:sz="4" w:space="0" w:color="000000"/>
                  </w:tcBorders>
                  <w:shd w:val="clear" w:color="auto" w:fill="auto"/>
                  <w:noWrap/>
                  <w:vAlign w:val="center"/>
                  <w:hideMark/>
                </w:tcPr>
                <w:p w14:paraId="72ED8C1A" w14:textId="77777777" w:rsidR="001C6D45" w:rsidRPr="00B30A15" w:rsidRDefault="001C6D45" w:rsidP="001C6D45">
                  <w:pPr>
                    <w:rPr>
                      <w:color w:val="000000"/>
                      <w:sz w:val="20"/>
                      <w:szCs w:val="20"/>
                    </w:rPr>
                  </w:pPr>
                  <w:r w:rsidRPr="00B30A15">
                    <w:rPr>
                      <w:color w:val="000000"/>
                      <w:sz w:val="20"/>
                      <w:szCs w:val="20"/>
                    </w:rPr>
                    <w:t>Treasurer</w:t>
                  </w:r>
                </w:p>
              </w:tc>
              <w:tc>
                <w:tcPr>
                  <w:tcW w:w="1707" w:type="dxa"/>
                  <w:tcBorders>
                    <w:top w:val="nil"/>
                    <w:left w:val="nil"/>
                    <w:bottom w:val="single" w:sz="4" w:space="0" w:color="000000"/>
                    <w:right w:val="single" w:sz="4" w:space="0" w:color="000000"/>
                  </w:tcBorders>
                  <w:shd w:val="clear" w:color="auto" w:fill="auto"/>
                  <w:noWrap/>
                  <w:vAlign w:val="center"/>
                  <w:hideMark/>
                </w:tcPr>
                <w:p w14:paraId="1E24BBF5" w14:textId="77777777" w:rsidR="001C6D45" w:rsidRPr="00B30A15" w:rsidRDefault="001C6D45" w:rsidP="001C6D45">
                  <w:pPr>
                    <w:rPr>
                      <w:color w:val="000000"/>
                      <w:sz w:val="20"/>
                      <w:szCs w:val="20"/>
                    </w:rPr>
                  </w:pPr>
                  <w:r w:rsidRPr="00B30A15">
                    <w:rPr>
                      <w:color w:val="000000"/>
                      <w:sz w:val="20"/>
                      <w:szCs w:val="20"/>
                    </w:rPr>
                    <w:t>Michelle</w:t>
                  </w:r>
                </w:p>
              </w:tc>
              <w:tc>
                <w:tcPr>
                  <w:tcW w:w="2998" w:type="dxa"/>
                  <w:tcBorders>
                    <w:top w:val="nil"/>
                    <w:left w:val="nil"/>
                    <w:bottom w:val="single" w:sz="4" w:space="0" w:color="000000"/>
                    <w:right w:val="single" w:sz="4" w:space="0" w:color="000000"/>
                  </w:tcBorders>
                  <w:shd w:val="clear" w:color="auto" w:fill="auto"/>
                  <w:noWrap/>
                  <w:vAlign w:val="center"/>
                  <w:hideMark/>
                </w:tcPr>
                <w:p w14:paraId="024B58E2" w14:textId="77777777" w:rsidR="001C6D45" w:rsidRPr="00B30A15" w:rsidRDefault="001C6D45" w:rsidP="001C6D45">
                  <w:pPr>
                    <w:rPr>
                      <w:color w:val="000000"/>
                      <w:sz w:val="20"/>
                      <w:szCs w:val="20"/>
                    </w:rPr>
                  </w:pPr>
                  <w:r w:rsidRPr="00B30A15">
                    <w:rPr>
                      <w:color w:val="000000"/>
                      <w:sz w:val="20"/>
                      <w:szCs w:val="20"/>
                    </w:rPr>
                    <w:t>Bean</w:t>
                  </w:r>
                </w:p>
              </w:tc>
            </w:tr>
            <w:tr w:rsidR="001C6D45" w:rsidRPr="00B30A15" w14:paraId="5AAFE4ED" w14:textId="77777777" w:rsidTr="00E01354">
              <w:trPr>
                <w:trHeight w:val="260"/>
              </w:trPr>
              <w:tc>
                <w:tcPr>
                  <w:tcW w:w="1758" w:type="dxa"/>
                  <w:tcBorders>
                    <w:top w:val="nil"/>
                    <w:left w:val="single" w:sz="4" w:space="0" w:color="000000"/>
                    <w:bottom w:val="single" w:sz="4" w:space="0" w:color="000000"/>
                    <w:right w:val="single" w:sz="4" w:space="0" w:color="000000"/>
                  </w:tcBorders>
                  <w:shd w:val="clear" w:color="auto" w:fill="auto"/>
                  <w:noWrap/>
                  <w:vAlign w:val="center"/>
                  <w:hideMark/>
                </w:tcPr>
                <w:p w14:paraId="7B9F4E52" w14:textId="77777777" w:rsidR="001C6D45" w:rsidRPr="00B30A15" w:rsidRDefault="001C6D45" w:rsidP="001C6D45">
                  <w:pPr>
                    <w:rPr>
                      <w:color w:val="000000"/>
                      <w:sz w:val="20"/>
                      <w:szCs w:val="20"/>
                    </w:rPr>
                  </w:pPr>
                  <w:r w:rsidRPr="00B30A15">
                    <w:rPr>
                      <w:color w:val="000000"/>
                      <w:sz w:val="20"/>
                      <w:szCs w:val="20"/>
                    </w:rPr>
                    <w:t>Secretary</w:t>
                  </w:r>
                </w:p>
              </w:tc>
              <w:tc>
                <w:tcPr>
                  <w:tcW w:w="1707" w:type="dxa"/>
                  <w:tcBorders>
                    <w:top w:val="nil"/>
                    <w:left w:val="nil"/>
                    <w:bottom w:val="single" w:sz="4" w:space="0" w:color="000000"/>
                    <w:right w:val="single" w:sz="4" w:space="0" w:color="000000"/>
                  </w:tcBorders>
                  <w:shd w:val="clear" w:color="auto" w:fill="auto"/>
                  <w:noWrap/>
                  <w:vAlign w:val="center"/>
                  <w:hideMark/>
                </w:tcPr>
                <w:p w14:paraId="298CA863" w14:textId="77777777" w:rsidR="001C6D45" w:rsidRPr="00B30A15" w:rsidRDefault="001C6D45" w:rsidP="001C6D45">
                  <w:pPr>
                    <w:rPr>
                      <w:color w:val="000000"/>
                      <w:sz w:val="20"/>
                      <w:szCs w:val="20"/>
                    </w:rPr>
                  </w:pPr>
                  <w:r w:rsidRPr="00B30A15">
                    <w:rPr>
                      <w:color w:val="000000"/>
                      <w:sz w:val="20"/>
                      <w:szCs w:val="20"/>
                    </w:rPr>
                    <w:t>LaTonya</w:t>
                  </w:r>
                </w:p>
              </w:tc>
              <w:tc>
                <w:tcPr>
                  <w:tcW w:w="2998" w:type="dxa"/>
                  <w:tcBorders>
                    <w:top w:val="nil"/>
                    <w:left w:val="nil"/>
                    <w:bottom w:val="single" w:sz="4" w:space="0" w:color="000000"/>
                    <w:right w:val="single" w:sz="4" w:space="0" w:color="000000"/>
                  </w:tcBorders>
                  <w:shd w:val="clear" w:color="auto" w:fill="auto"/>
                  <w:noWrap/>
                  <w:vAlign w:val="center"/>
                  <w:hideMark/>
                </w:tcPr>
                <w:p w14:paraId="1424968A" w14:textId="77777777" w:rsidR="001C6D45" w:rsidRPr="00B30A15" w:rsidRDefault="001C6D45" w:rsidP="001C6D45">
                  <w:pPr>
                    <w:rPr>
                      <w:color w:val="000000"/>
                      <w:sz w:val="20"/>
                      <w:szCs w:val="20"/>
                    </w:rPr>
                  </w:pPr>
                  <w:r w:rsidRPr="00B30A15">
                    <w:rPr>
                      <w:color w:val="000000"/>
                      <w:sz w:val="20"/>
                      <w:szCs w:val="20"/>
                    </w:rPr>
                    <w:t>Parker</w:t>
                  </w:r>
                </w:p>
              </w:tc>
            </w:tr>
            <w:tr w:rsidR="001C6D45" w:rsidRPr="00B30A15" w14:paraId="24FD5C42" w14:textId="77777777" w:rsidTr="00E01354">
              <w:trPr>
                <w:trHeight w:val="260"/>
              </w:trPr>
              <w:tc>
                <w:tcPr>
                  <w:tcW w:w="1758" w:type="dxa"/>
                  <w:tcBorders>
                    <w:top w:val="nil"/>
                    <w:left w:val="single" w:sz="4" w:space="0" w:color="000000"/>
                    <w:bottom w:val="single" w:sz="4" w:space="0" w:color="000000"/>
                    <w:right w:val="single" w:sz="4" w:space="0" w:color="000000"/>
                  </w:tcBorders>
                  <w:shd w:val="clear" w:color="auto" w:fill="auto"/>
                  <w:noWrap/>
                  <w:vAlign w:val="center"/>
                  <w:hideMark/>
                </w:tcPr>
                <w:p w14:paraId="28EE4C2A" w14:textId="77777777" w:rsidR="001C6D45" w:rsidRPr="00B30A15" w:rsidRDefault="001C6D45" w:rsidP="001C6D45">
                  <w:pPr>
                    <w:rPr>
                      <w:color w:val="000000"/>
                      <w:sz w:val="20"/>
                      <w:szCs w:val="20"/>
                    </w:rPr>
                  </w:pPr>
                  <w:r w:rsidRPr="00B30A15">
                    <w:rPr>
                      <w:color w:val="000000"/>
                      <w:sz w:val="20"/>
                      <w:szCs w:val="20"/>
                    </w:rPr>
                    <w:t>Area A</w:t>
                  </w:r>
                </w:p>
              </w:tc>
              <w:tc>
                <w:tcPr>
                  <w:tcW w:w="1707" w:type="dxa"/>
                  <w:tcBorders>
                    <w:top w:val="nil"/>
                    <w:left w:val="nil"/>
                    <w:bottom w:val="single" w:sz="4" w:space="0" w:color="000000"/>
                    <w:right w:val="single" w:sz="4" w:space="0" w:color="000000"/>
                  </w:tcBorders>
                  <w:shd w:val="clear" w:color="auto" w:fill="auto"/>
                  <w:noWrap/>
                  <w:vAlign w:val="center"/>
                  <w:hideMark/>
                </w:tcPr>
                <w:p w14:paraId="58ECA898" w14:textId="77777777" w:rsidR="001C6D45" w:rsidRPr="00B30A15" w:rsidRDefault="001C6D45" w:rsidP="001C6D45">
                  <w:pPr>
                    <w:rPr>
                      <w:color w:val="000000"/>
                      <w:sz w:val="20"/>
                      <w:szCs w:val="20"/>
                    </w:rPr>
                  </w:pPr>
                  <w:r w:rsidRPr="00B30A15">
                    <w:rPr>
                      <w:color w:val="000000"/>
                      <w:sz w:val="20"/>
                      <w:szCs w:val="20"/>
                    </w:rPr>
                    <w:t>Stephanie</w:t>
                  </w:r>
                </w:p>
              </w:tc>
              <w:tc>
                <w:tcPr>
                  <w:tcW w:w="2998" w:type="dxa"/>
                  <w:tcBorders>
                    <w:top w:val="nil"/>
                    <w:left w:val="nil"/>
                    <w:bottom w:val="single" w:sz="4" w:space="0" w:color="000000"/>
                    <w:right w:val="single" w:sz="4" w:space="0" w:color="000000"/>
                  </w:tcBorders>
                  <w:shd w:val="clear" w:color="auto" w:fill="auto"/>
                  <w:noWrap/>
                  <w:vAlign w:val="center"/>
                  <w:hideMark/>
                </w:tcPr>
                <w:p w14:paraId="0A0CB80C" w14:textId="77777777" w:rsidR="001C6D45" w:rsidRPr="00B30A15" w:rsidRDefault="001C6D45" w:rsidP="001C6D45">
                  <w:pPr>
                    <w:rPr>
                      <w:color w:val="000000"/>
                      <w:sz w:val="20"/>
                      <w:szCs w:val="20"/>
                    </w:rPr>
                  </w:pPr>
                  <w:r w:rsidRPr="00B30A15">
                    <w:rPr>
                      <w:color w:val="000000"/>
                      <w:sz w:val="20"/>
                      <w:szCs w:val="20"/>
                    </w:rPr>
                    <w:t>Curry</w:t>
                  </w:r>
                </w:p>
              </w:tc>
            </w:tr>
            <w:tr w:rsidR="001C6D45" w:rsidRPr="00B30A15" w14:paraId="3E51C12E" w14:textId="77777777" w:rsidTr="00E01354">
              <w:trPr>
                <w:trHeight w:val="260"/>
              </w:trPr>
              <w:tc>
                <w:tcPr>
                  <w:tcW w:w="1758" w:type="dxa"/>
                  <w:tcBorders>
                    <w:top w:val="nil"/>
                    <w:left w:val="single" w:sz="4" w:space="0" w:color="000000"/>
                    <w:bottom w:val="nil"/>
                    <w:right w:val="single" w:sz="4" w:space="0" w:color="000000"/>
                  </w:tcBorders>
                  <w:shd w:val="clear" w:color="auto" w:fill="auto"/>
                  <w:noWrap/>
                  <w:vAlign w:val="center"/>
                  <w:hideMark/>
                </w:tcPr>
                <w:p w14:paraId="26C916C9" w14:textId="77777777" w:rsidR="001C6D45" w:rsidRPr="00B30A15" w:rsidRDefault="001C6D45" w:rsidP="001C6D45">
                  <w:pPr>
                    <w:rPr>
                      <w:color w:val="000000"/>
                      <w:sz w:val="20"/>
                      <w:szCs w:val="20"/>
                    </w:rPr>
                  </w:pPr>
                  <w:r w:rsidRPr="00B30A15">
                    <w:rPr>
                      <w:color w:val="000000"/>
                      <w:sz w:val="20"/>
                      <w:szCs w:val="20"/>
                    </w:rPr>
                    <w:t>Area B</w:t>
                  </w:r>
                </w:p>
              </w:tc>
              <w:tc>
                <w:tcPr>
                  <w:tcW w:w="1707" w:type="dxa"/>
                  <w:tcBorders>
                    <w:top w:val="nil"/>
                    <w:left w:val="nil"/>
                    <w:bottom w:val="nil"/>
                    <w:right w:val="single" w:sz="4" w:space="0" w:color="000000"/>
                  </w:tcBorders>
                  <w:shd w:val="clear" w:color="auto" w:fill="auto"/>
                  <w:noWrap/>
                  <w:vAlign w:val="center"/>
                  <w:hideMark/>
                </w:tcPr>
                <w:p w14:paraId="0B7BE973" w14:textId="77777777" w:rsidR="001C6D45" w:rsidRPr="00B30A15" w:rsidRDefault="001C6D45" w:rsidP="001C6D45">
                  <w:pPr>
                    <w:rPr>
                      <w:color w:val="000000"/>
                      <w:sz w:val="20"/>
                      <w:szCs w:val="20"/>
                    </w:rPr>
                  </w:pPr>
                  <w:r w:rsidRPr="00B30A15">
                    <w:rPr>
                      <w:color w:val="000000"/>
                      <w:sz w:val="20"/>
                      <w:szCs w:val="20"/>
                    </w:rPr>
                    <w:t>Karen</w:t>
                  </w:r>
                </w:p>
              </w:tc>
              <w:tc>
                <w:tcPr>
                  <w:tcW w:w="2998" w:type="dxa"/>
                  <w:tcBorders>
                    <w:top w:val="nil"/>
                    <w:left w:val="nil"/>
                    <w:bottom w:val="nil"/>
                    <w:right w:val="single" w:sz="4" w:space="0" w:color="000000"/>
                  </w:tcBorders>
                  <w:shd w:val="clear" w:color="auto" w:fill="auto"/>
                  <w:noWrap/>
                  <w:vAlign w:val="center"/>
                  <w:hideMark/>
                </w:tcPr>
                <w:p w14:paraId="2BB79EBF" w14:textId="77777777" w:rsidR="001C6D45" w:rsidRPr="00B30A15" w:rsidRDefault="001C6D45" w:rsidP="001C6D45">
                  <w:pPr>
                    <w:rPr>
                      <w:color w:val="000000"/>
                      <w:sz w:val="20"/>
                      <w:szCs w:val="20"/>
                    </w:rPr>
                  </w:pPr>
                  <w:r w:rsidRPr="00B30A15">
                    <w:rPr>
                      <w:color w:val="000000"/>
                      <w:sz w:val="20"/>
                      <w:szCs w:val="20"/>
                    </w:rPr>
                    <w:t>Chow</w:t>
                  </w:r>
                </w:p>
              </w:tc>
            </w:tr>
            <w:tr w:rsidR="001C6D45" w:rsidRPr="00B30A15" w14:paraId="044A8816" w14:textId="77777777" w:rsidTr="00E01354">
              <w:trPr>
                <w:trHeight w:val="260"/>
              </w:trPr>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CD99A" w14:textId="77777777" w:rsidR="001C6D45" w:rsidRPr="00B30A15" w:rsidRDefault="001C6D45" w:rsidP="001C6D45">
                  <w:pPr>
                    <w:rPr>
                      <w:color w:val="000000"/>
                      <w:sz w:val="20"/>
                      <w:szCs w:val="20"/>
                    </w:rPr>
                  </w:pPr>
                  <w:r w:rsidRPr="00B30A15">
                    <w:rPr>
                      <w:color w:val="000000"/>
                      <w:sz w:val="20"/>
                      <w:szCs w:val="20"/>
                    </w:rPr>
                    <w:t>Area C</w:t>
                  </w:r>
                </w:p>
              </w:tc>
              <w:tc>
                <w:tcPr>
                  <w:tcW w:w="1707" w:type="dxa"/>
                  <w:tcBorders>
                    <w:top w:val="single" w:sz="4" w:space="0" w:color="auto"/>
                    <w:left w:val="nil"/>
                    <w:bottom w:val="single" w:sz="4" w:space="0" w:color="auto"/>
                    <w:right w:val="single" w:sz="4" w:space="0" w:color="auto"/>
                  </w:tcBorders>
                  <w:shd w:val="clear" w:color="auto" w:fill="auto"/>
                  <w:noWrap/>
                  <w:vAlign w:val="bottom"/>
                  <w:hideMark/>
                </w:tcPr>
                <w:p w14:paraId="27E4C542" w14:textId="77777777" w:rsidR="001C6D45" w:rsidRPr="00B30A15" w:rsidRDefault="001C6D45" w:rsidP="001C6D45">
                  <w:pPr>
                    <w:rPr>
                      <w:color w:val="000000"/>
                      <w:sz w:val="20"/>
                      <w:szCs w:val="20"/>
                    </w:rPr>
                  </w:pPr>
                  <w:r w:rsidRPr="00B30A15">
                    <w:rPr>
                      <w:color w:val="000000"/>
                      <w:sz w:val="20"/>
                      <w:szCs w:val="20"/>
                    </w:rPr>
                    <w:t>Erik</w:t>
                  </w:r>
                </w:p>
              </w:tc>
              <w:tc>
                <w:tcPr>
                  <w:tcW w:w="2998" w:type="dxa"/>
                  <w:tcBorders>
                    <w:top w:val="single" w:sz="4" w:space="0" w:color="auto"/>
                    <w:left w:val="nil"/>
                    <w:bottom w:val="single" w:sz="4" w:space="0" w:color="auto"/>
                    <w:right w:val="single" w:sz="4" w:space="0" w:color="auto"/>
                  </w:tcBorders>
                  <w:shd w:val="clear" w:color="auto" w:fill="auto"/>
                  <w:noWrap/>
                  <w:vAlign w:val="bottom"/>
                  <w:hideMark/>
                </w:tcPr>
                <w:p w14:paraId="0E70466D" w14:textId="77777777" w:rsidR="001C6D45" w:rsidRPr="00B30A15" w:rsidRDefault="001C6D45" w:rsidP="001C6D45">
                  <w:pPr>
                    <w:rPr>
                      <w:color w:val="000000"/>
                      <w:sz w:val="20"/>
                      <w:szCs w:val="20"/>
                    </w:rPr>
                  </w:pPr>
                  <w:r w:rsidRPr="00B30A15">
                    <w:rPr>
                      <w:color w:val="000000"/>
                      <w:sz w:val="20"/>
                      <w:szCs w:val="20"/>
                    </w:rPr>
                    <w:t>Reese</w:t>
                  </w:r>
                </w:p>
              </w:tc>
            </w:tr>
            <w:tr w:rsidR="001C6D45" w:rsidRPr="00B30A15" w14:paraId="2B8722F9" w14:textId="77777777" w:rsidTr="00E01354">
              <w:trPr>
                <w:trHeight w:val="260"/>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14:paraId="3A536838" w14:textId="77777777" w:rsidR="001C6D45" w:rsidRPr="00B30A15" w:rsidRDefault="001C6D45" w:rsidP="001C6D45">
                  <w:pPr>
                    <w:rPr>
                      <w:color w:val="000000"/>
                      <w:sz w:val="20"/>
                      <w:szCs w:val="20"/>
                    </w:rPr>
                  </w:pPr>
                  <w:r w:rsidRPr="00B30A15">
                    <w:rPr>
                      <w:color w:val="000000"/>
                      <w:sz w:val="20"/>
                      <w:szCs w:val="20"/>
                    </w:rPr>
                    <w:t>Area D</w:t>
                  </w:r>
                </w:p>
              </w:tc>
              <w:tc>
                <w:tcPr>
                  <w:tcW w:w="1707" w:type="dxa"/>
                  <w:tcBorders>
                    <w:top w:val="nil"/>
                    <w:left w:val="nil"/>
                    <w:bottom w:val="single" w:sz="4" w:space="0" w:color="auto"/>
                    <w:right w:val="single" w:sz="4" w:space="0" w:color="auto"/>
                  </w:tcBorders>
                  <w:shd w:val="clear" w:color="auto" w:fill="auto"/>
                  <w:noWrap/>
                  <w:vAlign w:val="center"/>
                  <w:hideMark/>
                </w:tcPr>
                <w:p w14:paraId="2CD1F6F9" w14:textId="77777777" w:rsidR="001C6D45" w:rsidRPr="00B30A15" w:rsidRDefault="001C6D45" w:rsidP="001C6D45">
                  <w:pPr>
                    <w:rPr>
                      <w:color w:val="000000"/>
                      <w:sz w:val="20"/>
                      <w:szCs w:val="20"/>
                    </w:rPr>
                  </w:pPr>
                  <w:r w:rsidRPr="00B30A15">
                    <w:rPr>
                      <w:color w:val="000000"/>
                      <w:sz w:val="20"/>
                      <w:szCs w:val="20"/>
                    </w:rPr>
                    <w:t>Manuel</w:t>
                  </w:r>
                </w:p>
              </w:tc>
              <w:tc>
                <w:tcPr>
                  <w:tcW w:w="2998" w:type="dxa"/>
                  <w:tcBorders>
                    <w:top w:val="nil"/>
                    <w:left w:val="nil"/>
                    <w:bottom w:val="single" w:sz="4" w:space="0" w:color="auto"/>
                    <w:right w:val="single" w:sz="4" w:space="0" w:color="auto"/>
                  </w:tcBorders>
                  <w:shd w:val="clear" w:color="auto" w:fill="auto"/>
                  <w:noWrap/>
                  <w:vAlign w:val="center"/>
                  <w:hideMark/>
                </w:tcPr>
                <w:p w14:paraId="0DFC8501" w14:textId="77777777" w:rsidR="001C6D45" w:rsidRPr="00B30A15" w:rsidRDefault="001C6D45" w:rsidP="001C6D45">
                  <w:pPr>
                    <w:rPr>
                      <w:color w:val="000000"/>
                      <w:sz w:val="20"/>
                      <w:szCs w:val="20"/>
                    </w:rPr>
                  </w:pPr>
                  <w:r w:rsidRPr="00B30A15">
                    <w:rPr>
                      <w:color w:val="000000"/>
                      <w:sz w:val="20"/>
                      <w:szCs w:val="20"/>
                    </w:rPr>
                    <w:t>Velez</w:t>
                  </w:r>
                </w:p>
              </w:tc>
            </w:tr>
            <w:tr w:rsidR="001C6D45" w:rsidRPr="00B30A15" w14:paraId="4252737B" w14:textId="77777777" w:rsidTr="00E01354">
              <w:trPr>
                <w:trHeight w:val="260"/>
              </w:trPr>
              <w:tc>
                <w:tcPr>
                  <w:tcW w:w="1758" w:type="dxa"/>
                  <w:tcBorders>
                    <w:top w:val="nil"/>
                    <w:left w:val="single" w:sz="4" w:space="0" w:color="000000"/>
                    <w:bottom w:val="single" w:sz="4" w:space="0" w:color="000000"/>
                    <w:right w:val="single" w:sz="4" w:space="0" w:color="000000"/>
                  </w:tcBorders>
                  <w:shd w:val="clear" w:color="auto" w:fill="auto"/>
                  <w:noWrap/>
                  <w:vAlign w:val="center"/>
                  <w:hideMark/>
                </w:tcPr>
                <w:p w14:paraId="7A55795A" w14:textId="77777777" w:rsidR="001C6D45" w:rsidRPr="00B30A15" w:rsidRDefault="001C6D45" w:rsidP="001C6D45">
                  <w:pPr>
                    <w:rPr>
                      <w:color w:val="000000"/>
                      <w:sz w:val="20"/>
                      <w:szCs w:val="20"/>
                    </w:rPr>
                  </w:pPr>
                  <w:r w:rsidRPr="00B30A15">
                    <w:rPr>
                      <w:color w:val="000000"/>
                      <w:sz w:val="20"/>
                      <w:szCs w:val="20"/>
                    </w:rPr>
                    <w:t>North Rep</w:t>
                  </w:r>
                </w:p>
              </w:tc>
              <w:tc>
                <w:tcPr>
                  <w:tcW w:w="1707" w:type="dxa"/>
                  <w:tcBorders>
                    <w:top w:val="nil"/>
                    <w:left w:val="nil"/>
                    <w:bottom w:val="single" w:sz="4" w:space="0" w:color="000000"/>
                    <w:right w:val="single" w:sz="4" w:space="0" w:color="000000"/>
                  </w:tcBorders>
                  <w:shd w:val="clear" w:color="auto" w:fill="auto"/>
                  <w:noWrap/>
                  <w:vAlign w:val="center"/>
                  <w:hideMark/>
                </w:tcPr>
                <w:p w14:paraId="3C1D7C2A" w14:textId="77777777" w:rsidR="001C6D45" w:rsidRPr="00B30A15" w:rsidRDefault="001C6D45" w:rsidP="001C6D45">
                  <w:pPr>
                    <w:rPr>
                      <w:color w:val="000000"/>
                      <w:sz w:val="20"/>
                      <w:szCs w:val="20"/>
                    </w:rPr>
                  </w:pPr>
                  <w:r w:rsidRPr="00B30A15">
                    <w:rPr>
                      <w:color w:val="000000"/>
                      <w:sz w:val="20"/>
                      <w:szCs w:val="20"/>
                    </w:rPr>
                    <w:t>Christopher</w:t>
                  </w:r>
                </w:p>
              </w:tc>
              <w:tc>
                <w:tcPr>
                  <w:tcW w:w="2998" w:type="dxa"/>
                  <w:tcBorders>
                    <w:top w:val="nil"/>
                    <w:left w:val="nil"/>
                    <w:bottom w:val="single" w:sz="4" w:space="0" w:color="000000"/>
                    <w:right w:val="single" w:sz="4" w:space="0" w:color="000000"/>
                  </w:tcBorders>
                  <w:shd w:val="clear" w:color="auto" w:fill="auto"/>
                  <w:noWrap/>
                  <w:vAlign w:val="center"/>
                  <w:hideMark/>
                </w:tcPr>
                <w:p w14:paraId="52312482" w14:textId="77777777" w:rsidR="001C6D45" w:rsidRPr="00B30A15" w:rsidRDefault="001C6D45" w:rsidP="001C6D45">
                  <w:pPr>
                    <w:rPr>
                      <w:color w:val="000000"/>
                      <w:sz w:val="20"/>
                      <w:szCs w:val="20"/>
                    </w:rPr>
                  </w:pPr>
                  <w:r w:rsidRPr="00B30A15">
                    <w:rPr>
                      <w:color w:val="000000"/>
                      <w:sz w:val="20"/>
                      <w:szCs w:val="20"/>
                    </w:rPr>
                    <w:t>Howerton</w:t>
                  </w:r>
                </w:p>
              </w:tc>
            </w:tr>
            <w:tr w:rsidR="001C6D45" w:rsidRPr="00B30A15" w14:paraId="49D6DCDE" w14:textId="77777777" w:rsidTr="00E01354">
              <w:trPr>
                <w:trHeight w:val="260"/>
              </w:trPr>
              <w:tc>
                <w:tcPr>
                  <w:tcW w:w="1758" w:type="dxa"/>
                  <w:tcBorders>
                    <w:top w:val="nil"/>
                    <w:left w:val="single" w:sz="4" w:space="0" w:color="000000"/>
                    <w:bottom w:val="single" w:sz="4" w:space="0" w:color="000000"/>
                    <w:right w:val="single" w:sz="4" w:space="0" w:color="000000"/>
                  </w:tcBorders>
                  <w:shd w:val="clear" w:color="auto" w:fill="auto"/>
                  <w:noWrap/>
                  <w:vAlign w:val="center"/>
                  <w:hideMark/>
                </w:tcPr>
                <w:p w14:paraId="702510DE" w14:textId="77777777" w:rsidR="001C6D45" w:rsidRPr="00B30A15" w:rsidRDefault="001C6D45" w:rsidP="001C6D45">
                  <w:pPr>
                    <w:rPr>
                      <w:color w:val="000000"/>
                      <w:sz w:val="20"/>
                      <w:szCs w:val="20"/>
                    </w:rPr>
                  </w:pPr>
                  <w:r w:rsidRPr="00B30A15">
                    <w:rPr>
                      <w:color w:val="000000"/>
                      <w:sz w:val="20"/>
                      <w:szCs w:val="20"/>
                    </w:rPr>
                    <w:t>North Rep</w:t>
                  </w:r>
                </w:p>
              </w:tc>
              <w:tc>
                <w:tcPr>
                  <w:tcW w:w="1707" w:type="dxa"/>
                  <w:tcBorders>
                    <w:top w:val="nil"/>
                    <w:left w:val="nil"/>
                    <w:bottom w:val="single" w:sz="4" w:space="0" w:color="000000"/>
                    <w:right w:val="single" w:sz="4" w:space="0" w:color="000000"/>
                  </w:tcBorders>
                  <w:shd w:val="clear" w:color="auto" w:fill="auto"/>
                  <w:noWrap/>
                  <w:vAlign w:val="center"/>
                  <w:hideMark/>
                </w:tcPr>
                <w:p w14:paraId="59051706" w14:textId="77777777" w:rsidR="001C6D45" w:rsidRPr="00B30A15" w:rsidRDefault="001C6D45" w:rsidP="001C6D45">
                  <w:pPr>
                    <w:rPr>
                      <w:color w:val="000000"/>
                      <w:sz w:val="20"/>
                      <w:szCs w:val="20"/>
                    </w:rPr>
                  </w:pPr>
                  <w:r w:rsidRPr="00B30A15">
                    <w:rPr>
                      <w:color w:val="000000"/>
                      <w:sz w:val="20"/>
                      <w:szCs w:val="20"/>
                    </w:rPr>
                    <w:t>Eric</w:t>
                  </w:r>
                </w:p>
              </w:tc>
              <w:tc>
                <w:tcPr>
                  <w:tcW w:w="2998" w:type="dxa"/>
                  <w:tcBorders>
                    <w:top w:val="nil"/>
                    <w:left w:val="nil"/>
                    <w:bottom w:val="single" w:sz="4" w:space="0" w:color="000000"/>
                    <w:right w:val="single" w:sz="4" w:space="0" w:color="000000"/>
                  </w:tcBorders>
                  <w:shd w:val="clear" w:color="auto" w:fill="auto"/>
                  <w:noWrap/>
                  <w:vAlign w:val="center"/>
                  <w:hideMark/>
                </w:tcPr>
                <w:p w14:paraId="33511D1E" w14:textId="77777777" w:rsidR="001C6D45" w:rsidRPr="00B30A15" w:rsidRDefault="001C6D45" w:rsidP="001C6D45">
                  <w:pPr>
                    <w:rPr>
                      <w:color w:val="000000"/>
                      <w:sz w:val="20"/>
                      <w:szCs w:val="20"/>
                    </w:rPr>
                  </w:pPr>
                  <w:r w:rsidRPr="00B30A15">
                    <w:rPr>
                      <w:color w:val="000000"/>
                      <w:sz w:val="20"/>
                      <w:szCs w:val="20"/>
                    </w:rPr>
                    <w:t>Kirk</w:t>
                  </w:r>
                </w:p>
              </w:tc>
            </w:tr>
            <w:tr w:rsidR="001C6D45" w:rsidRPr="00B30A15" w14:paraId="7CDEF603" w14:textId="77777777" w:rsidTr="00E01354">
              <w:trPr>
                <w:trHeight w:val="260"/>
              </w:trPr>
              <w:tc>
                <w:tcPr>
                  <w:tcW w:w="1758" w:type="dxa"/>
                  <w:tcBorders>
                    <w:top w:val="nil"/>
                    <w:left w:val="single" w:sz="4" w:space="0" w:color="000000"/>
                    <w:bottom w:val="single" w:sz="4" w:space="0" w:color="000000"/>
                    <w:right w:val="single" w:sz="4" w:space="0" w:color="000000"/>
                  </w:tcBorders>
                  <w:shd w:val="clear" w:color="auto" w:fill="auto"/>
                  <w:noWrap/>
                  <w:vAlign w:val="center"/>
                  <w:hideMark/>
                </w:tcPr>
                <w:p w14:paraId="52E409BD" w14:textId="77777777" w:rsidR="001C6D45" w:rsidRPr="00B30A15" w:rsidRDefault="001C6D45" w:rsidP="001C6D45">
                  <w:pPr>
                    <w:rPr>
                      <w:color w:val="000000"/>
                      <w:sz w:val="20"/>
                      <w:szCs w:val="20"/>
                    </w:rPr>
                  </w:pPr>
                  <w:r w:rsidRPr="00B30A15">
                    <w:rPr>
                      <w:color w:val="000000"/>
                      <w:sz w:val="20"/>
                      <w:szCs w:val="20"/>
                    </w:rPr>
                    <w:t>South Rep</w:t>
                  </w:r>
                </w:p>
              </w:tc>
              <w:tc>
                <w:tcPr>
                  <w:tcW w:w="1707" w:type="dxa"/>
                  <w:tcBorders>
                    <w:top w:val="nil"/>
                    <w:left w:val="nil"/>
                    <w:bottom w:val="single" w:sz="4" w:space="0" w:color="000000"/>
                    <w:right w:val="single" w:sz="4" w:space="0" w:color="000000"/>
                  </w:tcBorders>
                  <w:shd w:val="clear" w:color="auto" w:fill="auto"/>
                  <w:noWrap/>
                  <w:vAlign w:val="center"/>
                  <w:hideMark/>
                </w:tcPr>
                <w:p w14:paraId="11567061" w14:textId="77777777" w:rsidR="001C6D45" w:rsidRPr="00B30A15" w:rsidRDefault="001C6D45" w:rsidP="001C6D45">
                  <w:pPr>
                    <w:rPr>
                      <w:color w:val="000000"/>
                      <w:sz w:val="20"/>
                      <w:szCs w:val="20"/>
                    </w:rPr>
                  </w:pPr>
                  <w:r w:rsidRPr="00B30A15">
                    <w:rPr>
                      <w:color w:val="000000"/>
                      <w:sz w:val="20"/>
                      <w:szCs w:val="20"/>
                    </w:rPr>
                    <w:t>Amber</w:t>
                  </w:r>
                </w:p>
              </w:tc>
              <w:tc>
                <w:tcPr>
                  <w:tcW w:w="2998" w:type="dxa"/>
                  <w:tcBorders>
                    <w:top w:val="nil"/>
                    <w:left w:val="nil"/>
                    <w:bottom w:val="single" w:sz="4" w:space="0" w:color="000000"/>
                    <w:right w:val="single" w:sz="4" w:space="0" w:color="000000"/>
                  </w:tcBorders>
                  <w:shd w:val="clear" w:color="auto" w:fill="auto"/>
                  <w:noWrap/>
                  <w:vAlign w:val="center"/>
                  <w:hideMark/>
                </w:tcPr>
                <w:p w14:paraId="3C21EF1D" w14:textId="77777777" w:rsidR="001C6D45" w:rsidRPr="00B30A15" w:rsidRDefault="001C6D45" w:rsidP="001C6D45">
                  <w:pPr>
                    <w:rPr>
                      <w:color w:val="000000"/>
                      <w:sz w:val="20"/>
                      <w:szCs w:val="20"/>
                    </w:rPr>
                  </w:pPr>
                  <w:r w:rsidRPr="00B30A15">
                    <w:rPr>
                      <w:color w:val="000000"/>
                      <w:sz w:val="20"/>
                      <w:szCs w:val="20"/>
                    </w:rPr>
                    <w:t>Gillis</w:t>
                  </w:r>
                </w:p>
              </w:tc>
            </w:tr>
            <w:tr w:rsidR="001C6D45" w:rsidRPr="00B30A15" w14:paraId="490B4552" w14:textId="77777777" w:rsidTr="00E01354">
              <w:trPr>
                <w:trHeight w:val="260"/>
              </w:trPr>
              <w:tc>
                <w:tcPr>
                  <w:tcW w:w="1758" w:type="dxa"/>
                  <w:tcBorders>
                    <w:top w:val="nil"/>
                    <w:left w:val="single" w:sz="4" w:space="0" w:color="000000"/>
                    <w:bottom w:val="single" w:sz="4" w:space="0" w:color="000000"/>
                    <w:right w:val="single" w:sz="4" w:space="0" w:color="000000"/>
                  </w:tcBorders>
                  <w:shd w:val="clear" w:color="auto" w:fill="auto"/>
                  <w:noWrap/>
                  <w:vAlign w:val="center"/>
                  <w:hideMark/>
                </w:tcPr>
                <w:p w14:paraId="1090C010" w14:textId="77777777" w:rsidR="001C6D45" w:rsidRPr="00B30A15" w:rsidRDefault="001C6D45" w:rsidP="001C6D45">
                  <w:pPr>
                    <w:rPr>
                      <w:color w:val="000000"/>
                      <w:sz w:val="20"/>
                      <w:szCs w:val="20"/>
                    </w:rPr>
                  </w:pPr>
                  <w:r w:rsidRPr="00B30A15">
                    <w:rPr>
                      <w:color w:val="000000"/>
                      <w:sz w:val="20"/>
                      <w:szCs w:val="20"/>
                    </w:rPr>
                    <w:t>South Rep</w:t>
                  </w:r>
                </w:p>
              </w:tc>
              <w:tc>
                <w:tcPr>
                  <w:tcW w:w="1707" w:type="dxa"/>
                  <w:tcBorders>
                    <w:top w:val="nil"/>
                    <w:left w:val="nil"/>
                    <w:bottom w:val="single" w:sz="4" w:space="0" w:color="000000"/>
                    <w:right w:val="single" w:sz="4" w:space="0" w:color="000000"/>
                  </w:tcBorders>
                  <w:shd w:val="clear" w:color="auto" w:fill="auto"/>
                  <w:noWrap/>
                  <w:vAlign w:val="center"/>
                  <w:hideMark/>
                </w:tcPr>
                <w:p w14:paraId="1C24D9BE" w14:textId="77777777" w:rsidR="001C6D45" w:rsidRPr="00B30A15" w:rsidRDefault="001C6D45" w:rsidP="001C6D45">
                  <w:pPr>
                    <w:rPr>
                      <w:color w:val="000000"/>
                      <w:sz w:val="20"/>
                      <w:szCs w:val="20"/>
                    </w:rPr>
                  </w:pPr>
                  <w:r w:rsidRPr="00B30A15">
                    <w:rPr>
                      <w:color w:val="000000"/>
                      <w:sz w:val="20"/>
                      <w:szCs w:val="20"/>
                    </w:rPr>
                    <w:t>Robert L.</w:t>
                  </w:r>
                </w:p>
              </w:tc>
              <w:tc>
                <w:tcPr>
                  <w:tcW w:w="2998" w:type="dxa"/>
                  <w:tcBorders>
                    <w:top w:val="nil"/>
                    <w:left w:val="nil"/>
                    <w:bottom w:val="single" w:sz="4" w:space="0" w:color="000000"/>
                    <w:right w:val="single" w:sz="4" w:space="0" w:color="000000"/>
                  </w:tcBorders>
                  <w:shd w:val="clear" w:color="auto" w:fill="auto"/>
                  <w:noWrap/>
                  <w:vAlign w:val="center"/>
                  <w:hideMark/>
                </w:tcPr>
                <w:p w14:paraId="4CC1FCC7" w14:textId="77777777" w:rsidR="001C6D45" w:rsidRPr="00B30A15" w:rsidRDefault="001C6D45" w:rsidP="001C6D45">
                  <w:pPr>
                    <w:rPr>
                      <w:color w:val="000000"/>
                      <w:sz w:val="20"/>
                      <w:szCs w:val="20"/>
                    </w:rPr>
                  </w:pPr>
                  <w:r w:rsidRPr="00B30A15">
                    <w:rPr>
                      <w:color w:val="000000"/>
                      <w:sz w:val="20"/>
                      <w:szCs w:val="20"/>
                    </w:rPr>
                    <w:t>Stewart Jr.</w:t>
                  </w:r>
                </w:p>
              </w:tc>
            </w:tr>
            <w:tr w:rsidR="001C6D45" w:rsidRPr="00B30A15" w14:paraId="19E6E167" w14:textId="77777777" w:rsidTr="00E01354">
              <w:trPr>
                <w:trHeight w:val="260"/>
              </w:trPr>
              <w:tc>
                <w:tcPr>
                  <w:tcW w:w="1758" w:type="dxa"/>
                  <w:tcBorders>
                    <w:top w:val="nil"/>
                    <w:left w:val="single" w:sz="4" w:space="0" w:color="000000"/>
                    <w:bottom w:val="single" w:sz="4" w:space="0" w:color="000000"/>
                    <w:right w:val="single" w:sz="4" w:space="0" w:color="000000"/>
                  </w:tcBorders>
                  <w:shd w:val="clear" w:color="auto" w:fill="auto"/>
                  <w:noWrap/>
                  <w:vAlign w:val="center"/>
                  <w:hideMark/>
                </w:tcPr>
                <w:p w14:paraId="506F2B43" w14:textId="77777777" w:rsidR="001C6D45" w:rsidRPr="00B30A15" w:rsidRDefault="001C6D45" w:rsidP="001C6D45">
                  <w:pPr>
                    <w:rPr>
                      <w:color w:val="000000"/>
                      <w:sz w:val="20"/>
                      <w:szCs w:val="20"/>
                    </w:rPr>
                  </w:pPr>
                  <w:r w:rsidRPr="00B30A15">
                    <w:rPr>
                      <w:color w:val="000000"/>
                      <w:sz w:val="20"/>
                      <w:szCs w:val="20"/>
                    </w:rPr>
                    <w:t>At Large Rep</w:t>
                  </w:r>
                </w:p>
              </w:tc>
              <w:tc>
                <w:tcPr>
                  <w:tcW w:w="1707" w:type="dxa"/>
                  <w:tcBorders>
                    <w:top w:val="nil"/>
                    <w:left w:val="nil"/>
                    <w:bottom w:val="single" w:sz="4" w:space="0" w:color="000000"/>
                    <w:right w:val="single" w:sz="4" w:space="0" w:color="000000"/>
                  </w:tcBorders>
                  <w:shd w:val="clear" w:color="auto" w:fill="auto"/>
                  <w:noWrap/>
                  <w:vAlign w:val="center"/>
                  <w:hideMark/>
                </w:tcPr>
                <w:p w14:paraId="53DB8653" w14:textId="77777777" w:rsidR="001C6D45" w:rsidRPr="00B30A15" w:rsidRDefault="001C6D45" w:rsidP="001C6D45">
                  <w:pPr>
                    <w:rPr>
                      <w:color w:val="000000"/>
                      <w:sz w:val="20"/>
                      <w:szCs w:val="20"/>
                    </w:rPr>
                  </w:pPr>
                  <w:r w:rsidRPr="00B30A15">
                    <w:rPr>
                      <w:color w:val="000000"/>
                      <w:sz w:val="20"/>
                      <w:szCs w:val="20"/>
                    </w:rPr>
                    <w:t>Juan</w:t>
                  </w:r>
                </w:p>
              </w:tc>
              <w:tc>
                <w:tcPr>
                  <w:tcW w:w="2998" w:type="dxa"/>
                  <w:tcBorders>
                    <w:top w:val="nil"/>
                    <w:left w:val="nil"/>
                    <w:bottom w:val="single" w:sz="4" w:space="0" w:color="000000"/>
                    <w:right w:val="single" w:sz="4" w:space="0" w:color="000000"/>
                  </w:tcBorders>
                  <w:shd w:val="clear" w:color="auto" w:fill="auto"/>
                  <w:noWrap/>
                  <w:vAlign w:val="center"/>
                  <w:hideMark/>
                </w:tcPr>
                <w:p w14:paraId="27BD07F4" w14:textId="77777777" w:rsidR="001C6D45" w:rsidRPr="00B30A15" w:rsidRDefault="001C6D45" w:rsidP="001C6D45">
                  <w:pPr>
                    <w:rPr>
                      <w:color w:val="000000"/>
                      <w:sz w:val="20"/>
                      <w:szCs w:val="20"/>
                    </w:rPr>
                  </w:pPr>
                  <w:r w:rsidRPr="00B30A15">
                    <w:rPr>
                      <w:color w:val="000000"/>
                      <w:sz w:val="20"/>
                      <w:szCs w:val="20"/>
                    </w:rPr>
                    <w:t>Arzola</w:t>
                  </w:r>
                </w:p>
              </w:tc>
            </w:tr>
            <w:tr w:rsidR="001C6D45" w14:paraId="3725BE3A" w14:textId="77777777" w:rsidTr="00E01354">
              <w:trPr>
                <w:trHeight w:val="260"/>
              </w:trPr>
              <w:tc>
                <w:tcPr>
                  <w:tcW w:w="1758" w:type="dxa"/>
                  <w:tcBorders>
                    <w:top w:val="nil"/>
                    <w:left w:val="single" w:sz="4" w:space="0" w:color="000000"/>
                    <w:bottom w:val="single" w:sz="4" w:space="0" w:color="000000"/>
                    <w:right w:val="single" w:sz="4" w:space="0" w:color="000000"/>
                  </w:tcBorders>
                  <w:shd w:val="clear" w:color="auto" w:fill="auto"/>
                  <w:noWrap/>
                  <w:vAlign w:val="center"/>
                  <w:hideMark/>
                </w:tcPr>
                <w:p w14:paraId="4961E404" w14:textId="77777777" w:rsidR="001C6D45" w:rsidRPr="00B30A15" w:rsidRDefault="001C6D45" w:rsidP="001C6D45">
                  <w:pPr>
                    <w:rPr>
                      <w:color w:val="000000"/>
                      <w:sz w:val="20"/>
                      <w:szCs w:val="20"/>
                    </w:rPr>
                  </w:pPr>
                  <w:r w:rsidRPr="00B30A15">
                    <w:rPr>
                      <w:color w:val="000000"/>
                      <w:sz w:val="20"/>
                      <w:szCs w:val="20"/>
                    </w:rPr>
                    <w:t>At Large Rep</w:t>
                  </w:r>
                </w:p>
              </w:tc>
              <w:tc>
                <w:tcPr>
                  <w:tcW w:w="1707" w:type="dxa"/>
                  <w:tcBorders>
                    <w:top w:val="nil"/>
                    <w:left w:val="nil"/>
                    <w:bottom w:val="single" w:sz="4" w:space="0" w:color="000000"/>
                    <w:right w:val="single" w:sz="4" w:space="0" w:color="000000"/>
                  </w:tcBorders>
                  <w:shd w:val="clear" w:color="auto" w:fill="auto"/>
                  <w:noWrap/>
                  <w:vAlign w:val="center"/>
                  <w:hideMark/>
                </w:tcPr>
                <w:p w14:paraId="4B753EC0" w14:textId="77777777" w:rsidR="001C6D45" w:rsidRPr="00B30A15" w:rsidRDefault="001C6D45" w:rsidP="001C6D45">
                  <w:pPr>
                    <w:rPr>
                      <w:color w:val="000000"/>
                      <w:sz w:val="20"/>
                      <w:szCs w:val="20"/>
                    </w:rPr>
                  </w:pPr>
                  <w:r w:rsidRPr="00B30A15">
                    <w:rPr>
                      <w:color w:val="000000"/>
                      <w:sz w:val="20"/>
                      <w:szCs w:val="20"/>
                    </w:rPr>
                    <w:t>Carrie</w:t>
                  </w:r>
                </w:p>
              </w:tc>
              <w:tc>
                <w:tcPr>
                  <w:tcW w:w="2998" w:type="dxa"/>
                  <w:tcBorders>
                    <w:top w:val="nil"/>
                    <w:left w:val="nil"/>
                    <w:bottom w:val="single" w:sz="4" w:space="0" w:color="000000"/>
                    <w:right w:val="single" w:sz="4" w:space="0" w:color="000000"/>
                  </w:tcBorders>
                  <w:shd w:val="clear" w:color="auto" w:fill="auto"/>
                  <w:noWrap/>
                  <w:vAlign w:val="center"/>
                  <w:hideMark/>
                </w:tcPr>
                <w:p w14:paraId="6BF528A9" w14:textId="77777777" w:rsidR="001C6D45" w:rsidRDefault="001C6D45" w:rsidP="001C6D45">
                  <w:pPr>
                    <w:rPr>
                      <w:color w:val="000000"/>
                      <w:sz w:val="20"/>
                      <w:szCs w:val="20"/>
                    </w:rPr>
                  </w:pPr>
                  <w:r w:rsidRPr="00B30A15">
                    <w:rPr>
                      <w:color w:val="000000"/>
                      <w:sz w:val="20"/>
                      <w:szCs w:val="20"/>
                    </w:rPr>
                    <w:t>Roberson</w:t>
                  </w:r>
                </w:p>
              </w:tc>
            </w:tr>
          </w:tbl>
          <w:p w14:paraId="610CC49C" w14:textId="75EE9B5D" w:rsidR="00BF72A0" w:rsidRDefault="00BF72A0"/>
        </w:tc>
        <w:tc>
          <w:tcPr>
            <w:tcW w:w="2340" w:type="dxa"/>
          </w:tcPr>
          <w:p w14:paraId="41DF8CC8" w14:textId="3284FA6D" w:rsidR="00AA5273" w:rsidRDefault="00AA5273">
            <w:pPr>
              <w:pStyle w:val="DecimalAligned"/>
            </w:pPr>
          </w:p>
        </w:tc>
        <w:tc>
          <w:tcPr>
            <w:tcW w:w="2340" w:type="dxa"/>
          </w:tcPr>
          <w:p w14:paraId="3828B504" w14:textId="33467F0E" w:rsidR="00AA5273" w:rsidRDefault="00AA5273">
            <w:pPr>
              <w:pStyle w:val="DecimalAligned"/>
            </w:pPr>
          </w:p>
        </w:tc>
      </w:tr>
    </w:tbl>
    <w:p w14:paraId="168B5616" w14:textId="425F8A8E" w:rsidR="00F478FC" w:rsidRPr="00AA5273" w:rsidRDefault="00F478FC" w:rsidP="00AA5273">
      <w:pPr>
        <w:pStyle w:val="Heading1"/>
        <w:rPr>
          <w:rFonts w:ascii="Calibri" w:hAnsi="Calibri" w:cs="Calibri"/>
          <w:b/>
          <w:bCs/>
          <w:sz w:val="24"/>
          <w:szCs w:val="24"/>
        </w:rPr>
      </w:pPr>
    </w:p>
    <w:sectPr w:rsidR="00F478FC" w:rsidRPr="00AA5273">
      <w:headerReference w:type="even" r:id="rId17"/>
      <w:headerReference w:type="default" r:id="rId18"/>
      <w:footerReference w:type="even" r:id="rId19"/>
      <w:headerReference w:type="first" r:id="rId20"/>
      <w:footerReference w:type="firs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4EF6" w14:textId="77777777" w:rsidR="005C06D7" w:rsidRDefault="005C06D7">
      <w:pPr>
        <w:spacing w:after="0"/>
      </w:pPr>
      <w:r>
        <w:separator/>
      </w:r>
    </w:p>
  </w:endnote>
  <w:endnote w:type="continuationSeparator" w:id="0">
    <w:p w14:paraId="63C97170" w14:textId="77777777" w:rsidR="005C06D7" w:rsidRDefault="005C06D7">
      <w:pPr>
        <w:spacing w:after="0"/>
      </w:pPr>
      <w:r>
        <w:continuationSeparator/>
      </w:r>
    </w:p>
  </w:endnote>
  <w:endnote w:type="continuationNotice" w:id="1">
    <w:p w14:paraId="3CD7F096" w14:textId="77777777" w:rsidR="005C06D7" w:rsidRDefault="005C06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0" w14:textId="50F7AA35" w:rsidR="009E1BC7" w:rsidRDefault="0015672F">
    <w:pPr>
      <w:jc w:val="center"/>
    </w:pPr>
    <w:r>
      <w:fldChar w:fldCharType="begin"/>
    </w:r>
    <w:r>
      <w:instrText>PAGE</w:instrText>
    </w:r>
    <w:r>
      <w:fldChar w:fldCharType="separate"/>
    </w:r>
    <w:r w:rsidR="00105DFD">
      <w:rPr>
        <w:noProof/>
      </w:rPr>
      <w:t>1</w:t>
    </w:r>
    <w:r>
      <w:fldChar w:fldCharType="end"/>
    </w:r>
    <w:r>
      <w:t xml:space="preserve"> of </w:t>
    </w:r>
    <w:r>
      <w:fldChar w:fldCharType="begin"/>
    </w:r>
    <w:r>
      <w:instrText>NUMPAGES</w:instrText>
    </w:r>
    <w:r>
      <w:fldChar w:fldCharType="separate"/>
    </w:r>
    <w:r w:rsidR="00105DFD">
      <w:rPr>
        <w:noProof/>
      </w:rPr>
      <w:t>2</w:t>
    </w:r>
    <w:r>
      <w:fldChar w:fldCharType="end"/>
    </w:r>
  </w:p>
  <w:p w14:paraId="00000201" w14:textId="77777777" w:rsidR="009E1BC7" w:rsidRDefault="009E1BC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3" w14:textId="77777777" w:rsidR="009E1BC7" w:rsidRDefault="009E1BC7">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2" w14:textId="77777777" w:rsidR="009E1BC7" w:rsidRDefault="009E1BC7">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14C04" w14:textId="77777777" w:rsidR="005C06D7" w:rsidRDefault="005C06D7">
      <w:pPr>
        <w:spacing w:after="0"/>
      </w:pPr>
      <w:r>
        <w:separator/>
      </w:r>
    </w:p>
  </w:footnote>
  <w:footnote w:type="continuationSeparator" w:id="0">
    <w:p w14:paraId="017F64C9" w14:textId="77777777" w:rsidR="005C06D7" w:rsidRDefault="005C06D7">
      <w:pPr>
        <w:spacing w:after="0"/>
      </w:pPr>
      <w:r>
        <w:continuationSeparator/>
      </w:r>
    </w:p>
  </w:footnote>
  <w:footnote w:type="continuationNotice" w:id="1">
    <w:p w14:paraId="27F9273D" w14:textId="77777777" w:rsidR="005C06D7" w:rsidRDefault="005C06D7">
      <w:pPr>
        <w:spacing w:after="0"/>
      </w:pPr>
    </w:p>
  </w:footnote>
  <w:footnote w:id="2">
    <w:p w14:paraId="00000174"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Proposed mission, vision, and values statements can be found on the ACCC webpage at </w:t>
      </w:r>
      <w:hyperlink r:id="rId1">
        <w:r w:rsidRPr="00D33837">
          <w:rPr>
            <w:color w:val="4472C4"/>
            <w:sz w:val="20"/>
            <w:szCs w:val="20"/>
            <w:u w:val="single"/>
          </w:rPr>
          <w:t>https://asccc.org/sites/default/files/2022-10/ASCCC%20Values%20Statement%20Draft.pdf</w:t>
        </w:r>
      </w:hyperlink>
      <w:r w:rsidRPr="00D33837">
        <w:rPr>
          <w:color w:val="000000"/>
          <w:sz w:val="20"/>
          <w:szCs w:val="20"/>
        </w:rPr>
        <w:t>.  </w:t>
      </w:r>
    </w:p>
  </w:footnote>
  <w:footnote w:id="3">
    <w:p w14:paraId="00000175" w14:textId="77777777" w:rsidR="009E1BC7" w:rsidRPr="00D33837" w:rsidRDefault="0015672F">
      <w:pPr>
        <w:spacing w:after="0"/>
        <w:rPr>
          <w:sz w:val="20"/>
          <w:szCs w:val="20"/>
        </w:rPr>
      </w:pPr>
      <w:r w:rsidRPr="00D33837">
        <w:rPr>
          <w:rStyle w:val="FootnoteReference"/>
        </w:rPr>
        <w:footnoteRef/>
      </w:r>
      <w:r w:rsidRPr="00D33837">
        <w:rPr>
          <w:rFonts w:ascii="Times New Roman" w:eastAsia="Times New Roman" w:hAnsi="Times New Roman" w:cs="Times New Roman"/>
          <w:sz w:val="24"/>
          <w:szCs w:val="24"/>
        </w:rPr>
        <w:t xml:space="preserve"> </w:t>
      </w:r>
      <w:r w:rsidRPr="00D33837">
        <w:rPr>
          <w:sz w:val="20"/>
          <w:szCs w:val="20"/>
        </w:rPr>
        <w:t xml:space="preserve">Resolution S22 01.02 Adding Anti-Racism to the Academic Senate for California Community Colleges’ Vision Statement: </w:t>
      </w:r>
      <w:hyperlink r:id="rId2">
        <w:r w:rsidRPr="00D33837">
          <w:rPr>
            <w:color w:val="4472C4"/>
            <w:sz w:val="20"/>
            <w:szCs w:val="20"/>
            <w:u w:val="single"/>
          </w:rPr>
          <w:t>https://www.asccc.org/resolutions/adding-anti-racism-academic-senate-california-community-colleges-vision-statement</w:t>
        </w:r>
      </w:hyperlink>
      <w:r w:rsidRPr="00D33837">
        <w:rPr>
          <w:sz w:val="20"/>
          <w:szCs w:val="20"/>
        </w:rPr>
        <w:t>.   </w:t>
      </w:r>
    </w:p>
  </w:footnote>
  <w:footnote w:id="4">
    <w:p w14:paraId="00000176"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Proposed mission, vision, and values statements can be found on the ASCCC webpage at </w:t>
      </w:r>
      <w:hyperlink r:id="rId3">
        <w:r w:rsidRPr="00D33837">
          <w:rPr>
            <w:color w:val="4472C4"/>
            <w:sz w:val="20"/>
            <w:szCs w:val="20"/>
            <w:u w:val="single"/>
          </w:rPr>
          <w:t>https://asccc.org/sites/default/files/2022-10/ASCCC%20Values%20Statement%20Draft.pdf</w:t>
        </w:r>
      </w:hyperlink>
      <w:r w:rsidRPr="00D33837">
        <w:rPr>
          <w:color w:val="4472C4"/>
          <w:sz w:val="20"/>
          <w:szCs w:val="20"/>
        </w:rPr>
        <w:t>.   </w:t>
      </w:r>
    </w:p>
  </w:footnote>
  <w:footnote w:id="5">
    <w:p w14:paraId="00000177"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Community Colleges Chancellor’s Office. </w:t>
      </w:r>
      <w:r w:rsidRPr="00D33837">
        <w:rPr>
          <w:i/>
          <w:color w:val="000000"/>
          <w:sz w:val="20"/>
          <w:szCs w:val="20"/>
        </w:rPr>
        <w:t>Management Information Systems Datamart</w:t>
      </w:r>
      <w:r w:rsidRPr="00D33837">
        <w:rPr>
          <w:color w:val="000000"/>
          <w:sz w:val="20"/>
          <w:szCs w:val="20"/>
        </w:rPr>
        <w:t xml:space="preserve">. Education Status Summary Report Spring 2022 Noncredit Student Count. Retrieved September 6, 2022, from </w:t>
      </w:r>
      <w:hyperlink r:id="rId4">
        <w:r w:rsidRPr="00D33837">
          <w:rPr>
            <w:color w:val="4472C4"/>
            <w:sz w:val="20"/>
            <w:szCs w:val="20"/>
            <w:u w:val="single"/>
          </w:rPr>
          <w:t>https://datamart.cccco.edu/Students/Education_Status_Summary.aspx</w:t>
        </w:r>
      </w:hyperlink>
      <w:r w:rsidRPr="00D33837">
        <w:rPr>
          <w:color w:val="000000"/>
          <w:sz w:val="20"/>
          <w:szCs w:val="20"/>
        </w:rPr>
        <w:t>.  </w:t>
      </w:r>
    </w:p>
  </w:footnote>
  <w:footnote w:id="6">
    <w:p w14:paraId="00000178" w14:textId="77777777" w:rsidR="009E1BC7" w:rsidRPr="00D33837" w:rsidRDefault="0015672F">
      <w:pPr>
        <w:spacing w:after="0"/>
        <w:rPr>
          <w:sz w:val="20"/>
          <w:szCs w:val="20"/>
        </w:rPr>
      </w:pPr>
      <w:r w:rsidRPr="00D33837">
        <w:rPr>
          <w:rStyle w:val="FootnoteReference"/>
        </w:rPr>
        <w:footnoteRef/>
      </w:r>
      <w:r w:rsidRPr="00D33837">
        <w:rPr>
          <w:sz w:val="20"/>
          <w:szCs w:val="20"/>
        </w:rPr>
        <w:t xml:space="preserve"> Resolution S18 7.03 Including Noncredit in All Student Success Statewide Initiatives: </w:t>
      </w:r>
      <w:hyperlink r:id="rId5">
        <w:r w:rsidRPr="00D33837">
          <w:rPr>
            <w:color w:val="4472C4"/>
            <w:sz w:val="20"/>
            <w:szCs w:val="20"/>
            <w:u w:val="single"/>
          </w:rPr>
          <w:t>https://asccc.org/resolutions/including-noncredit-all-student-success-statewide-initiatives</w:t>
        </w:r>
      </w:hyperlink>
      <w:r w:rsidRPr="00D33837">
        <w:rPr>
          <w:sz w:val="20"/>
          <w:szCs w:val="20"/>
        </w:rPr>
        <w:t xml:space="preserve">. </w:t>
      </w:r>
    </w:p>
  </w:footnote>
  <w:footnote w:id="7">
    <w:p w14:paraId="00000179" w14:textId="77777777" w:rsidR="009E1BC7" w:rsidRPr="00D33837" w:rsidRDefault="0015672F">
      <w:pPr>
        <w:spacing w:after="0"/>
        <w:rPr>
          <w:sz w:val="20"/>
          <w:szCs w:val="20"/>
        </w:rPr>
      </w:pPr>
      <w:r w:rsidRPr="00D33837">
        <w:rPr>
          <w:rStyle w:val="FootnoteReference"/>
        </w:rPr>
        <w:footnoteRef/>
      </w:r>
      <w:r w:rsidRPr="00D33837">
        <w:rPr>
          <w:sz w:val="20"/>
          <w:szCs w:val="20"/>
        </w:rPr>
        <w:t xml:space="preserve"> Resolution F20 13.02 Noncredit Distance Education Attendance Collection Procedures for Open-Entry/Exit Courses: </w:t>
      </w:r>
      <w:hyperlink r:id="rId6">
        <w:r w:rsidRPr="00D33837">
          <w:rPr>
            <w:color w:val="4472C4"/>
            <w:sz w:val="20"/>
            <w:szCs w:val="20"/>
            <w:u w:val="single"/>
          </w:rPr>
          <w:t>https://asccc.org/resolutions/noncredit-distance-education-attendance-collection-procedures-open-entryexit-courses</w:t>
        </w:r>
      </w:hyperlink>
      <w:r w:rsidRPr="00D33837">
        <w:rPr>
          <w:sz w:val="20"/>
          <w:szCs w:val="20"/>
        </w:rPr>
        <w:t xml:space="preserve">. </w:t>
      </w:r>
    </w:p>
  </w:footnote>
  <w:footnote w:id="8">
    <w:p w14:paraId="0000017A" w14:textId="77777777" w:rsidR="009E1BC7" w:rsidRPr="00D33837" w:rsidRDefault="0015672F">
      <w:pPr>
        <w:spacing w:after="0"/>
        <w:rPr>
          <w:sz w:val="20"/>
          <w:szCs w:val="20"/>
        </w:rPr>
      </w:pPr>
      <w:r w:rsidRPr="00D33837">
        <w:rPr>
          <w:rStyle w:val="FootnoteReference"/>
        </w:rPr>
        <w:footnoteRef/>
      </w:r>
      <w:r w:rsidRPr="00D33837">
        <w:rPr>
          <w:sz w:val="20"/>
          <w:szCs w:val="20"/>
        </w:rPr>
        <w:t xml:space="preserve"> Noncredit Instruction: Opportunity and Challenge (2019): </w:t>
      </w:r>
      <w:hyperlink r:id="rId7">
        <w:r w:rsidRPr="00D33837">
          <w:rPr>
            <w:color w:val="4472C4"/>
            <w:sz w:val="20"/>
            <w:szCs w:val="20"/>
            <w:u w:val="single"/>
          </w:rPr>
          <w:t>https://www.asccc.org/sites/default/files/Noncredit_Instruction.pdf</w:t>
        </w:r>
      </w:hyperlink>
      <w:r w:rsidRPr="00D33837">
        <w:rPr>
          <w:sz w:val="20"/>
          <w:szCs w:val="20"/>
        </w:rPr>
        <w:t xml:space="preserve">. </w:t>
      </w:r>
    </w:p>
  </w:footnote>
  <w:footnote w:id="9">
    <w:p w14:paraId="0000017B"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ACCJC 2024 Draft Accreditation Standards located at </w:t>
      </w:r>
      <w:hyperlink r:id="rId8">
        <w:r w:rsidRPr="00D33837">
          <w:rPr>
            <w:color w:val="4472C4"/>
            <w:sz w:val="20"/>
            <w:szCs w:val="20"/>
            <w:u w:val="single"/>
          </w:rPr>
          <w:t>https://accjc.org/wp-content/uploads/Draft-Standards-Fall2022.pdf</w:t>
        </w:r>
      </w:hyperlink>
      <w:r w:rsidRPr="00D33837">
        <w:rPr>
          <w:color w:val="000000"/>
          <w:sz w:val="20"/>
          <w:szCs w:val="20"/>
        </w:rPr>
        <w:t xml:space="preserve">. </w:t>
      </w:r>
    </w:p>
  </w:footnote>
  <w:footnote w:id="10">
    <w:p w14:paraId="0000017C" w14:textId="77777777" w:rsidR="009E1BC7" w:rsidRPr="00D33837" w:rsidRDefault="0015672F">
      <w:pPr>
        <w:spacing w:after="0"/>
        <w:rPr>
          <w:sz w:val="20"/>
          <w:szCs w:val="20"/>
        </w:rPr>
      </w:pPr>
      <w:r w:rsidRPr="00D33837">
        <w:rPr>
          <w:rStyle w:val="FootnoteReference"/>
        </w:rPr>
        <w:footnoteRef/>
      </w:r>
      <w:r w:rsidRPr="00D33837">
        <w:rPr>
          <w:sz w:val="20"/>
          <w:szCs w:val="20"/>
        </w:rPr>
        <w:t xml:space="preserve"> Resolution F13 02.05 Responding to Draft ACCJC Accreditation Standards as They Relate to Libraries and Learning Support Services: </w:t>
      </w:r>
      <w:r w:rsidRPr="00D33837">
        <w:rPr>
          <w:color w:val="4472C4"/>
          <w:sz w:val="20"/>
          <w:szCs w:val="20"/>
        </w:rPr>
        <w:t xml:space="preserve"> </w:t>
      </w:r>
      <w:hyperlink r:id="rId9">
        <w:r w:rsidRPr="00D33837">
          <w:rPr>
            <w:color w:val="4472C4"/>
            <w:sz w:val="20"/>
            <w:szCs w:val="20"/>
            <w:u w:val="single"/>
          </w:rPr>
          <w:t>https://www.asccc.org/resolutions/responding-draft-accjc-accreditation-standards-they-relate-libraries-and-learning</w:t>
        </w:r>
      </w:hyperlink>
      <w:r w:rsidRPr="00D33837">
        <w:rPr>
          <w:sz w:val="20"/>
          <w:szCs w:val="20"/>
        </w:rPr>
        <w:t xml:space="preserve">. </w:t>
      </w:r>
    </w:p>
  </w:footnote>
  <w:footnote w:id="11">
    <w:p w14:paraId="0000017D" w14:textId="77777777" w:rsidR="009E1BC7" w:rsidRPr="00D33837" w:rsidRDefault="0015672F">
      <w:pPr>
        <w:pBdr>
          <w:top w:val="nil"/>
          <w:left w:val="nil"/>
          <w:bottom w:val="nil"/>
          <w:right w:val="nil"/>
          <w:between w:val="nil"/>
        </w:pBdr>
        <w:spacing w:after="0"/>
        <w:rPr>
          <w:color w:val="4472C4"/>
          <w:sz w:val="20"/>
          <w:szCs w:val="20"/>
        </w:rPr>
      </w:pPr>
      <w:r w:rsidRPr="00D33837">
        <w:rPr>
          <w:rStyle w:val="FootnoteReference"/>
        </w:rPr>
        <w:footnoteRef/>
      </w:r>
      <w:r w:rsidRPr="00D33837">
        <w:rPr>
          <w:color w:val="000000"/>
          <w:sz w:val="20"/>
          <w:szCs w:val="20"/>
        </w:rPr>
        <w:t xml:space="preserve"> The Draft 2024 Accreditation Standards can be found at </w:t>
      </w:r>
      <w:hyperlink r:id="rId10">
        <w:r w:rsidRPr="00D33837">
          <w:rPr>
            <w:color w:val="4472C4"/>
            <w:sz w:val="20"/>
            <w:szCs w:val="20"/>
            <w:u w:val="single"/>
          </w:rPr>
          <w:t>https://accjc.org/wp-content/uploads/Draft-Standards-Fall2022.pdf</w:t>
        </w:r>
      </w:hyperlink>
      <w:r w:rsidRPr="00D33837">
        <w:rPr>
          <w:color w:val="4472C4"/>
          <w:sz w:val="20"/>
          <w:szCs w:val="20"/>
        </w:rPr>
        <w:t xml:space="preserve">. </w:t>
      </w:r>
    </w:p>
  </w:footnote>
  <w:footnote w:id="12">
    <w:p w14:paraId="0000017E" w14:textId="77777777" w:rsidR="009E1BC7" w:rsidRPr="00D33837" w:rsidRDefault="0015672F">
      <w:pPr>
        <w:pBdr>
          <w:top w:val="nil"/>
          <w:left w:val="nil"/>
          <w:bottom w:val="nil"/>
          <w:right w:val="nil"/>
          <w:between w:val="nil"/>
        </w:pBdr>
        <w:spacing w:after="0"/>
        <w:rPr>
          <w:color w:val="4472C4"/>
          <w:sz w:val="20"/>
          <w:szCs w:val="20"/>
        </w:rPr>
      </w:pPr>
      <w:r w:rsidRPr="00D33837">
        <w:rPr>
          <w:rStyle w:val="FootnoteReference"/>
        </w:rPr>
        <w:footnoteRef/>
      </w:r>
      <w:r w:rsidRPr="00D33837">
        <w:rPr>
          <w:color w:val="000000"/>
          <w:sz w:val="20"/>
          <w:szCs w:val="20"/>
        </w:rPr>
        <w:t xml:space="preserve"> The 2014 Accreditation Standards can be found at </w:t>
      </w:r>
      <w:hyperlink r:id="rId11">
        <w:r w:rsidRPr="00D33837">
          <w:rPr>
            <w:color w:val="4472C4"/>
            <w:sz w:val="20"/>
            <w:szCs w:val="20"/>
            <w:u w:val="single"/>
          </w:rPr>
          <w:t>https://accjc.org/wp-content/uploads/Accreditation-Standards_-Adopted-June-2014.pdf</w:t>
        </w:r>
      </w:hyperlink>
      <w:r w:rsidRPr="00D33837">
        <w:rPr>
          <w:color w:val="4472C4"/>
          <w:sz w:val="20"/>
          <w:szCs w:val="20"/>
        </w:rPr>
        <w:t xml:space="preserve">. </w:t>
      </w:r>
    </w:p>
  </w:footnote>
  <w:footnote w:id="13">
    <w:p w14:paraId="0000017F" w14:textId="3ED0C265" w:rsidR="009E1BC7" w:rsidRPr="00D33837" w:rsidRDefault="0015672F">
      <w:pPr>
        <w:pBdr>
          <w:top w:val="nil"/>
          <w:left w:val="nil"/>
          <w:bottom w:val="nil"/>
          <w:right w:val="nil"/>
          <w:between w:val="nil"/>
        </w:pBdr>
        <w:spacing w:after="0"/>
        <w:rPr>
          <w:color w:val="4472C4"/>
          <w:sz w:val="20"/>
          <w:szCs w:val="20"/>
        </w:rPr>
      </w:pPr>
      <w:r w:rsidRPr="00D33837">
        <w:rPr>
          <w:rStyle w:val="FootnoteReference"/>
        </w:rPr>
        <w:footnoteRef/>
      </w:r>
      <w:r w:rsidRPr="00D33837">
        <w:rPr>
          <w:color w:val="000000"/>
          <w:sz w:val="20"/>
          <w:szCs w:val="20"/>
        </w:rPr>
        <w:t xml:space="preserve"> "Effective Practices in Accreditation: A Guide </w:t>
      </w:r>
      <w:r w:rsidR="00CC6DC3" w:rsidRPr="00D33837">
        <w:rPr>
          <w:color w:val="000000"/>
          <w:sz w:val="20"/>
          <w:szCs w:val="20"/>
        </w:rPr>
        <w:t>for Faculty</w:t>
      </w:r>
      <w:r w:rsidRPr="00D33837">
        <w:rPr>
          <w:color w:val="000000"/>
          <w:sz w:val="20"/>
          <w:szCs w:val="20"/>
        </w:rPr>
        <w:t xml:space="preserve">" can be found at </w:t>
      </w:r>
      <w:hyperlink r:id="rId12" w:history="1">
        <w:r w:rsidR="00F97455" w:rsidRPr="00D33837">
          <w:rPr>
            <w:rStyle w:val="Hyperlink"/>
            <w:color w:val="4472C4" w:themeColor="accent1"/>
            <w:sz w:val="20"/>
            <w:szCs w:val="20"/>
          </w:rPr>
          <w:t>https://www.asccc.org/sites/default/files/ASCCC%20Accreditation%20Paper%20Final.pdf</w:t>
        </w:r>
      </w:hyperlink>
      <w:r w:rsidR="00F97455" w:rsidRPr="00D33837">
        <w:rPr>
          <w:color w:val="4472C4" w:themeColor="accent1"/>
          <w:sz w:val="20"/>
          <w:szCs w:val="20"/>
        </w:rPr>
        <w:t>.</w:t>
      </w:r>
    </w:p>
  </w:footnote>
  <w:footnote w:id="14">
    <w:p w14:paraId="00000180" w14:textId="21FC2932" w:rsidR="009E1BC7" w:rsidRPr="0045294B" w:rsidRDefault="0015672F">
      <w:pPr>
        <w:pBdr>
          <w:top w:val="nil"/>
          <w:left w:val="nil"/>
          <w:bottom w:val="nil"/>
          <w:right w:val="nil"/>
          <w:between w:val="nil"/>
        </w:pBdr>
        <w:spacing w:after="0"/>
        <w:rPr>
          <w:color w:val="4472C4"/>
          <w:sz w:val="20"/>
          <w:szCs w:val="20"/>
        </w:rPr>
      </w:pPr>
      <w:r w:rsidRPr="00D33837">
        <w:rPr>
          <w:rStyle w:val="FootnoteReference"/>
        </w:rPr>
        <w:footnoteRef/>
      </w:r>
      <w:r w:rsidRPr="00D33837">
        <w:rPr>
          <w:color w:val="000000"/>
          <w:sz w:val="20"/>
          <w:szCs w:val="20"/>
        </w:rPr>
        <w:t xml:space="preserve"> </w:t>
      </w:r>
      <w:r w:rsidR="0045294B" w:rsidRPr="00D33837">
        <w:rPr>
          <w:color w:val="000000"/>
          <w:sz w:val="20"/>
          <w:szCs w:val="20"/>
        </w:rPr>
        <w:t xml:space="preserve">"Effective Practices in Accreditation: A Guide for Faculty" can be found at </w:t>
      </w:r>
      <w:hyperlink r:id="rId13" w:history="1">
        <w:r w:rsidR="0045294B" w:rsidRPr="00D33837">
          <w:rPr>
            <w:rStyle w:val="Hyperlink"/>
            <w:color w:val="4472C4" w:themeColor="accent1"/>
            <w:sz w:val="20"/>
            <w:szCs w:val="20"/>
          </w:rPr>
          <w:t>https://www.asccc.org/sites/default/files/ASCCC%20Accreditation%20Paper%20Final.pdf</w:t>
        </w:r>
      </w:hyperlink>
      <w:r w:rsidR="0045294B" w:rsidRPr="00D33837">
        <w:rPr>
          <w:color w:val="4472C4" w:themeColor="accent1"/>
          <w:sz w:val="20"/>
          <w:szCs w:val="20"/>
        </w:rPr>
        <w:t>.</w:t>
      </w:r>
    </w:p>
  </w:footnote>
  <w:footnote w:id="15">
    <w:p w14:paraId="00000181" w14:textId="77777777" w:rsidR="009E1BC7" w:rsidRPr="00D33837" w:rsidRDefault="0015672F">
      <w:pPr>
        <w:pBdr>
          <w:top w:val="nil"/>
          <w:left w:val="nil"/>
          <w:bottom w:val="nil"/>
          <w:right w:val="nil"/>
          <w:between w:val="nil"/>
        </w:pBdr>
        <w:spacing w:after="0"/>
        <w:rPr>
          <w:color w:val="4472C4"/>
          <w:sz w:val="20"/>
          <w:szCs w:val="20"/>
        </w:rPr>
      </w:pPr>
      <w:r w:rsidRPr="00D33837">
        <w:rPr>
          <w:rStyle w:val="FootnoteReference"/>
        </w:rPr>
        <w:footnoteRef/>
      </w:r>
      <w:r w:rsidRPr="00D33837">
        <w:rPr>
          <w:color w:val="000000"/>
          <w:sz w:val="20"/>
          <w:szCs w:val="20"/>
        </w:rPr>
        <w:t xml:space="preserve"> More information on Guided Pathways can be found at</w:t>
      </w:r>
      <w:r w:rsidRPr="00D33837">
        <w:rPr>
          <w:color w:val="4472C4"/>
          <w:sz w:val="20"/>
          <w:szCs w:val="20"/>
        </w:rPr>
        <w:t xml:space="preserve"> </w:t>
      </w:r>
      <w:hyperlink r:id="rId14">
        <w:r w:rsidRPr="00D33837">
          <w:rPr>
            <w:color w:val="4472C4"/>
            <w:sz w:val="20"/>
            <w:szCs w:val="20"/>
            <w:u w:val="single"/>
          </w:rPr>
          <w:t>https://www.cccco.edu/College-Professionals/Guided-Pathways</w:t>
        </w:r>
      </w:hyperlink>
      <w:r w:rsidRPr="00D33837">
        <w:rPr>
          <w:color w:val="4472C4"/>
          <w:sz w:val="20"/>
          <w:szCs w:val="20"/>
        </w:rPr>
        <w:t xml:space="preserve">. </w:t>
      </w:r>
    </w:p>
  </w:footnote>
  <w:footnote w:id="16">
    <w:p w14:paraId="00000182"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“Update To the Vision For Success: Reaffirming Equity In A Time of Recovery” Systemwide Goal #5 is "Reduce equity gaps by 40% across all [Vision For Success goal] measures by 2022, and fully close those gaps by 2027.” Source can be found at </w:t>
      </w:r>
      <w:hyperlink r:id="rId15">
        <w:r w:rsidRPr="00D33837">
          <w:rPr>
            <w:color w:val="4472C4"/>
            <w:sz w:val="20"/>
            <w:szCs w:val="20"/>
            <w:u w:val="single"/>
          </w:rPr>
          <w:t>https://www.cccco.edu/-/media/CCCCO-Website/Reports/vision-for-success-update-2021-a11y.pdf</w:t>
        </w:r>
      </w:hyperlink>
      <w:r w:rsidRPr="00D33837">
        <w:rPr>
          <w:color w:val="000000"/>
          <w:sz w:val="20"/>
          <w:szCs w:val="20"/>
        </w:rPr>
        <w:t xml:space="preserve"> (see p. 6). </w:t>
      </w:r>
    </w:p>
  </w:footnote>
  <w:footnote w:id="17">
    <w:p w14:paraId="00000183" w14:textId="77777777" w:rsidR="009E1BC7" w:rsidRPr="00D33837" w:rsidRDefault="0015672F">
      <w:pPr>
        <w:spacing w:after="0"/>
        <w:rPr>
          <w:sz w:val="20"/>
          <w:szCs w:val="20"/>
        </w:rPr>
      </w:pPr>
      <w:r w:rsidRPr="00D33837">
        <w:rPr>
          <w:rStyle w:val="FootnoteReference"/>
        </w:rPr>
        <w:footnoteRef/>
      </w:r>
      <w:r w:rsidRPr="00D33837">
        <w:rPr>
          <w:sz w:val="20"/>
          <w:szCs w:val="20"/>
        </w:rPr>
        <w:t xml:space="preserve"> 10+1 list and title 5 reference can be found on the ASCCC website at </w:t>
      </w:r>
      <w:hyperlink r:id="rId16">
        <w:r w:rsidRPr="00D33837">
          <w:rPr>
            <w:color w:val="4472C4"/>
            <w:sz w:val="20"/>
            <w:szCs w:val="20"/>
            <w:u w:val="single"/>
          </w:rPr>
          <w:t>https://www.asccc.org/10_1</w:t>
        </w:r>
      </w:hyperlink>
      <w:r w:rsidRPr="00D33837">
        <w:rPr>
          <w:sz w:val="20"/>
          <w:szCs w:val="20"/>
        </w:rPr>
        <w:t xml:space="preserve">. </w:t>
      </w:r>
    </w:p>
  </w:footnote>
  <w:footnote w:id="18">
    <w:p w14:paraId="00000184"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AB 1460 (Weber, 2020): </w:t>
      </w:r>
      <w:hyperlink r:id="rId17">
        <w:r w:rsidRPr="00D33837">
          <w:rPr>
            <w:color w:val="4472C4"/>
            <w:sz w:val="20"/>
            <w:szCs w:val="20"/>
            <w:u w:val="single"/>
          </w:rPr>
          <w:t>https://leginfo.legislature.ca.gov/faces/billTextClient.xhtml?bill_id=201920200AB1460</w:t>
        </w:r>
      </w:hyperlink>
      <w:r w:rsidRPr="00D33837">
        <w:rPr>
          <w:color w:val="000000"/>
          <w:sz w:val="20"/>
          <w:szCs w:val="20"/>
        </w:rPr>
        <w:t xml:space="preserve">. </w:t>
      </w:r>
    </w:p>
  </w:footnote>
  <w:footnote w:id="19">
    <w:p w14:paraId="00000185"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AB 928 (Berman, 2021): </w:t>
      </w:r>
      <w:hyperlink r:id="rId18">
        <w:r w:rsidRPr="00D33837">
          <w:rPr>
            <w:color w:val="4472C4"/>
            <w:sz w:val="20"/>
            <w:szCs w:val="20"/>
            <w:u w:val="single"/>
          </w:rPr>
          <w:t>https://leginfo.legislature.ca.gov/faces/billTextClient.xhtml?bill_id=202120220AB928</w:t>
        </w:r>
      </w:hyperlink>
      <w:r w:rsidRPr="00D33837">
        <w:rPr>
          <w:color w:val="000000"/>
          <w:sz w:val="20"/>
          <w:szCs w:val="20"/>
        </w:rPr>
        <w:t>.</w:t>
      </w:r>
    </w:p>
  </w:footnote>
  <w:footnote w:id="20">
    <w:p w14:paraId="00000186" w14:textId="77777777" w:rsidR="009E1BC7" w:rsidRPr="00D33837" w:rsidRDefault="0015672F">
      <w:pPr>
        <w:spacing w:after="0"/>
        <w:rPr>
          <w:sz w:val="20"/>
          <w:szCs w:val="20"/>
        </w:rPr>
      </w:pPr>
      <w:r w:rsidRPr="00D33837">
        <w:rPr>
          <w:rStyle w:val="FootnoteReference"/>
        </w:rPr>
        <w:footnoteRef/>
      </w:r>
      <w:r w:rsidRPr="00D33837">
        <w:rPr>
          <w:sz w:val="20"/>
          <w:szCs w:val="20"/>
        </w:rPr>
        <w:t xml:space="preserve"> AB 927 (Medina, 2021): </w:t>
      </w:r>
      <w:hyperlink r:id="rId19">
        <w:r w:rsidRPr="00D33837">
          <w:rPr>
            <w:color w:val="4472C4"/>
            <w:sz w:val="20"/>
            <w:szCs w:val="20"/>
            <w:u w:val="single"/>
          </w:rPr>
          <w:t>https://leginfo.legislature.ca.gov/faces/billNavClient.xhtml?bill_id=202120220AB927</w:t>
        </w:r>
      </w:hyperlink>
      <w:r w:rsidRPr="00D33837">
        <w:rPr>
          <w:sz w:val="20"/>
          <w:szCs w:val="20"/>
        </w:rPr>
        <w:t xml:space="preserve">. </w:t>
      </w:r>
    </w:p>
  </w:footnote>
  <w:footnote w:id="21">
    <w:p w14:paraId="00000187" w14:textId="77777777" w:rsidR="009E1BC7" w:rsidRPr="00D33837" w:rsidRDefault="0015672F">
      <w:pPr>
        <w:spacing w:after="0"/>
        <w:rPr>
          <w:sz w:val="20"/>
          <w:szCs w:val="20"/>
        </w:rPr>
      </w:pPr>
      <w:r w:rsidRPr="00D33837">
        <w:rPr>
          <w:rStyle w:val="FootnoteReference"/>
        </w:rPr>
        <w:footnoteRef/>
      </w:r>
      <w:r w:rsidRPr="00D33837">
        <w:rPr>
          <w:sz w:val="20"/>
          <w:szCs w:val="20"/>
        </w:rPr>
        <w:t xml:space="preserve"> Proposed </w:t>
      </w:r>
      <w:r w:rsidRPr="00D33837">
        <w:rPr>
          <w:sz w:val="20"/>
          <w:szCs w:val="20"/>
        </w:rPr>
        <w:t xml:space="preserve">CalGETC Pathway located on the ASCCC website at </w:t>
      </w:r>
      <w:hyperlink r:id="rId20">
        <w:r w:rsidRPr="00D33837">
          <w:rPr>
            <w:color w:val="4472C4"/>
            <w:sz w:val="20"/>
            <w:szCs w:val="20"/>
            <w:u w:val="single"/>
          </w:rPr>
          <w:t>https://asccc.org/sites/default/files/2022-08/Screen%20Shot%202022-08-09%20at%204.07.52%20PM.png</w:t>
        </w:r>
      </w:hyperlink>
      <w:r w:rsidRPr="00D33837">
        <w:rPr>
          <w:sz w:val="20"/>
          <w:szCs w:val="20"/>
        </w:rPr>
        <w:t>.</w:t>
      </w:r>
    </w:p>
  </w:footnote>
  <w:footnote w:id="22">
    <w:p w14:paraId="00000189" w14:textId="333ADB3F" w:rsidR="009E1BC7" w:rsidRPr="00FD3DDC" w:rsidRDefault="0015672F">
      <w:pPr>
        <w:spacing w:after="0"/>
        <w:rPr>
          <w:rFonts w:ascii="Times New Roman" w:eastAsia="Times New Roman" w:hAnsi="Times New Roman" w:cs="Times New Roman"/>
          <w:b/>
          <w:color w:val="0066BA"/>
          <w:sz w:val="44"/>
          <w:szCs w:val="44"/>
        </w:rPr>
      </w:pPr>
      <w:r w:rsidRPr="00D33837">
        <w:rPr>
          <w:rStyle w:val="FootnoteReference"/>
        </w:rPr>
        <w:footnoteRef/>
      </w:r>
      <w:r w:rsidRPr="00D33837">
        <w:rPr>
          <w:sz w:val="20"/>
          <w:szCs w:val="20"/>
        </w:rPr>
        <w:t xml:space="preserve"> Proposed Revisions to California Code of Regulations, title 5, §55063. Minimum Requirements for the Associate Degree (Ethnic Studies Requirement) can be found on the California Community Colleges Chancellor’s Office website on the Board of Governors Meeting Schedule, Minutes and Agendas page under the July 12</w:t>
      </w:r>
      <w:r w:rsidRPr="00D33837">
        <w:t>–</w:t>
      </w:r>
      <w:r w:rsidRPr="00D33837">
        <w:rPr>
          <w:sz w:val="20"/>
          <w:szCs w:val="20"/>
        </w:rPr>
        <w:t xml:space="preserve">13, 2021 tab, agenda item 4.3 attachment located at </w:t>
      </w:r>
      <w:hyperlink r:id="rId21">
        <w:r w:rsidRPr="00D33837">
          <w:rPr>
            <w:color w:val="4472C4"/>
            <w:sz w:val="20"/>
            <w:szCs w:val="20"/>
            <w:u w:val="single"/>
          </w:rPr>
          <w:t>https://go.boarddocs.com/ca/cccchan/Board.nsf/files/C44RX3700FBB/$file/revisions-to-title-5-55063-a11y.pdf</w:t>
        </w:r>
      </w:hyperlink>
      <w:r w:rsidRPr="00D33837">
        <w:rPr>
          <w:sz w:val="20"/>
          <w:szCs w:val="20"/>
        </w:rPr>
        <w:t xml:space="preserve">. </w:t>
      </w:r>
    </w:p>
  </w:footnote>
  <w:footnote w:id="23">
    <w:p w14:paraId="0000018A"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AB 1460 (Weber, 2020): </w:t>
      </w:r>
      <w:hyperlink r:id="rId22">
        <w:r w:rsidRPr="00D33837">
          <w:rPr>
            <w:color w:val="4472C4"/>
            <w:sz w:val="20"/>
            <w:szCs w:val="20"/>
            <w:u w:val="single"/>
          </w:rPr>
          <w:t>https://leginfo.legislature.ca.gov/faces/billTextClient.xhtml?bill_id=201920200AB1460</w:t>
        </w:r>
      </w:hyperlink>
      <w:r w:rsidRPr="00D33837">
        <w:rPr>
          <w:color w:val="000000"/>
          <w:sz w:val="20"/>
          <w:szCs w:val="20"/>
        </w:rPr>
        <w:t>.</w:t>
      </w:r>
    </w:p>
  </w:footnote>
  <w:footnote w:id="24">
    <w:p w14:paraId="0000018B"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AB 928 (Berman, 2021): </w:t>
      </w:r>
      <w:hyperlink r:id="rId23">
        <w:r w:rsidRPr="00D33837">
          <w:rPr>
            <w:color w:val="4472C4"/>
            <w:sz w:val="20"/>
            <w:szCs w:val="20"/>
            <w:u w:val="single"/>
          </w:rPr>
          <w:t>https://leginfo.legislature.ca.gov/faces/billTextClient.xhtml?bill_id=202120220AB928</w:t>
        </w:r>
      </w:hyperlink>
      <w:r w:rsidRPr="00D33837">
        <w:rPr>
          <w:color w:val="000000"/>
          <w:sz w:val="20"/>
          <w:szCs w:val="20"/>
        </w:rPr>
        <w:t>.</w:t>
      </w:r>
    </w:p>
  </w:footnote>
  <w:footnote w:id="25">
    <w:p w14:paraId="0000018C"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t xml:space="preserve"> </w:t>
      </w:r>
      <w:bookmarkStart w:id="29" w:name="_Hlk118199363"/>
      <w:r w:rsidRPr="00D33837">
        <w:rPr>
          <w:color w:val="000000"/>
          <w:sz w:val="20"/>
          <w:szCs w:val="20"/>
        </w:rPr>
        <w:t xml:space="preserve">AB 1111 (Berman, 2021): </w:t>
      </w:r>
      <w:hyperlink r:id="rId24">
        <w:r w:rsidRPr="00D33837">
          <w:rPr>
            <w:color w:val="4472C4"/>
            <w:sz w:val="20"/>
            <w:szCs w:val="20"/>
            <w:u w:val="single"/>
          </w:rPr>
          <w:t>https://leginfo.legislature.ca.gov/faces/billNavClient.xhtml?bill_id=202120220AB1111</w:t>
        </w:r>
      </w:hyperlink>
      <w:r w:rsidRPr="00D33837">
        <w:rPr>
          <w:color w:val="000000"/>
          <w:sz w:val="20"/>
          <w:szCs w:val="20"/>
        </w:rPr>
        <w:t>.</w:t>
      </w:r>
    </w:p>
    <w:bookmarkEnd w:id="29"/>
  </w:footnote>
  <w:footnote w:id="26">
    <w:p w14:paraId="0000018D"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Proposed </w:t>
      </w:r>
      <w:r w:rsidRPr="00D33837">
        <w:rPr>
          <w:color w:val="000000"/>
          <w:sz w:val="20"/>
          <w:szCs w:val="20"/>
        </w:rPr>
        <w:t xml:space="preserve">CalGETC Pathway located on the ASCCC website at </w:t>
      </w:r>
      <w:hyperlink r:id="rId25">
        <w:r w:rsidRPr="00D33837">
          <w:rPr>
            <w:color w:val="4472C4"/>
            <w:sz w:val="20"/>
            <w:szCs w:val="20"/>
            <w:u w:val="single"/>
          </w:rPr>
          <w:t>https://asccc.org/sites/default/files/2022-08/Screen%20Shot%202022-08-09%20at%204.07.52%20PM.png</w:t>
        </w:r>
      </w:hyperlink>
      <w:r w:rsidRPr="00D33837">
        <w:rPr>
          <w:color w:val="000000"/>
          <w:sz w:val="20"/>
          <w:szCs w:val="20"/>
        </w:rPr>
        <w:t>.</w:t>
      </w:r>
    </w:p>
  </w:footnote>
  <w:footnote w:id="27">
    <w:p w14:paraId="0000018E" w14:textId="77777777" w:rsidR="009E1BC7" w:rsidRPr="00D33837" w:rsidRDefault="0015672F">
      <w:pPr>
        <w:pBdr>
          <w:top w:val="nil"/>
          <w:left w:val="nil"/>
          <w:bottom w:val="nil"/>
          <w:right w:val="nil"/>
          <w:between w:val="nil"/>
        </w:pBdr>
        <w:spacing w:after="0"/>
        <w:rPr>
          <w:color w:val="4472C4"/>
          <w:sz w:val="20"/>
          <w:szCs w:val="20"/>
        </w:rPr>
      </w:pPr>
      <w:r w:rsidRPr="00D33837">
        <w:rPr>
          <w:rStyle w:val="FootnoteReference"/>
        </w:rPr>
        <w:footnoteRef/>
      </w:r>
      <w:r w:rsidRPr="00D33837">
        <w:rPr>
          <w:color w:val="000000"/>
          <w:sz w:val="20"/>
          <w:szCs w:val="20"/>
        </w:rPr>
        <w:t xml:space="preserve"> Standards, Policies &amp; Procedures for Intersegmental General Education Transfer Curriculum Version 2.3 can be found at </w:t>
      </w:r>
      <w:hyperlink r:id="rId26">
        <w:r w:rsidRPr="00D33837">
          <w:rPr>
            <w:color w:val="4472C4"/>
            <w:sz w:val="20"/>
            <w:szCs w:val="20"/>
            <w:u w:val="single"/>
          </w:rPr>
          <w:t>https://icas-ca.org/wp-content/uploads/2022/06/IGETC_STANDARDS-2.3_02June2022-Final.pdf</w:t>
        </w:r>
      </w:hyperlink>
      <w:r w:rsidRPr="00D33837">
        <w:rPr>
          <w:color w:val="4472C4"/>
          <w:sz w:val="20"/>
          <w:szCs w:val="20"/>
        </w:rPr>
        <w:t xml:space="preserve">. </w:t>
      </w:r>
    </w:p>
  </w:footnote>
  <w:footnote w:id="28">
    <w:p w14:paraId="0000018F"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rFonts w:ascii="Times New Roman" w:eastAsia="Times New Roman" w:hAnsi="Times New Roman" w:cs="Times New Roman"/>
          <w:color w:val="000000"/>
          <w:sz w:val="24"/>
          <w:szCs w:val="24"/>
        </w:rPr>
        <w:t xml:space="preserve"> </w:t>
      </w:r>
      <w:r w:rsidRPr="00D33837">
        <w:rPr>
          <w:color w:val="000000"/>
          <w:sz w:val="20"/>
          <w:szCs w:val="20"/>
        </w:rPr>
        <w:t xml:space="preserve">Proposed </w:t>
      </w:r>
      <w:r w:rsidRPr="00D33837">
        <w:rPr>
          <w:color w:val="000000"/>
          <w:sz w:val="20"/>
          <w:szCs w:val="20"/>
        </w:rPr>
        <w:t xml:space="preserve">CalGETC Pathway located on the ASCCC website at </w:t>
      </w:r>
      <w:hyperlink r:id="rId27">
        <w:r w:rsidRPr="00D33837">
          <w:rPr>
            <w:color w:val="4472C4"/>
            <w:sz w:val="20"/>
            <w:szCs w:val="20"/>
            <w:u w:val="single"/>
          </w:rPr>
          <w:t>https://asccc.org/sites/default/files/2022-08/Screen%20Shot%202022-08-09%20at%204.07.52%20PM.png</w:t>
        </w:r>
      </w:hyperlink>
      <w:r w:rsidRPr="00D33837">
        <w:rPr>
          <w:color w:val="000000"/>
          <w:sz w:val="20"/>
          <w:szCs w:val="20"/>
        </w:rPr>
        <w:t>.</w:t>
      </w:r>
    </w:p>
  </w:footnote>
  <w:footnote w:id="29">
    <w:p w14:paraId="3BF33091" w14:textId="77777777" w:rsidR="0009747B" w:rsidRPr="00D33837" w:rsidRDefault="0009747B" w:rsidP="0009747B">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AB 928 (Berman, 2021): </w:t>
      </w:r>
      <w:hyperlink r:id="rId28">
        <w:r w:rsidRPr="00D33837">
          <w:rPr>
            <w:color w:val="4472C4"/>
            <w:sz w:val="20"/>
            <w:szCs w:val="20"/>
            <w:u w:val="single"/>
          </w:rPr>
          <w:t>https://leginfo.legislature.ca.gov/faces/billTextClient.xhtml?bill_id=202120220AB928</w:t>
        </w:r>
      </w:hyperlink>
      <w:r w:rsidRPr="00D33837">
        <w:rPr>
          <w:color w:val="000000"/>
          <w:sz w:val="20"/>
          <w:szCs w:val="20"/>
        </w:rPr>
        <w:t>.</w:t>
      </w:r>
    </w:p>
  </w:footnote>
  <w:footnote w:id="30">
    <w:p w14:paraId="00000191"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Proposed revisions to California Code of Regulations, title 5, §§55060</w:t>
      </w:r>
      <w:r w:rsidRPr="00D33837">
        <w:t>–</w:t>
      </w:r>
      <w:r w:rsidRPr="00D33837">
        <w:rPr>
          <w:color w:val="000000"/>
          <w:sz w:val="20"/>
          <w:szCs w:val="20"/>
        </w:rPr>
        <w:t xml:space="preserve">55064 may be found on the </w:t>
      </w:r>
      <w:r w:rsidRPr="00D33837">
        <w:rPr>
          <w:i/>
          <w:color w:val="000000"/>
          <w:sz w:val="20"/>
          <w:szCs w:val="20"/>
        </w:rPr>
        <w:t>California Community Colleges Associate Degree title 5 Comments</w:t>
      </w:r>
      <w:r w:rsidRPr="00D33837">
        <w:rPr>
          <w:color w:val="000000"/>
          <w:sz w:val="20"/>
          <w:szCs w:val="20"/>
        </w:rPr>
        <w:t xml:space="preserve"> survey page in the “Introduction and Contact Page” at </w:t>
      </w:r>
      <w:hyperlink r:id="rId29">
        <w:r w:rsidRPr="00D33837">
          <w:rPr>
            <w:color w:val="4472C4"/>
            <w:sz w:val="20"/>
            <w:szCs w:val="20"/>
            <w:u w:val="single"/>
          </w:rPr>
          <w:t>https://survey.alchemer.com/s3/6812374/Associate-Degree-title-5-Comments</w:t>
        </w:r>
      </w:hyperlink>
      <w:r w:rsidRPr="00D33837">
        <w:rPr>
          <w:color w:val="4472C4"/>
          <w:sz w:val="20"/>
          <w:szCs w:val="20"/>
        </w:rPr>
        <w:t>.</w:t>
      </w:r>
    </w:p>
  </w:footnote>
  <w:footnote w:id="31">
    <w:p w14:paraId="00000192"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AB 705 (Irwin, 2017</w:t>
      </w:r>
      <w:r w:rsidRPr="00D33837">
        <w:rPr>
          <w:color w:val="4472C4"/>
          <w:sz w:val="20"/>
          <w:szCs w:val="20"/>
        </w:rPr>
        <w:t>)</w:t>
      </w:r>
      <w:r w:rsidRPr="00D33837">
        <w:rPr>
          <w:sz w:val="20"/>
          <w:szCs w:val="20"/>
        </w:rPr>
        <w:t xml:space="preserve">: </w:t>
      </w:r>
      <w:hyperlink r:id="rId30">
        <w:r w:rsidRPr="00D33837">
          <w:rPr>
            <w:color w:val="4472C4"/>
            <w:sz w:val="20"/>
            <w:szCs w:val="20"/>
            <w:u w:val="single"/>
          </w:rPr>
          <w:t>https://leginfo.legislature.ca.gov/faces/billTextClient.xhtml?bill_id=201720180AB705</w:t>
        </w:r>
      </w:hyperlink>
      <w:r w:rsidRPr="00D33837">
        <w:rPr>
          <w:color w:val="000000"/>
          <w:sz w:val="20"/>
          <w:szCs w:val="20"/>
        </w:rPr>
        <w:t>.</w:t>
      </w:r>
    </w:p>
  </w:footnote>
  <w:footnote w:id="32">
    <w:p w14:paraId="00000193"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AB 927 (Medina, 2021): </w:t>
      </w:r>
      <w:hyperlink r:id="rId31">
        <w:r w:rsidRPr="00D33837">
          <w:rPr>
            <w:color w:val="4472C4"/>
            <w:sz w:val="20"/>
            <w:szCs w:val="20"/>
            <w:u w:val="single"/>
          </w:rPr>
          <w:t>https://leginfo.legislature.ca.gov/faces/billNavClient.xhtml?bill_id=202120220AB927</w:t>
        </w:r>
      </w:hyperlink>
      <w:r w:rsidRPr="00D33837">
        <w:rPr>
          <w:color w:val="000000"/>
          <w:sz w:val="20"/>
          <w:szCs w:val="20"/>
        </w:rPr>
        <w:t xml:space="preserve">. </w:t>
      </w:r>
    </w:p>
  </w:footnote>
  <w:footnote w:id="33">
    <w:p w14:paraId="00000194"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AB 928 (Berman, 2021): </w:t>
      </w:r>
      <w:hyperlink r:id="rId32">
        <w:r w:rsidRPr="00D33837">
          <w:rPr>
            <w:color w:val="0563C1"/>
            <w:sz w:val="20"/>
            <w:szCs w:val="20"/>
            <w:u w:val="single"/>
          </w:rPr>
          <w:t>https://leginfo.legislature.ca.gov/faces/billTextClient.xhtml?bill_id=202120220AB928</w:t>
        </w:r>
      </w:hyperlink>
      <w:r w:rsidRPr="00D33837">
        <w:rPr>
          <w:color w:val="000000"/>
          <w:sz w:val="20"/>
          <w:szCs w:val="20"/>
        </w:rPr>
        <w:t>.</w:t>
      </w:r>
    </w:p>
  </w:footnote>
  <w:footnote w:id="34">
    <w:p w14:paraId="00000195"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AB 1705 (Irwin, 2022): </w:t>
      </w:r>
      <w:hyperlink r:id="rId33">
        <w:r w:rsidRPr="00D33837">
          <w:rPr>
            <w:color w:val="4472C4"/>
            <w:sz w:val="20"/>
            <w:szCs w:val="20"/>
            <w:u w:val="single"/>
          </w:rPr>
          <w:t>https://leginfo.legislature.ca.gov/faces/billTextClient.xhtml?bill_id=202120220AB1705</w:t>
        </w:r>
      </w:hyperlink>
      <w:r w:rsidRPr="00D33837">
        <w:rPr>
          <w:color w:val="000000"/>
          <w:sz w:val="20"/>
          <w:szCs w:val="20"/>
        </w:rPr>
        <w:t>.</w:t>
      </w:r>
    </w:p>
  </w:footnote>
  <w:footnote w:id="35">
    <w:p w14:paraId="311C4F1E" w14:textId="70BFECC3" w:rsidR="00514B9C" w:rsidRPr="00D33837" w:rsidRDefault="00514B9C" w:rsidP="00570F0B">
      <w:pPr>
        <w:pBdr>
          <w:top w:val="nil"/>
          <w:left w:val="nil"/>
          <w:bottom w:val="nil"/>
          <w:right w:val="nil"/>
          <w:between w:val="nil"/>
        </w:pBdr>
        <w:spacing w:after="0"/>
        <w:rPr>
          <w:color w:val="000000"/>
          <w:sz w:val="20"/>
          <w:szCs w:val="20"/>
        </w:rPr>
      </w:pPr>
      <w:r w:rsidRPr="00D33837">
        <w:rPr>
          <w:rStyle w:val="FootnoteReference"/>
        </w:rPr>
        <w:footnoteRef/>
      </w:r>
      <w:r w:rsidRPr="00D33837">
        <w:t xml:space="preserve"> </w:t>
      </w:r>
      <w:r w:rsidR="00570F0B" w:rsidRPr="00D33837">
        <w:rPr>
          <w:color w:val="000000"/>
          <w:sz w:val="20"/>
          <w:szCs w:val="20"/>
        </w:rPr>
        <w:t xml:space="preserve">AB 928 (Berman, 2021): </w:t>
      </w:r>
      <w:hyperlink r:id="rId34">
        <w:r w:rsidR="00570F0B" w:rsidRPr="00D33837">
          <w:rPr>
            <w:color w:val="0563C1"/>
            <w:sz w:val="20"/>
            <w:szCs w:val="20"/>
            <w:u w:val="single"/>
          </w:rPr>
          <w:t>https://leginfo.legislature.ca.gov/faces/billTextClient.xhtml?bill_id=202120220AB928</w:t>
        </w:r>
      </w:hyperlink>
      <w:r w:rsidR="00570F0B" w:rsidRPr="00D33837">
        <w:rPr>
          <w:color w:val="000000"/>
          <w:sz w:val="20"/>
          <w:szCs w:val="20"/>
        </w:rPr>
        <w:t>.</w:t>
      </w:r>
    </w:p>
  </w:footnote>
  <w:footnote w:id="36">
    <w:p w14:paraId="00000196" w14:textId="77777777" w:rsidR="009E1BC7" w:rsidRPr="00D33837" w:rsidRDefault="0015672F">
      <w:pPr>
        <w:pBdr>
          <w:top w:val="nil"/>
          <w:left w:val="nil"/>
          <w:bottom w:val="nil"/>
          <w:right w:val="nil"/>
          <w:between w:val="nil"/>
        </w:pBdr>
        <w:spacing w:after="0"/>
        <w:rPr>
          <w:color w:val="4472C4"/>
          <w:sz w:val="20"/>
          <w:szCs w:val="20"/>
        </w:rPr>
      </w:pPr>
      <w:r w:rsidRPr="00D33837">
        <w:rPr>
          <w:rStyle w:val="FootnoteReference"/>
        </w:rPr>
        <w:footnoteRef/>
      </w:r>
      <w:r w:rsidRPr="00D33837">
        <w:rPr>
          <w:color w:val="000000"/>
          <w:sz w:val="20"/>
          <w:szCs w:val="20"/>
        </w:rPr>
        <w:t xml:space="preserve"> Proposed pathways for </w:t>
      </w:r>
      <w:r w:rsidRPr="00D33837">
        <w:rPr>
          <w:color w:val="000000"/>
          <w:sz w:val="20"/>
          <w:szCs w:val="20"/>
        </w:rPr>
        <w:t xml:space="preserve">CalGETC, associate degree general education pathway, and lower division baccalaureate degree general education pathway located on the ASCCC website </w:t>
      </w:r>
      <w:r w:rsidRPr="00D33837">
        <w:rPr>
          <w:color w:val="4472C4"/>
          <w:sz w:val="20"/>
          <w:szCs w:val="20"/>
        </w:rPr>
        <w:t xml:space="preserve">at </w:t>
      </w:r>
      <w:hyperlink r:id="rId35">
        <w:r w:rsidRPr="00D33837">
          <w:rPr>
            <w:color w:val="4472C4"/>
            <w:sz w:val="20"/>
            <w:szCs w:val="20"/>
            <w:u w:val="single"/>
          </w:rPr>
          <w:t>https://asccc.org/sites/default/files/2022-10/General%20Education%20Pathways%20final.pdf</w:t>
        </w:r>
      </w:hyperlink>
      <w:r w:rsidRPr="00D33837">
        <w:rPr>
          <w:color w:val="4472C4"/>
          <w:sz w:val="20"/>
          <w:szCs w:val="20"/>
        </w:rPr>
        <w:t xml:space="preserve">. </w:t>
      </w:r>
    </w:p>
  </w:footnote>
  <w:footnote w:id="37">
    <w:p w14:paraId="00000197"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Proposed </w:t>
      </w:r>
      <w:r w:rsidRPr="00D33837">
        <w:rPr>
          <w:color w:val="000000"/>
          <w:sz w:val="20"/>
          <w:szCs w:val="20"/>
        </w:rPr>
        <w:t xml:space="preserve">CalGETC Pathway located on the ASCCC website at </w:t>
      </w:r>
      <w:hyperlink r:id="rId36">
        <w:r w:rsidRPr="00D33837">
          <w:rPr>
            <w:color w:val="4472C4"/>
            <w:sz w:val="20"/>
            <w:szCs w:val="20"/>
            <w:u w:val="single"/>
          </w:rPr>
          <w:t>https://asccc.org/sites/default/files/2022-08/Screen%20Shot%202022-08-09%20at%204.07.52%20PM.png</w:t>
        </w:r>
      </w:hyperlink>
      <w:r w:rsidRPr="00D33837">
        <w:rPr>
          <w:color w:val="000000"/>
          <w:sz w:val="20"/>
          <w:szCs w:val="20"/>
        </w:rPr>
        <w:t>.</w:t>
      </w:r>
    </w:p>
  </w:footnote>
  <w:footnote w:id="38">
    <w:p w14:paraId="00000198" w14:textId="77777777" w:rsidR="009E1BC7" w:rsidRPr="00D33837" w:rsidRDefault="0015672F">
      <w:pPr>
        <w:pBdr>
          <w:top w:val="nil"/>
          <w:left w:val="nil"/>
          <w:bottom w:val="nil"/>
          <w:right w:val="nil"/>
          <w:between w:val="nil"/>
        </w:pBdr>
        <w:spacing w:after="0"/>
        <w:rPr>
          <w:color w:val="4472C4"/>
          <w:sz w:val="20"/>
          <w:szCs w:val="20"/>
        </w:rPr>
      </w:pPr>
      <w:r w:rsidRPr="00D33837">
        <w:rPr>
          <w:rStyle w:val="FootnoteReference"/>
        </w:rPr>
        <w:footnoteRef/>
      </w:r>
      <w:r w:rsidRPr="00D33837">
        <w:rPr>
          <w:rFonts w:ascii="Times New Roman" w:eastAsia="Times New Roman" w:hAnsi="Times New Roman" w:cs="Times New Roman"/>
          <w:color w:val="000000"/>
          <w:sz w:val="24"/>
          <w:szCs w:val="24"/>
        </w:rPr>
        <w:t xml:space="preserve"> </w:t>
      </w:r>
      <w:r w:rsidRPr="00D33837">
        <w:rPr>
          <w:color w:val="000000"/>
          <w:sz w:val="20"/>
          <w:szCs w:val="20"/>
        </w:rPr>
        <w:t xml:space="preserve">Proposed pathways for </w:t>
      </w:r>
      <w:r w:rsidRPr="00D33837">
        <w:rPr>
          <w:color w:val="000000"/>
          <w:sz w:val="20"/>
          <w:szCs w:val="20"/>
        </w:rPr>
        <w:t xml:space="preserve">CalGETC, associate degree general education pathway, and lower division baccalaureate degree general education pathway located on the ASCCC website at </w:t>
      </w:r>
      <w:hyperlink r:id="rId37">
        <w:r w:rsidRPr="00D33837">
          <w:rPr>
            <w:color w:val="4472C4"/>
            <w:sz w:val="20"/>
            <w:szCs w:val="20"/>
            <w:u w:val="single"/>
          </w:rPr>
          <w:t>https://asccc.org/sites/default/files/2022-10/General%20Education%20Pathways%20final.pdf</w:t>
        </w:r>
      </w:hyperlink>
      <w:r w:rsidRPr="00D33837">
        <w:rPr>
          <w:color w:val="4472C4"/>
          <w:sz w:val="20"/>
          <w:szCs w:val="20"/>
        </w:rPr>
        <w:t>.</w:t>
      </w:r>
    </w:p>
  </w:footnote>
  <w:footnote w:id="39">
    <w:p w14:paraId="00000199"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AB 928 (Berman, 2021): </w:t>
      </w:r>
      <w:hyperlink r:id="rId38">
        <w:r w:rsidRPr="00D33837">
          <w:rPr>
            <w:color w:val="4472C4"/>
            <w:sz w:val="20"/>
            <w:szCs w:val="20"/>
            <w:u w:val="single"/>
          </w:rPr>
          <w:t>https://leginfo.legislature.ca.gov/faces/billTextClient.xhtml?bill_id=202120220AB928</w:t>
        </w:r>
      </w:hyperlink>
      <w:r w:rsidRPr="00D33837">
        <w:rPr>
          <w:color w:val="000000"/>
          <w:sz w:val="20"/>
          <w:szCs w:val="20"/>
        </w:rPr>
        <w:t>.</w:t>
      </w:r>
    </w:p>
  </w:footnote>
  <w:footnote w:id="40">
    <w:p w14:paraId="0000019A"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Proposed revisions to California Code of Regulations, title 5, §§55060</w:t>
      </w:r>
      <w:r w:rsidRPr="00D33837">
        <w:t>–</w:t>
      </w:r>
      <w:r w:rsidRPr="00D33837">
        <w:rPr>
          <w:color w:val="000000"/>
          <w:sz w:val="20"/>
          <w:szCs w:val="20"/>
        </w:rPr>
        <w:t xml:space="preserve">55064 may be found on the </w:t>
      </w:r>
      <w:r w:rsidRPr="00D33837">
        <w:rPr>
          <w:i/>
          <w:color w:val="000000"/>
          <w:sz w:val="20"/>
          <w:szCs w:val="20"/>
        </w:rPr>
        <w:t>California Community Colleges Associate Degree title 5 Comments</w:t>
      </w:r>
      <w:r w:rsidRPr="00D33837">
        <w:rPr>
          <w:color w:val="000000"/>
          <w:sz w:val="20"/>
          <w:szCs w:val="20"/>
        </w:rPr>
        <w:t xml:space="preserve"> survey page in the “Introduction and Contact Page” at </w:t>
      </w:r>
      <w:hyperlink r:id="rId39">
        <w:r w:rsidRPr="00D33837">
          <w:rPr>
            <w:color w:val="4472C4"/>
            <w:sz w:val="20"/>
            <w:szCs w:val="20"/>
            <w:u w:val="single"/>
          </w:rPr>
          <w:t>https://survey.alchemer.com/s3/6812374/Associate-Degree-title-5-Comments</w:t>
        </w:r>
      </w:hyperlink>
      <w:r w:rsidRPr="00D33837">
        <w:rPr>
          <w:color w:val="000000"/>
          <w:sz w:val="20"/>
          <w:szCs w:val="20"/>
        </w:rPr>
        <w:t>.</w:t>
      </w:r>
    </w:p>
  </w:footnote>
  <w:footnote w:id="41">
    <w:p w14:paraId="0000019B" w14:textId="77777777" w:rsidR="009E1BC7" w:rsidRPr="00D33837" w:rsidRDefault="0015672F">
      <w:pPr>
        <w:spacing w:after="0"/>
        <w:rPr>
          <w:sz w:val="20"/>
          <w:szCs w:val="20"/>
        </w:rPr>
      </w:pPr>
      <w:r w:rsidRPr="00D33837">
        <w:rPr>
          <w:rStyle w:val="FootnoteReference"/>
        </w:rPr>
        <w:footnoteRef/>
      </w:r>
      <w:r w:rsidRPr="00D33837">
        <w:rPr>
          <w:sz w:val="20"/>
          <w:szCs w:val="20"/>
        </w:rPr>
        <w:t xml:space="preserve"> Resolution S22 9.03 Develop Lower Division GE Pathway for CCC Baccalaureate Degree Programs: </w:t>
      </w:r>
      <w:hyperlink r:id="rId40">
        <w:r w:rsidRPr="00D33837">
          <w:rPr>
            <w:color w:val="4472C4"/>
            <w:sz w:val="20"/>
            <w:szCs w:val="20"/>
            <w:u w:val="single"/>
          </w:rPr>
          <w:t>https://asccc.org/resolutions/develop-lower-division-ge-pathway-ccc-baccalaureate-degree-programs</w:t>
        </w:r>
      </w:hyperlink>
      <w:r w:rsidRPr="00D33837">
        <w:rPr>
          <w:sz w:val="20"/>
          <w:szCs w:val="20"/>
        </w:rPr>
        <w:t xml:space="preserve">. </w:t>
      </w:r>
    </w:p>
  </w:footnote>
  <w:footnote w:id="42">
    <w:p w14:paraId="0000019C"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w:t>
      </w:r>
      <w:r w:rsidRPr="00D33837">
        <w:rPr>
          <w:i/>
          <w:color w:val="000000"/>
          <w:sz w:val="20"/>
          <w:szCs w:val="20"/>
        </w:rPr>
        <w:t>California Community Colleges</w:t>
      </w:r>
      <w:r w:rsidRPr="00D33837">
        <w:rPr>
          <w:color w:val="000000"/>
          <w:sz w:val="20"/>
          <w:szCs w:val="20"/>
        </w:rPr>
        <w:t xml:space="preserve"> </w:t>
      </w:r>
      <w:r w:rsidRPr="00D33837">
        <w:rPr>
          <w:i/>
          <w:color w:val="000000"/>
          <w:sz w:val="20"/>
          <w:szCs w:val="20"/>
        </w:rPr>
        <w:t>Baccalaureate Degree Pilot Program Handbook</w:t>
      </w:r>
      <w:r w:rsidRPr="00D33837">
        <w:rPr>
          <w:color w:val="000000"/>
          <w:sz w:val="20"/>
          <w:szCs w:val="20"/>
        </w:rPr>
        <w:t xml:space="preserve"> (2016) found at </w:t>
      </w:r>
      <w:hyperlink r:id="rId41">
        <w:r w:rsidRPr="00D33837">
          <w:rPr>
            <w:color w:val="4472C4"/>
            <w:sz w:val="20"/>
            <w:szCs w:val="20"/>
            <w:u w:val="single"/>
          </w:rPr>
          <w:t>https://www.cccco.edu/-/media/CCCCO-Website/About-Us/Divisions/Educational-Services-and-Support/Academic-Affairs/What-we-do/Curriculum-and-Instruction-Unit/Curriculum/Baccalaureate-Degree-Pilot-Program/Files/CCC16_BA-Degree-Pilot-Program_Final_HiRez.pdf?la=en&amp;hash=AE1555C1CFC4D74370C37EAF77F5C3329A6B12A4</w:t>
        </w:r>
      </w:hyperlink>
      <w:r w:rsidRPr="00D33837">
        <w:rPr>
          <w:color w:val="000000"/>
          <w:sz w:val="20"/>
          <w:szCs w:val="20"/>
        </w:rPr>
        <w:t xml:space="preserve">. </w:t>
      </w:r>
    </w:p>
  </w:footnote>
  <w:footnote w:id="43">
    <w:p w14:paraId="0000019D"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w:t>
      </w:r>
      <w:r w:rsidRPr="00D33837">
        <w:rPr>
          <w:sz w:val="20"/>
          <w:szCs w:val="20"/>
        </w:rPr>
        <w:t>Accrediting Commission of Community and Junior Colleges.</w:t>
      </w:r>
      <w:r w:rsidRPr="00D33837">
        <w:rPr>
          <w:i/>
          <w:sz w:val="20"/>
          <w:szCs w:val="20"/>
        </w:rPr>
        <w:t xml:space="preserve"> Informational Webinar: Baccalaureate</w:t>
      </w:r>
      <w:r w:rsidRPr="00D33837">
        <w:rPr>
          <w:sz w:val="20"/>
          <w:szCs w:val="20"/>
        </w:rPr>
        <w:t xml:space="preserve">. 27 April 2016. page 10. Accessed 30 Sep 2022 at </w:t>
      </w:r>
      <w:hyperlink r:id="rId42">
        <w:r w:rsidRPr="00D33837">
          <w:rPr>
            <w:color w:val="4472C4"/>
            <w:sz w:val="20"/>
            <w:szCs w:val="20"/>
            <w:u w:val="single"/>
          </w:rPr>
          <w:t>https://asccc.org/sites/default/files/2022-09/ACCJC_Webinar_Baccalaureate_04_27_2016%20%281%29.pdf</w:t>
        </w:r>
      </w:hyperlink>
      <w:r w:rsidRPr="00D33837">
        <w:rPr>
          <w:sz w:val="20"/>
          <w:szCs w:val="20"/>
        </w:rPr>
        <w:t xml:space="preserve">; </w:t>
      </w:r>
      <w:r w:rsidRPr="00D33837">
        <w:rPr>
          <w:color w:val="000000"/>
          <w:sz w:val="20"/>
          <w:szCs w:val="20"/>
        </w:rPr>
        <w:t xml:space="preserve"> </w:t>
      </w:r>
      <w:r w:rsidRPr="00D33837">
        <w:rPr>
          <w:i/>
          <w:color w:val="000000"/>
          <w:sz w:val="20"/>
          <w:szCs w:val="20"/>
        </w:rPr>
        <w:t>ACCJC Guide to Institutional Self-Evaluation, Improvement, and Peer Review</w:t>
      </w:r>
      <w:r w:rsidRPr="00D33837">
        <w:rPr>
          <w:color w:val="000000"/>
          <w:sz w:val="20"/>
          <w:szCs w:val="20"/>
        </w:rPr>
        <w:t xml:space="preserve"> (August 2022) found at </w:t>
      </w:r>
      <w:hyperlink r:id="rId43">
        <w:r w:rsidRPr="00D33837">
          <w:rPr>
            <w:color w:val="4472C4"/>
            <w:sz w:val="20"/>
            <w:szCs w:val="20"/>
            <w:u w:val="single"/>
          </w:rPr>
          <w:t>https://accjc.org/wp-content/uploads/Guide-to-Institutional-Self-Evaluation-Improvement-and-Peer-Review.pdf</w:t>
        </w:r>
      </w:hyperlink>
      <w:r w:rsidRPr="00D33837">
        <w:rPr>
          <w:color w:val="000000"/>
          <w:sz w:val="20"/>
          <w:szCs w:val="20"/>
        </w:rPr>
        <w:t xml:space="preserve">. </w:t>
      </w:r>
    </w:p>
  </w:footnote>
  <w:footnote w:id="44">
    <w:p w14:paraId="0000019E" w14:textId="77777777" w:rsidR="009E1BC7" w:rsidRPr="00D33837" w:rsidRDefault="0015672F">
      <w:pPr>
        <w:pBdr>
          <w:top w:val="nil"/>
          <w:left w:val="nil"/>
          <w:bottom w:val="nil"/>
          <w:right w:val="nil"/>
          <w:between w:val="nil"/>
        </w:pBdr>
        <w:spacing w:after="0"/>
        <w:rPr>
          <w:color w:val="4472C4"/>
          <w:sz w:val="20"/>
          <w:szCs w:val="20"/>
        </w:rPr>
      </w:pPr>
      <w:r w:rsidRPr="00D33837">
        <w:rPr>
          <w:rStyle w:val="FootnoteReference"/>
        </w:rPr>
        <w:footnoteRef/>
      </w:r>
      <w:r w:rsidRPr="00D33837">
        <w:rPr>
          <w:color w:val="000000"/>
          <w:sz w:val="20"/>
          <w:szCs w:val="20"/>
        </w:rPr>
        <w:t xml:space="preserve"> Proposed pathways for </w:t>
      </w:r>
      <w:r w:rsidRPr="00D33837">
        <w:rPr>
          <w:color w:val="000000"/>
          <w:sz w:val="20"/>
          <w:szCs w:val="20"/>
        </w:rPr>
        <w:t xml:space="preserve">CalGETC, associate degree general education pathway, and lower division baccalaureate degree general education pathway located on the ASCCC website at </w:t>
      </w:r>
      <w:hyperlink r:id="rId44">
        <w:r w:rsidRPr="00D33837">
          <w:rPr>
            <w:color w:val="4472C4"/>
            <w:sz w:val="20"/>
            <w:szCs w:val="20"/>
            <w:u w:val="single"/>
          </w:rPr>
          <w:t>https://asccc.org/sites/default/files/2022-10/General%20Education%20Pathways%20final.pdf</w:t>
        </w:r>
      </w:hyperlink>
      <w:r w:rsidRPr="00D33837">
        <w:rPr>
          <w:color w:val="4472C4"/>
          <w:sz w:val="20"/>
          <w:szCs w:val="20"/>
        </w:rPr>
        <w:t>.</w:t>
      </w:r>
    </w:p>
  </w:footnote>
  <w:footnote w:id="45">
    <w:p w14:paraId="0000019F"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AB 928 (Berman, 2021): </w:t>
      </w:r>
      <w:hyperlink r:id="rId45">
        <w:r w:rsidRPr="00D33837">
          <w:rPr>
            <w:color w:val="4472C4"/>
            <w:sz w:val="20"/>
            <w:szCs w:val="20"/>
            <w:u w:val="single"/>
          </w:rPr>
          <w:t>https://leginfo.legislature.ca.gov/faces/billTextClient.xhtml?bill_id=202120220AB928</w:t>
        </w:r>
      </w:hyperlink>
      <w:r w:rsidRPr="00D33837">
        <w:rPr>
          <w:color w:val="000000"/>
          <w:sz w:val="20"/>
          <w:szCs w:val="20"/>
        </w:rPr>
        <w:t>.</w:t>
      </w:r>
    </w:p>
  </w:footnote>
  <w:footnote w:id="46">
    <w:p w14:paraId="000001A0" w14:textId="77777777" w:rsidR="009E1BC7" w:rsidRPr="00D33837" w:rsidRDefault="0015672F">
      <w:pPr>
        <w:spacing w:after="0"/>
        <w:rPr>
          <w:sz w:val="20"/>
          <w:szCs w:val="20"/>
        </w:rPr>
      </w:pPr>
      <w:r w:rsidRPr="00D33837">
        <w:rPr>
          <w:rStyle w:val="FootnoteReference"/>
        </w:rPr>
        <w:footnoteRef/>
      </w:r>
      <w:r w:rsidRPr="00D33837">
        <w:rPr>
          <w:sz w:val="20"/>
          <w:szCs w:val="20"/>
        </w:rPr>
        <w:t xml:space="preserve"> Ibid.</w:t>
      </w:r>
    </w:p>
  </w:footnote>
  <w:footnote w:id="47">
    <w:p w14:paraId="000001A1" w14:textId="77777777" w:rsidR="009E1BC7" w:rsidRPr="00D33837" w:rsidRDefault="0015672F">
      <w:pPr>
        <w:pBdr>
          <w:top w:val="nil"/>
          <w:left w:val="nil"/>
          <w:bottom w:val="nil"/>
          <w:right w:val="nil"/>
          <w:between w:val="nil"/>
        </w:pBdr>
        <w:spacing w:after="0"/>
        <w:rPr>
          <w:color w:val="4472C4"/>
          <w:sz w:val="20"/>
          <w:szCs w:val="20"/>
        </w:rPr>
      </w:pPr>
      <w:r w:rsidRPr="00D33837">
        <w:rPr>
          <w:rStyle w:val="FootnoteReference"/>
        </w:rPr>
        <w:footnoteRef/>
      </w:r>
      <w:r w:rsidRPr="00D33837">
        <w:rPr>
          <w:color w:val="000000"/>
          <w:sz w:val="20"/>
          <w:szCs w:val="20"/>
        </w:rPr>
        <w:t xml:space="preserve"> Proposed pathways for </w:t>
      </w:r>
      <w:r w:rsidRPr="00D33837">
        <w:rPr>
          <w:color w:val="000000"/>
          <w:sz w:val="20"/>
          <w:szCs w:val="20"/>
        </w:rPr>
        <w:t xml:space="preserve">CalGETC, associate degree general education pathway, and lower division baccalaureate degree general education pathway located on the ASCCC website at </w:t>
      </w:r>
      <w:hyperlink r:id="rId46">
        <w:r w:rsidRPr="00D33837">
          <w:rPr>
            <w:color w:val="4472C4"/>
            <w:sz w:val="20"/>
            <w:szCs w:val="20"/>
            <w:u w:val="single"/>
          </w:rPr>
          <w:t>https://asccc.org/sites/default/files/2022-10/General%20Education%20Pathways%20final.pdf</w:t>
        </w:r>
      </w:hyperlink>
      <w:r w:rsidRPr="00D33837">
        <w:rPr>
          <w:color w:val="4472C4"/>
          <w:sz w:val="20"/>
          <w:szCs w:val="20"/>
        </w:rPr>
        <w:t>.</w:t>
      </w:r>
    </w:p>
  </w:footnote>
  <w:footnote w:id="48">
    <w:p w14:paraId="21606132" w14:textId="77777777" w:rsidR="00EE04A5" w:rsidRPr="00D33837" w:rsidRDefault="00EE04A5" w:rsidP="00EE04A5">
      <w:pPr>
        <w:pBdr>
          <w:top w:val="nil"/>
          <w:left w:val="nil"/>
          <w:bottom w:val="nil"/>
          <w:right w:val="nil"/>
          <w:between w:val="nil"/>
        </w:pBdr>
        <w:spacing w:after="0"/>
        <w:rPr>
          <w:color w:val="000000"/>
          <w:sz w:val="20"/>
          <w:szCs w:val="20"/>
        </w:rPr>
      </w:pPr>
      <w:r w:rsidRPr="00D33837">
        <w:rPr>
          <w:rStyle w:val="FootnoteReference"/>
        </w:rPr>
        <w:footnoteRef/>
      </w:r>
      <w:r w:rsidRPr="00D33837">
        <w:t xml:space="preserve"> </w:t>
      </w:r>
      <w:r w:rsidRPr="00D33837">
        <w:rPr>
          <w:color w:val="000000"/>
          <w:sz w:val="20"/>
          <w:szCs w:val="20"/>
        </w:rPr>
        <w:t xml:space="preserve">AB 1111 (Berman, 2021): </w:t>
      </w:r>
      <w:hyperlink r:id="rId47">
        <w:r w:rsidRPr="00D33837">
          <w:rPr>
            <w:color w:val="4472C4"/>
            <w:sz w:val="20"/>
            <w:szCs w:val="20"/>
            <w:u w:val="single"/>
          </w:rPr>
          <w:t>https://leginfo.legislature.ca.gov/faces/billNavClient.xhtml?bill_id=202120220AB1111</w:t>
        </w:r>
      </w:hyperlink>
      <w:r w:rsidRPr="00D33837">
        <w:rPr>
          <w:color w:val="000000"/>
          <w:sz w:val="20"/>
          <w:szCs w:val="20"/>
        </w:rPr>
        <w:t>.</w:t>
      </w:r>
    </w:p>
  </w:footnote>
  <w:footnote w:id="49">
    <w:p w14:paraId="7100F4D7" w14:textId="7B22568E" w:rsidR="008017E2" w:rsidRDefault="008017E2">
      <w:pPr>
        <w:pStyle w:val="FootnoteText"/>
      </w:pPr>
      <w:r>
        <w:rPr>
          <w:rStyle w:val="FootnoteReference"/>
        </w:rPr>
        <w:footnoteRef/>
      </w:r>
      <w:r>
        <w:t xml:space="preserve"> Ibid.</w:t>
      </w:r>
    </w:p>
  </w:footnote>
  <w:footnote w:id="50">
    <w:p w14:paraId="000001A4"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“Submit Input on Common Course Numbering Implementation” form located at </w:t>
      </w:r>
      <w:hyperlink r:id="rId48">
        <w:r w:rsidRPr="00D33837">
          <w:rPr>
            <w:color w:val="4472C4"/>
            <w:sz w:val="20"/>
            <w:szCs w:val="20"/>
            <w:u w:val="single"/>
          </w:rPr>
          <w:t>https://asccc.org/content/submit-input-common-course-numbering-implementation</w:t>
        </w:r>
      </w:hyperlink>
      <w:r w:rsidRPr="00D33837">
        <w:rPr>
          <w:color w:val="000000"/>
          <w:sz w:val="20"/>
          <w:szCs w:val="20"/>
        </w:rPr>
        <w:t xml:space="preserve">. </w:t>
      </w:r>
    </w:p>
  </w:footnote>
  <w:footnote w:id="51">
    <w:p w14:paraId="000001A5"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w:t>
      </w:r>
      <w:r w:rsidRPr="00D33837">
        <w:rPr>
          <w:i/>
          <w:color w:val="000000"/>
          <w:sz w:val="20"/>
          <w:szCs w:val="20"/>
        </w:rPr>
        <w:t>C-ID/TMC/AD-T Handbook</w:t>
      </w:r>
      <w:r w:rsidRPr="00D33837">
        <w:rPr>
          <w:color w:val="000000"/>
          <w:sz w:val="20"/>
          <w:szCs w:val="20"/>
        </w:rPr>
        <w:t xml:space="preserve"> located on the ASCCC website at </w:t>
      </w:r>
      <w:hyperlink r:id="rId49">
        <w:r w:rsidRPr="00D33837">
          <w:rPr>
            <w:color w:val="4472C4"/>
            <w:sz w:val="20"/>
            <w:szCs w:val="20"/>
            <w:u w:val="single"/>
          </w:rPr>
          <w:t>https://asccc.org/sites/default/files/2022-10/C-ID%20TMC%20ADT%20Handbook%20F2022%20%281%29.pdf</w:t>
        </w:r>
      </w:hyperlink>
      <w:r w:rsidRPr="00D33837">
        <w:rPr>
          <w:color w:val="4472C4"/>
          <w:sz w:val="20"/>
          <w:szCs w:val="20"/>
        </w:rPr>
        <w:t xml:space="preserve">. </w:t>
      </w:r>
    </w:p>
  </w:footnote>
  <w:footnote w:id="52">
    <w:p w14:paraId="5333679B" w14:textId="77777777" w:rsidR="008017E2" w:rsidRPr="00D33837" w:rsidRDefault="008017E2" w:rsidP="008017E2">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Ibid.</w:t>
      </w:r>
    </w:p>
  </w:footnote>
  <w:footnote w:id="53">
    <w:p w14:paraId="7EBAA4B5" w14:textId="5CF6C8EC" w:rsidR="008017E2" w:rsidRPr="00D33837" w:rsidRDefault="008017E2" w:rsidP="008017E2">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w:t>
      </w:r>
      <w:r w:rsidR="002E048C" w:rsidRPr="00D33837">
        <w:rPr>
          <w:i/>
          <w:color w:val="000000"/>
          <w:sz w:val="20"/>
          <w:szCs w:val="20"/>
        </w:rPr>
        <w:t>C-ID/TMC/AD-T Handbook</w:t>
      </w:r>
      <w:r w:rsidR="002E048C" w:rsidRPr="00D33837">
        <w:rPr>
          <w:color w:val="000000"/>
          <w:sz w:val="20"/>
          <w:szCs w:val="20"/>
        </w:rPr>
        <w:t xml:space="preserve"> located on the ASCCC website at </w:t>
      </w:r>
      <w:hyperlink r:id="rId50">
        <w:r w:rsidR="002E048C" w:rsidRPr="00D33837">
          <w:rPr>
            <w:color w:val="4472C4"/>
            <w:sz w:val="20"/>
            <w:szCs w:val="20"/>
            <w:u w:val="single"/>
          </w:rPr>
          <w:t>https://asccc.org/sites/default/files/2022-10/C-ID%20TMC%20ADT%20Handbook%20F2022%20%281%29.pdf</w:t>
        </w:r>
      </w:hyperlink>
      <w:r w:rsidR="002E048C" w:rsidRPr="00D33837">
        <w:rPr>
          <w:color w:val="4472C4"/>
          <w:sz w:val="20"/>
          <w:szCs w:val="20"/>
        </w:rPr>
        <w:t>.</w:t>
      </w:r>
    </w:p>
  </w:footnote>
  <w:footnote w:id="54">
    <w:p w14:paraId="0E862175" w14:textId="1DF6255A" w:rsidR="008017E2" w:rsidRPr="00D33837" w:rsidRDefault="008017E2" w:rsidP="008017E2">
      <w:pPr>
        <w:pBdr>
          <w:top w:val="nil"/>
          <w:left w:val="nil"/>
          <w:bottom w:val="nil"/>
          <w:right w:val="nil"/>
          <w:between w:val="nil"/>
        </w:pBdr>
        <w:spacing w:after="0"/>
        <w:rPr>
          <w:color w:val="4472C4"/>
          <w:sz w:val="20"/>
          <w:szCs w:val="20"/>
        </w:rPr>
      </w:pPr>
      <w:r w:rsidRPr="00D33837">
        <w:rPr>
          <w:rStyle w:val="FootnoteReference"/>
        </w:rPr>
        <w:footnoteRef/>
      </w:r>
      <w:r w:rsidRPr="00D33837">
        <w:rPr>
          <w:color w:val="000000"/>
          <w:sz w:val="20"/>
          <w:szCs w:val="20"/>
        </w:rPr>
        <w:t xml:space="preserve"> </w:t>
      </w:r>
      <w:r w:rsidR="002E048C" w:rsidRPr="002E048C">
        <w:rPr>
          <w:iCs/>
          <w:color w:val="000000"/>
          <w:sz w:val="20"/>
          <w:szCs w:val="20"/>
        </w:rPr>
        <w:t>Ibid.</w:t>
      </w:r>
    </w:p>
  </w:footnote>
  <w:footnote w:id="55">
    <w:p w14:paraId="0706761B" w14:textId="77777777" w:rsidR="008017E2" w:rsidRPr="00D33837" w:rsidRDefault="008017E2" w:rsidP="008017E2">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Ibid.</w:t>
      </w:r>
    </w:p>
  </w:footnote>
  <w:footnote w:id="56">
    <w:p w14:paraId="4F9A480E" w14:textId="77777777" w:rsidR="60112407" w:rsidRDefault="60112407" w:rsidP="002E048C">
      <w:pPr>
        <w:spacing w:after="0"/>
        <w:rPr>
          <w:color w:val="000000" w:themeColor="text1"/>
          <w:sz w:val="20"/>
          <w:szCs w:val="20"/>
        </w:rPr>
      </w:pPr>
      <w:r w:rsidRPr="60112407">
        <w:rPr>
          <w:rStyle w:val="FootnoteReference"/>
        </w:rPr>
        <w:footnoteRef/>
      </w:r>
      <w:r w:rsidRPr="60112407">
        <w:rPr>
          <w:color w:val="000000" w:themeColor="text1"/>
          <w:sz w:val="20"/>
          <w:szCs w:val="20"/>
        </w:rPr>
        <w:t xml:space="preserve"> California Education Code §78052: </w:t>
      </w:r>
      <w:hyperlink r:id="rId51">
        <w:r w:rsidRPr="60112407">
          <w:rPr>
            <w:color w:val="4472C4" w:themeColor="accent1"/>
            <w:sz w:val="20"/>
            <w:szCs w:val="20"/>
            <w:u w:val="single"/>
          </w:rPr>
          <w:t>https://leginfo.legislature.ca.gov/faces/codes_displaySection.xhtml?lawCode=EDC&amp;sectionNum=78052</w:t>
        </w:r>
      </w:hyperlink>
      <w:r w:rsidRPr="60112407">
        <w:rPr>
          <w:color w:val="000000" w:themeColor="text1"/>
          <w:sz w:val="20"/>
          <w:szCs w:val="20"/>
        </w:rPr>
        <w:t xml:space="preserve">. </w:t>
      </w:r>
    </w:p>
  </w:footnote>
  <w:footnote w:id="57">
    <w:p w14:paraId="000001A9"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w:t>
      </w:r>
      <w:r w:rsidRPr="00D33837">
        <w:rPr>
          <w:sz w:val="20"/>
          <w:szCs w:val="20"/>
        </w:rPr>
        <w:t xml:space="preserve">Resolution F21 03.05 </w:t>
      </w:r>
      <w:r w:rsidRPr="00D33837">
        <w:rPr>
          <w:color w:val="000000"/>
          <w:sz w:val="20"/>
          <w:szCs w:val="20"/>
        </w:rPr>
        <w:t>Zero Means Zero Textbook Cost:</w:t>
      </w:r>
      <w:r w:rsidRPr="00D33837">
        <w:t xml:space="preserve"> </w:t>
      </w:r>
      <w:hyperlink r:id="rId52">
        <w:r w:rsidRPr="00D33837">
          <w:rPr>
            <w:color w:val="4472C4"/>
            <w:sz w:val="20"/>
            <w:szCs w:val="20"/>
            <w:u w:val="single"/>
          </w:rPr>
          <w:t>https://www.asccc.org/resolutions/zero-means-zero-textbook-cost</w:t>
        </w:r>
      </w:hyperlink>
      <w:r w:rsidRPr="00D33837">
        <w:rPr>
          <w:color w:val="000000"/>
          <w:sz w:val="20"/>
          <w:szCs w:val="20"/>
        </w:rPr>
        <w:t xml:space="preserve">. </w:t>
      </w:r>
    </w:p>
  </w:footnote>
  <w:footnote w:id="58">
    <w:p w14:paraId="000001AA"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w:t>
      </w:r>
      <w:r w:rsidRPr="00D33837">
        <w:rPr>
          <w:sz w:val="20"/>
          <w:szCs w:val="20"/>
        </w:rPr>
        <w:t xml:space="preserve">Resolution S22 07.02 </w:t>
      </w:r>
      <w:r w:rsidRPr="00D33837">
        <w:rPr>
          <w:color w:val="000000"/>
          <w:sz w:val="20"/>
          <w:szCs w:val="20"/>
        </w:rPr>
        <w:t xml:space="preserve">Ensure the Sustainability of the Zero-Textbook-Cost Degree Program: </w:t>
      </w:r>
      <w:hyperlink r:id="rId53">
        <w:r w:rsidRPr="00D33837">
          <w:rPr>
            <w:color w:val="4472C4"/>
            <w:sz w:val="20"/>
            <w:szCs w:val="20"/>
            <w:u w:val="single"/>
          </w:rPr>
          <w:t>https://www.asccc.org/resolutions/ensure-sustainability-zero-textbook-cost-degree-program</w:t>
        </w:r>
      </w:hyperlink>
      <w:r w:rsidRPr="00D33837">
        <w:rPr>
          <w:color w:val="000000"/>
          <w:sz w:val="20"/>
          <w:szCs w:val="20"/>
        </w:rPr>
        <w:t xml:space="preserve">. </w:t>
      </w:r>
    </w:p>
  </w:footnote>
  <w:footnote w:id="59">
    <w:p w14:paraId="000001AB"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Education Code §78052: </w:t>
      </w:r>
      <w:hyperlink r:id="rId54">
        <w:r w:rsidRPr="00D33837">
          <w:rPr>
            <w:color w:val="4472C4"/>
            <w:sz w:val="20"/>
            <w:szCs w:val="20"/>
            <w:u w:val="single"/>
          </w:rPr>
          <w:t>https://leginfo.legislature.ca.gov/faces/codes_displaySection.xhtml?lawCode=EDC&amp;sectionNum=78052</w:t>
        </w:r>
      </w:hyperlink>
      <w:r w:rsidRPr="00D33837">
        <w:rPr>
          <w:color w:val="000000"/>
          <w:sz w:val="20"/>
          <w:szCs w:val="20"/>
        </w:rPr>
        <w:t xml:space="preserve">. </w:t>
      </w:r>
    </w:p>
  </w:footnote>
  <w:footnote w:id="60">
    <w:p w14:paraId="000001AC"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Education Code §70902(b)(7): </w:t>
      </w:r>
      <w:hyperlink r:id="rId55">
        <w:r w:rsidRPr="00D33837">
          <w:rPr>
            <w:color w:val="4472C4"/>
            <w:sz w:val="20"/>
            <w:szCs w:val="20"/>
            <w:u w:val="single"/>
          </w:rPr>
          <w:t>https://leginfo.legislature.ca.gov/faces/codes_displayText.xhtml?lawCode=EDC&amp;division=7.&amp;title=3.&amp;part=43.&amp;chapter&amp;article</w:t>
        </w:r>
      </w:hyperlink>
      <w:r w:rsidRPr="00D33837">
        <w:rPr>
          <w:color w:val="4472C4"/>
          <w:sz w:val="20"/>
          <w:szCs w:val="20"/>
        </w:rPr>
        <w:t xml:space="preserve">. </w:t>
      </w:r>
    </w:p>
  </w:footnote>
  <w:footnote w:id="61">
    <w:p w14:paraId="1F2D854E" w14:textId="77777777" w:rsidR="008B37ED" w:rsidRPr="00D33837" w:rsidRDefault="008B37ED" w:rsidP="008B37ED">
      <w:pPr>
        <w:pBdr>
          <w:top w:val="nil"/>
          <w:left w:val="nil"/>
          <w:bottom w:val="nil"/>
          <w:right w:val="nil"/>
          <w:between w:val="nil"/>
        </w:pBdr>
        <w:spacing w:after="0"/>
        <w:rPr>
          <w:color w:val="000000"/>
          <w:sz w:val="20"/>
          <w:szCs w:val="20"/>
        </w:rPr>
      </w:pPr>
      <w:r w:rsidRPr="00D33837">
        <w:rPr>
          <w:rStyle w:val="FootnoteReference"/>
        </w:rPr>
        <w:footnoteRef/>
      </w:r>
      <w:r w:rsidRPr="00D33837">
        <w:t xml:space="preserve"> </w:t>
      </w:r>
      <w:r w:rsidRPr="00D33837">
        <w:rPr>
          <w:sz w:val="20"/>
          <w:szCs w:val="20"/>
        </w:rPr>
        <w:t xml:space="preserve">California Code of Regulations, title 5, §53200. Definitions. </w:t>
      </w:r>
      <w:hyperlink r:id="rId56">
        <w:r w:rsidRPr="00D33837">
          <w:rPr>
            <w:color w:val="4472C4"/>
            <w:sz w:val="20"/>
            <w:szCs w:val="20"/>
            <w:u w:val="single"/>
          </w:rPr>
          <w:t>https://govt.westlaw.com/calregs/Document/I604256434C6911EC93A8000D3A7C4BC3?viewType=FullText&amp;originationContext=documenttoc&amp;transitionType=CategoryPageItem&amp;contextData=(sc.Default)</w:t>
        </w:r>
      </w:hyperlink>
      <w:r w:rsidRPr="00D33837">
        <w:rPr>
          <w:color w:val="4472C4"/>
          <w:sz w:val="20"/>
          <w:szCs w:val="20"/>
        </w:rPr>
        <w:t xml:space="preserve">. </w:t>
      </w:r>
    </w:p>
  </w:footnote>
  <w:footnote w:id="62">
    <w:p w14:paraId="000001AE"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Community Colleges Chancellor’s Office Call to Action can be found at </w:t>
      </w:r>
      <w:hyperlink r:id="rId57">
        <w:r w:rsidRPr="00D33837">
          <w:rPr>
            <w:color w:val="4472C4" w:themeColor="accent1"/>
            <w:sz w:val="20"/>
            <w:szCs w:val="20"/>
            <w:u w:val="single"/>
          </w:rPr>
          <w:t>https://www.cccco.edu/-/media/CCCCO-Website/Files/Communications/dear-california-community-colleges-famil</w:t>
        </w:r>
      </w:hyperlink>
      <w:r w:rsidRPr="00D33837">
        <w:rPr>
          <w:color w:val="4472C4" w:themeColor="accent1"/>
          <w:sz w:val="20"/>
          <w:szCs w:val="20"/>
        </w:rPr>
        <w:t>.</w:t>
      </w:r>
      <w:r w:rsidRPr="00D33837">
        <w:rPr>
          <w:color w:val="4472C4" w:themeColor="accent1"/>
          <w:sz w:val="24"/>
          <w:szCs w:val="24"/>
        </w:rPr>
        <w:t xml:space="preserve"> </w:t>
      </w:r>
    </w:p>
  </w:footnote>
  <w:footnote w:id="63">
    <w:p w14:paraId="000001AF"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Community College Student Equity Plan Review: A Focus on Racial Equity” can be found at  </w:t>
      </w:r>
      <w:hyperlink r:id="rId58">
        <w:r w:rsidRPr="00D33837">
          <w:rPr>
            <w:color w:val="4472C4" w:themeColor="accent1"/>
            <w:sz w:val="20"/>
            <w:szCs w:val="20"/>
            <w:u w:val="single"/>
          </w:rPr>
          <w:t>https://static1.squarespace.com/static/5eb5c03682a92c5f96da4fc8/t/600f48b93e23721b6ca72efa/1611614397014/CCC+Equity+Plan+Review_A+Focus+on+Racial+Equity.pdf%5B47%5D.pdf</w:t>
        </w:r>
      </w:hyperlink>
      <w:r w:rsidRPr="00D33837">
        <w:rPr>
          <w:color w:val="4472C4" w:themeColor="accent1"/>
          <w:sz w:val="20"/>
          <w:szCs w:val="20"/>
        </w:rPr>
        <w:t xml:space="preserve">. </w:t>
      </w:r>
    </w:p>
  </w:footnote>
  <w:footnote w:id="64">
    <w:p w14:paraId="0AFCAE20" w14:textId="578E8B66" w:rsidR="00330F50" w:rsidRPr="00D33837" w:rsidRDefault="00330F50" w:rsidP="00330F50">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w:t>
      </w:r>
      <w:r w:rsidR="002E048C" w:rsidRPr="00D33837">
        <w:rPr>
          <w:color w:val="000000"/>
          <w:sz w:val="20"/>
          <w:szCs w:val="20"/>
        </w:rPr>
        <w:t xml:space="preserve">“California Community College Student Equity Plan Review: A Focus on Racial Equity” can be found at  </w:t>
      </w:r>
      <w:hyperlink r:id="rId59">
        <w:r w:rsidR="002E048C" w:rsidRPr="00D33837">
          <w:rPr>
            <w:color w:val="4472C4" w:themeColor="accent1"/>
            <w:sz w:val="20"/>
            <w:szCs w:val="20"/>
            <w:u w:val="single"/>
          </w:rPr>
          <w:t>https://static1.squarespace.com/static/5eb5c03682a92c5f96da4fc8/t/600f48b93e23721b6ca72efa/1611614397014/CCC+Equity+Plan+Review_A+Focus+on+Racial+Equity.pdf%5B47%5D.pdf</w:t>
        </w:r>
      </w:hyperlink>
      <w:r w:rsidR="002E048C" w:rsidRPr="00D33837">
        <w:rPr>
          <w:color w:val="4472C4" w:themeColor="accent1"/>
          <w:sz w:val="20"/>
          <w:szCs w:val="20"/>
        </w:rPr>
        <w:t>.</w:t>
      </w:r>
    </w:p>
  </w:footnote>
  <w:footnote w:id="65">
    <w:p w14:paraId="6E7055BB" w14:textId="77777777" w:rsidR="00330F50" w:rsidRPr="00D33837" w:rsidRDefault="00330F50" w:rsidP="00330F50">
      <w:pPr>
        <w:spacing w:after="0"/>
        <w:rPr>
          <w:sz w:val="20"/>
          <w:szCs w:val="20"/>
        </w:rPr>
      </w:pPr>
      <w:r w:rsidRPr="00D33837">
        <w:rPr>
          <w:rStyle w:val="FootnoteReference"/>
        </w:rPr>
        <w:footnoteRef/>
      </w:r>
      <w:r w:rsidRPr="00D33837">
        <w:rPr>
          <w:sz w:val="20"/>
          <w:szCs w:val="20"/>
        </w:rPr>
        <w:t xml:space="preserve"> California Code of Regulations, title 5, §53200. Definitions. </w:t>
      </w:r>
      <w:hyperlink r:id="rId60">
        <w:r w:rsidRPr="00D33837">
          <w:rPr>
            <w:color w:val="4472C4"/>
            <w:sz w:val="20"/>
            <w:szCs w:val="20"/>
            <w:u w:val="single"/>
          </w:rPr>
          <w:t>https://govt.westlaw.com/calregs/Document/I604256434C6911EC93A8000D3A7C4BC3?viewType=FullText&amp;originationContext=documenttoc&amp;transitionType=CategoryPageItem&amp;contextData=(sc.Default)</w:t>
        </w:r>
      </w:hyperlink>
      <w:r w:rsidRPr="00D33837">
        <w:rPr>
          <w:color w:val="4472C4"/>
          <w:sz w:val="20"/>
          <w:szCs w:val="20"/>
        </w:rPr>
        <w:t xml:space="preserve">. </w:t>
      </w:r>
    </w:p>
  </w:footnote>
  <w:footnote w:id="66">
    <w:p w14:paraId="000001B2"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See ASCCC paper titled “The Role of the Library Faculty in the California Community College, p. 20 found at </w:t>
      </w:r>
      <w:hyperlink r:id="rId61">
        <w:r w:rsidRPr="00D33837">
          <w:rPr>
            <w:color w:val="4472C4" w:themeColor="accent1"/>
            <w:sz w:val="20"/>
            <w:szCs w:val="20"/>
            <w:u w:val="single"/>
          </w:rPr>
          <w:t>https://asccc.org/sites/default/files/Role_of_Library_Faculty.pdf</w:t>
        </w:r>
      </w:hyperlink>
      <w:r w:rsidRPr="00D33837">
        <w:rPr>
          <w:color w:val="4472C4" w:themeColor="accent1"/>
          <w:sz w:val="20"/>
          <w:szCs w:val="20"/>
        </w:rPr>
        <w:t>.</w:t>
      </w:r>
    </w:p>
  </w:footnote>
  <w:footnote w:id="67">
    <w:p w14:paraId="000001B3"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Code of Regulations, title 5, §58724: </w:t>
      </w:r>
      <w:hyperlink r:id="rId62">
        <w:r w:rsidRPr="00D33837">
          <w:rPr>
            <w:color w:val="4472C4" w:themeColor="accent1"/>
            <w:sz w:val="20"/>
            <w:szCs w:val="20"/>
            <w:u w:val="single"/>
          </w:rPr>
          <w:t>https://govt.westlaw.com/calregs/Document/I6C46F7744C6911EC93A8000D3A7C4BC3?viewType=FullText&amp;originationContext=documenttoc&amp;transitionType=CategoryPageItem&amp;contextData=(sc.Default)</w:t>
        </w:r>
      </w:hyperlink>
      <w:r w:rsidRPr="00D33837">
        <w:rPr>
          <w:color w:val="4472C4" w:themeColor="accent1"/>
          <w:sz w:val="20"/>
          <w:szCs w:val="20"/>
        </w:rPr>
        <w:t>.</w:t>
      </w:r>
      <w:r w:rsidRPr="00D33837">
        <w:rPr>
          <w:color w:val="4472C4" w:themeColor="accent1"/>
          <w:sz w:val="24"/>
          <w:szCs w:val="24"/>
        </w:rPr>
        <w:t xml:space="preserve"> </w:t>
      </w:r>
    </w:p>
  </w:footnote>
  <w:footnote w:id="68">
    <w:p w14:paraId="000001B4"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See ASCCC paper titled “The Role of the Library Faculty in the California Community Colleges, p. 2 found at </w:t>
      </w:r>
      <w:hyperlink r:id="rId63">
        <w:r w:rsidRPr="00D33837">
          <w:rPr>
            <w:color w:val="4472C4" w:themeColor="accent1"/>
            <w:sz w:val="20"/>
            <w:szCs w:val="20"/>
            <w:u w:val="single"/>
          </w:rPr>
          <w:t>https://www.asccc.org/sites/default/files/Role_of_Library_Faculty.pdf</w:t>
        </w:r>
      </w:hyperlink>
      <w:r w:rsidRPr="00D33837">
        <w:rPr>
          <w:color w:val="4472C4" w:themeColor="accent1"/>
          <w:sz w:val="20"/>
          <w:szCs w:val="20"/>
        </w:rPr>
        <w:t xml:space="preserve">. </w:t>
      </w:r>
    </w:p>
  </w:footnote>
  <w:footnote w:id="69">
    <w:p w14:paraId="000001B5"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Code of Regulations, title 5, §58724: </w:t>
      </w:r>
      <w:hyperlink r:id="rId64">
        <w:r w:rsidRPr="00D33837">
          <w:rPr>
            <w:color w:val="4472C4" w:themeColor="accent1"/>
            <w:sz w:val="20"/>
            <w:szCs w:val="20"/>
            <w:u w:val="single"/>
          </w:rPr>
          <w:t>https://govt.westlaw.com/calregs/Document/I6C46F7744C6911EC93A8000D3A7C4BC3?viewType=FullText&amp;originationContext=documenttoc&amp;transitionType=CategoryPageItem&amp;contextData=(sc.Default)</w:t>
        </w:r>
      </w:hyperlink>
      <w:r w:rsidRPr="00D33837">
        <w:rPr>
          <w:color w:val="4472C4" w:themeColor="accent1"/>
          <w:sz w:val="20"/>
          <w:szCs w:val="20"/>
        </w:rPr>
        <w:t>.</w:t>
      </w:r>
    </w:p>
  </w:footnote>
  <w:footnote w:id="70">
    <w:p w14:paraId="000001B6"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"National Committee for Appraisal and Development of Junior College Student Personnel Programs" (1965). </w:t>
      </w:r>
      <w:r w:rsidRPr="00D33837">
        <w:rPr>
          <w:i/>
          <w:color w:val="000000"/>
          <w:sz w:val="20"/>
          <w:szCs w:val="20"/>
        </w:rPr>
        <w:t>Carnegie Report</w:t>
      </w:r>
      <w:r w:rsidRPr="00D33837">
        <w:rPr>
          <w:color w:val="000000"/>
          <w:sz w:val="20"/>
          <w:szCs w:val="20"/>
        </w:rPr>
        <w:t xml:space="preserve">, found at </w:t>
      </w:r>
      <w:hyperlink r:id="rId65">
        <w:r w:rsidRPr="00D33837">
          <w:rPr>
            <w:color w:val="4472C4" w:themeColor="accent1"/>
            <w:sz w:val="20"/>
            <w:szCs w:val="20"/>
            <w:u w:val="single"/>
          </w:rPr>
          <w:t>https://files.eric.ed.gov/fulltext/ED013065.pdf</w:t>
        </w:r>
      </w:hyperlink>
      <w:r w:rsidRPr="00D33837">
        <w:rPr>
          <w:color w:val="4472C4" w:themeColor="accent1"/>
          <w:sz w:val="20"/>
          <w:szCs w:val="20"/>
        </w:rPr>
        <w:t xml:space="preserve">. </w:t>
      </w:r>
    </w:p>
  </w:footnote>
  <w:footnote w:id="71">
    <w:p w14:paraId="000001B7"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Resolution 7.01 S03 Adoption of the Consultation Council Task Force Report on Counseling: </w:t>
      </w:r>
      <w:hyperlink r:id="rId66">
        <w:r w:rsidRPr="00D33837">
          <w:rPr>
            <w:color w:val="4472C4" w:themeColor="accent1"/>
            <w:sz w:val="20"/>
            <w:szCs w:val="20"/>
            <w:u w:val="single"/>
          </w:rPr>
          <w:t>https://www.asccc.org/resolutions/adoption-consultation-council-task-force-report-counseling</w:t>
        </w:r>
      </w:hyperlink>
      <w:r w:rsidRPr="00D33837">
        <w:rPr>
          <w:color w:val="4472C4" w:themeColor="accent1"/>
          <w:sz w:val="20"/>
          <w:szCs w:val="20"/>
        </w:rPr>
        <w:t xml:space="preserve">. </w:t>
      </w:r>
    </w:p>
  </w:footnote>
  <w:footnote w:id="72">
    <w:p w14:paraId="000001B8"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The ASCCC paper “Consultation Council Task Force on Counseling” (Spring 2003), p.14 found at </w:t>
      </w:r>
      <w:hyperlink r:id="rId67">
        <w:r w:rsidRPr="00D33837">
          <w:rPr>
            <w:color w:val="4472C4" w:themeColor="accent1"/>
            <w:sz w:val="20"/>
            <w:szCs w:val="20"/>
            <w:u w:val="single"/>
          </w:rPr>
          <w:t>https://www.asccc.org/sites/default/files/publications/ConsultationCouncil_0.pdf</w:t>
        </w:r>
      </w:hyperlink>
      <w:r w:rsidRPr="00D33837">
        <w:rPr>
          <w:color w:val="4472C4" w:themeColor="accent1"/>
          <w:sz w:val="20"/>
          <w:szCs w:val="20"/>
        </w:rPr>
        <w:t xml:space="preserve">. </w:t>
      </w:r>
    </w:p>
  </w:footnote>
  <w:footnote w:id="73">
    <w:p w14:paraId="000001B9"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Ibid, p.8.</w:t>
      </w:r>
    </w:p>
  </w:footnote>
  <w:footnote w:id="74">
    <w:p w14:paraId="000001BA"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Code of Regulations, title 5, §55518:  </w:t>
      </w:r>
      <w:hyperlink r:id="rId68">
        <w:r w:rsidRPr="00D33837">
          <w:rPr>
            <w:color w:val="4472C4"/>
            <w:sz w:val="20"/>
            <w:szCs w:val="20"/>
            <w:u w:val="single"/>
          </w:rPr>
          <w:t>https://govt.westlaw.com/calregs/Document/I5F26D4234C6911EC93A8000D3A7C4BC3?viewType=FullText&amp;originationContext=documenttoc&amp;transitionType=CategoryPageItem&amp;contextData=(sc.Default)</w:t>
        </w:r>
      </w:hyperlink>
      <w:r w:rsidRPr="00D33837">
        <w:rPr>
          <w:color w:val="4472C4"/>
          <w:sz w:val="20"/>
          <w:szCs w:val="20"/>
        </w:rPr>
        <w:t xml:space="preserve">. </w:t>
      </w:r>
    </w:p>
  </w:footnote>
  <w:footnote w:id="75">
    <w:p w14:paraId="000001BB"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Code of Regulations, title 5, §55520: </w:t>
      </w:r>
      <w:hyperlink r:id="rId69">
        <w:r w:rsidRPr="00D33837">
          <w:rPr>
            <w:color w:val="4472C4" w:themeColor="accent1"/>
            <w:sz w:val="20"/>
            <w:szCs w:val="20"/>
            <w:u w:val="single"/>
          </w:rPr>
          <w:t>https://govt.westlaw.com/calregs/Document/I64F816234C6911EC93A8000D3A7C4BC3?viewType=FullText&amp;originationContext=documenttoc&amp;transitionType=CategoryPageItem&amp;contextData=(sc.Default)</w:t>
        </w:r>
      </w:hyperlink>
      <w:r w:rsidRPr="00D33837">
        <w:rPr>
          <w:color w:val="4472C4" w:themeColor="accent1"/>
          <w:sz w:val="20"/>
          <w:szCs w:val="20"/>
        </w:rPr>
        <w:t xml:space="preserve">. </w:t>
      </w:r>
    </w:p>
  </w:footnote>
  <w:footnote w:id="76">
    <w:p w14:paraId="000001BC"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The ASCCC paper “Consultation Council Task Force on Counseling” (Spring 2003), p.17 found at </w:t>
      </w:r>
      <w:hyperlink r:id="rId70">
        <w:r w:rsidRPr="00D33837">
          <w:rPr>
            <w:color w:val="4472C4" w:themeColor="accent1"/>
            <w:sz w:val="20"/>
            <w:szCs w:val="20"/>
            <w:u w:val="single"/>
          </w:rPr>
          <w:t>https://www.asccc.org/sites/default/files/publications/ConsultationCouncil_0.pdf</w:t>
        </w:r>
      </w:hyperlink>
      <w:r w:rsidRPr="00D33837">
        <w:rPr>
          <w:color w:val="4472C4" w:themeColor="accent1"/>
          <w:sz w:val="20"/>
          <w:szCs w:val="20"/>
        </w:rPr>
        <w:t xml:space="preserve">. </w:t>
      </w:r>
    </w:p>
  </w:footnote>
  <w:footnote w:id="77">
    <w:p w14:paraId="000001BD"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w:t>
      </w:r>
      <w:r w:rsidRPr="00D33837">
        <w:rPr>
          <w:color w:val="000000"/>
          <w:sz w:val="20"/>
          <w:szCs w:val="20"/>
        </w:rPr>
        <w:t xml:space="preserve">Pinhel, R. (2008). </w:t>
      </w:r>
      <w:r w:rsidRPr="00D33837">
        <w:rPr>
          <w:i/>
          <w:color w:val="000000"/>
          <w:sz w:val="20"/>
          <w:szCs w:val="20"/>
        </w:rPr>
        <w:t>Higher education opportunity act of 2008</w:t>
      </w:r>
      <w:r w:rsidRPr="00D33837">
        <w:rPr>
          <w:color w:val="000000"/>
          <w:sz w:val="20"/>
          <w:szCs w:val="20"/>
        </w:rPr>
        <w:t xml:space="preserve">. </w:t>
      </w:r>
      <w:hyperlink r:id="rId71">
        <w:r w:rsidRPr="00D33837">
          <w:rPr>
            <w:color w:val="4472C4" w:themeColor="accent1"/>
            <w:sz w:val="20"/>
            <w:szCs w:val="20"/>
            <w:u w:val="single"/>
          </w:rPr>
          <w:t>https://www.cga.ct.gov/2008/rpt/2008-R-0470.htm</w:t>
        </w:r>
      </w:hyperlink>
      <w:r w:rsidRPr="00D33837">
        <w:rPr>
          <w:color w:val="4472C4" w:themeColor="accent1"/>
          <w:sz w:val="20"/>
          <w:szCs w:val="20"/>
        </w:rPr>
        <w:t xml:space="preserve">. </w:t>
      </w:r>
    </w:p>
  </w:footnote>
  <w:footnote w:id="78">
    <w:p w14:paraId="000001BE"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Education Code §66406.9: </w:t>
      </w:r>
      <w:hyperlink r:id="rId72">
        <w:r w:rsidRPr="00D33837">
          <w:rPr>
            <w:color w:val="4472C4" w:themeColor="accent1"/>
            <w:sz w:val="20"/>
            <w:szCs w:val="20"/>
            <w:u w:val="single"/>
          </w:rPr>
          <w:t>https://codes.findlaw.com/ca/education-code/edc-sect-66406-9.html</w:t>
        </w:r>
      </w:hyperlink>
      <w:r w:rsidRPr="00D33837">
        <w:rPr>
          <w:color w:val="4472C4" w:themeColor="accent1"/>
          <w:sz w:val="20"/>
          <w:szCs w:val="20"/>
        </w:rPr>
        <w:t xml:space="preserve">. </w:t>
      </w:r>
    </w:p>
  </w:footnote>
  <w:footnote w:id="79">
    <w:p w14:paraId="000001BF"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Education Code §78052: </w:t>
      </w:r>
      <w:hyperlink r:id="rId73">
        <w:r w:rsidRPr="00D33837">
          <w:rPr>
            <w:color w:val="4472C4" w:themeColor="accent1"/>
            <w:sz w:val="20"/>
            <w:szCs w:val="20"/>
            <w:u w:val="single"/>
          </w:rPr>
          <w:t>https://codes.findlaw.com/ca/education-code/edc-sect-78052/</w:t>
        </w:r>
      </w:hyperlink>
      <w:r w:rsidRPr="00D33837">
        <w:rPr>
          <w:color w:val="4472C4" w:themeColor="accent1"/>
          <w:sz w:val="20"/>
          <w:szCs w:val="20"/>
        </w:rPr>
        <w:t xml:space="preserve">. </w:t>
      </w:r>
    </w:p>
  </w:footnote>
  <w:footnote w:id="80">
    <w:p w14:paraId="000001C0" w14:textId="77777777" w:rsidR="009E1BC7" w:rsidRPr="00D33837" w:rsidRDefault="0015672F">
      <w:pPr>
        <w:pBdr>
          <w:top w:val="nil"/>
          <w:left w:val="nil"/>
          <w:bottom w:val="nil"/>
          <w:right w:val="nil"/>
          <w:between w:val="nil"/>
        </w:pBdr>
        <w:spacing w:after="0"/>
        <w:rPr>
          <w:color w:val="4472C4" w:themeColor="accent1"/>
          <w:sz w:val="20"/>
          <w:szCs w:val="20"/>
        </w:rPr>
      </w:pPr>
      <w:r w:rsidRPr="00D33837">
        <w:rPr>
          <w:rStyle w:val="FootnoteReference"/>
        </w:rPr>
        <w:footnoteRef/>
      </w:r>
      <w:r w:rsidRPr="00D33837">
        <w:rPr>
          <w:color w:val="000000"/>
          <w:sz w:val="20"/>
          <w:szCs w:val="20"/>
        </w:rPr>
        <w:t xml:space="preserve"> California Code of Regulations, title 5, §59402: </w:t>
      </w:r>
      <w:hyperlink r:id="rId74">
        <w:r w:rsidRPr="00D33837">
          <w:rPr>
            <w:color w:val="4472C4" w:themeColor="accent1"/>
            <w:sz w:val="20"/>
            <w:szCs w:val="20"/>
            <w:u w:val="single"/>
          </w:rPr>
          <w:t>https://casetext.com/regulation/california-code-of-regulations/title-5-education/division-6-california-community-colleges/chapter-10-community-college-administration/subchapter-7-instructional-materials/section-59402-definitions</w:t>
        </w:r>
      </w:hyperlink>
      <w:r w:rsidRPr="00D33837">
        <w:rPr>
          <w:color w:val="4472C4" w:themeColor="accent1"/>
          <w:sz w:val="20"/>
          <w:szCs w:val="20"/>
        </w:rPr>
        <w:t xml:space="preserve">. </w:t>
      </w:r>
    </w:p>
  </w:footnote>
  <w:footnote w:id="81">
    <w:p w14:paraId="000001C1"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Education Code §66406.9: </w:t>
      </w:r>
      <w:hyperlink r:id="rId75">
        <w:r w:rsidRPr="00D33837">
          <w:rPr>
            <w:color w:val="4472C4" w:themeColor="accent1"/>
            <w:sz w:val="20"/>
            <w:szCs w:val="20"/>
            <w:u w:val="single"/>
          </w:rPr>
          <w:t>https://codes.findlaw.com/ca/education-code/edc-sect-66406-9.html</w:t>
        </w:r>
      </w:hyperlink>
      <w:r w:rsidRPr="00D33837">
        <w:rPr>
          <w:color w:val="4472C4" w:themeColor="accent1"/>
          <w:sz w:val="20"/>
          <w:szCs w:val="20"/>
        </w:rPr>
        <w:t xml:space="preserve">. </w:t>
      </w:r>
    </w:p>
  </w:footnote>
  <w:footnote w:id="82">
    <w:p w14:paraId="000001C2"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Education Code §78052: </w:t>
      </w:r>
      <w:hyperlink r:id="rId76">
        <w:r w:rsidRPr="00D33837">
          <w:rPr>
            <w:color w:val="4472C4" w:themeColor="accent1"/>
            <w:sz w:val="20"/>
            <w:szCs w:val="20"/>
            <w:u w:val="single"/>
          </w:rPr>
          <w:t>https://codes.findlaw.com/ca/education-code/edc-sect-78052/</w:t>
        </w:r>
      </w:hyperlink>
      <w:r w:rsidRPr="00D33837">
        <w:rPr>
          <w:color w:val="4472C4" w:themeColor="accent1"/>
          <w:sz w:val="20"/>
          <w:szCs w:val="20"/>
        </w:rPr>
        <w:t xml:space="preserve">. </w:t>
      </w:r>
    </w:p>
  </w:footnote>
  <w:footnote w:id="83">
    <w:p w14:paraId="000001C3" w14:textId="77777777" w:rsidR="009E1BC7" w:rsidRPr="00D33837" w:rsidRDefault="0015672F">
      <w:pPr>
        <w:pBdr>
          <w:top w:val="nil"/>
          <w:left w:val="nil"/>
          <w:bottom w:val="nil"/>
          <w:right w:val="nil"/>
          <w:between w:val="nil"/>
        </w:pBdr>
        <w:spacing w:after="0"/>
        <w:rPr>
          <w:color w:val="4472C4" w:themeColor="accent1"/>
          <w:sz w:val="20"/>
          <w:szCs w:val="20"/>
        </w:rPr>
      </w:pPr>
      <w:r w:rsidRPr="00D33837">
        <w:rPr>
          <w:rStyle w:val="FootnoteReference"/>
        </w:rPr>
        <w:footnoteRef/>
      </w:r>
      <w:r w:rsidRPr="00D33837">
        <w:rPr>
          <w:color w:val="000000"/>
          <w:sz w:val="20"/>
          <w:szCs w:val="20"/>
        </w:rPr>
        <w:t xml:space="preserve"> California Education Code §66406.9: </w:t>
      </w:r>
      <w:hyperlink r:id="rId77">
        <w:r w:rsidRPr="00D33837">
          <w:rPr>
            <w:color w:val="4472C4" w:themeColor="accent1"/>
            <w:sz w:val="20"/>
            <w:szCs w:val="20"/>
            <w:u w:val="single"/>
          </w:rPr>
          <w:t>https://codes.findlaw.com/ca/education-code/edc-sect-66406-9.html</w:t>
        </w:r>
      </w:hyperlink>
      <w:r w:rsidRPr="00D33837">
        <w:rPr>
          <w:color w:val="4472C4" w:themeColor="accent1"/>
          <w:sz w:val="20"/>
          <w:szCs w:val="20"/>
        </w:rPr>
        <w:t xml:space="preserve">. </w:t>
      </w:r>
    </w:p>
  </w:footnote>
  <w:footnote w:id="84">
    <w:p w14:paraId="000001C4"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Education Code §78052: </w:t>
      </w:r>
      <w:hyperlink r:id="rId78">
        <w:r w:rsidRPr="00D33837">
          <w:rPr>
            <w:color w:val="4472C4" w:themeColor="accent1"/>
            <w:sz w:val="20"/>
            <w:szCs w:val="20"/>
            <w:u w:val="single"/>
          </w:rPr>
          <w:t>https://codes.findlaw.com/ca/education-code/edc-sect-78052/</w:t>
        </w:r>
      </w:hyperlink>
      <w:r w:rsidRPr="00D33837">
        <w:rPr>
          <w:color w:val="4472C4" w:themeColor="accent1"/>
          <w:sz w:val="20"/>
          <w:szCs w:val="20"/>
        </w:rPr>
        <w:t xml:space="preserve">. </w:t>
      </w:r>
    </w:p>
  </w:footnote>
  <w:footnote w:id="85">
    <w:p w14:paraId="000001C5" w14:textId="77777777" w:rsidR="009E1BC7" w:rsidRPr="00D33837" w:rsidRDefault="0015672F">
      <w:pPr>
        <w:pBdr>
          <w:top w:val="nil"/>
          <w:left w:val="nil"/>
          <w:bottom w:val="nil"/>
          <w:right w:val="nil"/>
          <w:between w:val="nil"/>
        </w:pBdr>
        <w:spacing w:after="0"/>
        <w:rPr>
          <w:color w:val="4472C4" w:themeColor="accent1"/>
          <w:sz w:val="20"/>
          <w:szCs w:val="20"/>
        </w:rPr>
      </w:pPr>
      <w:r w:rsidRPr="00D33837">
        <w:rPr>
          <w:rStyle w:val="FootnoteReference"/>
        </w:rPr>
        <w:footnoteRef/>
      </w:r>
      <w:r w:rsidRPr="00D33837">
        <w:rPr>
          <w:color w:val="000000"/>
          <w:sz w:val="20"/>
          <w:szCs w:val="20"/>
        </w:rPr>
        <w:t xml:space="preserve"> Resolution S21 11.02 Advocate for Development of a ZTC Data Element: </w:t>
      </w:r>
      <w:hyperlink r:id="rId79">
        <w:r w:rsidRPr="00D33837">
          <w:rPr>
            <w:color w:val="4472C4" w:themeColor="accent1"/>
            <w:sz w:val="20"/>
            <w:szCs w:val="20"/>
            <w:u w:val="single"/>
          </w:rPr>
          <w:t>https://asccc.org/resolutions/advocate-development-ztc-data-element</w:t>
        </w:r>
      </w:hyperlink>
      <w:r w:rsidRPr="00D33837">
        <w:rPr>
          <w:color w:val="4472C4" w:themeColor="accent1"/>
          <w:sz w:val="20"/>
          <w:szCs w:val="20"/>
        </w:rPr>
        <w:t xml:space="preserve">. </w:t>
      </w:r>
    </w:p>
  </w:footnote>
  <w:footnote w:id="86">
    <w:p w14:paraId="000001C6"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Community Colleges Management Information System Data Element Dictionary can be found at </w:t>
      </w:r>
      <w:hyperlink r:id="rId80">
        <w:r w:rsidRPr="00D33837">
          <w:rPr>
            <w:color w:val="4472C4" w:themeColor="accent1"/>
            <w:sz w:val="20"/>
            <w:szCs w:val="20"/>
            <w:u w:val="single"/>
          </w:rPr>
          <w:t>https://webdata.cccco.edu/ded/xb/xb12.pdf</w:t>
        </w:r>
      </w:hyperlink>
      <w:r w:rsidRPr="00D33837">
        <w:rPr>
          <w:color w:val="4472C4" w:themeColor="accent1"/>
          <w:sz w:val="20"/>
          <w:szCs w:val="20"/>
        </w:rPr>
        <w:t xml:space="preserve">. </w:t>
      </w:r>
    </w:p>
  </w:footnote>
  <w:footnote w:id="87">
    <w:p w14:paraId="000001C7" w14:textId="77777777" w:rsidR="009E1BC7" w:rsidRPr="00D33837" w:rsidRDefault="0015672F">
      <w:pPr>
        <w:pBdr>
          <w:top w:val="nil"/>
          <w:left w:val="nil"/>
          <w:bottom w:val="nil"/>
          <w:right w:val="nil"/>
          <w:between w:val="nil"/>
        </w:pBdr>
        <w:spacing w:after="0"/>
        <w:rPr>
          <w:color w:val="4472C4" w:themeColor="accent1"/>
          <w:sz w:val="20"/>
          <w:szCs w:val="20"/>
        </w:rPr>
      </w:pPr>
      <w:r w:rsidRPr="00D33837">
        <w:rPr>
          <w:rStyle w:val="FootnoteReference"/>
        </w:rPr>
        <w:footnoteRef/>
      </w:r>
      <w:r w:rsidRPr="00D33837">
        <w:rPr>
          <w:color w:val="000000"/>
          <w:sz w:val="20"/>
          <w:szCs w:val="20"/>
        </w:rPr>
        <w:t xml:space="preserve"> Resolution S21 11.02 Advocate for Development of a ZTC Data Element: </w:t>
      </w:r>
      <w:hyperlink r:id="rId81">
        <w:r w:rsidRPr="00D33837">
          <w:rPr>
            <w:color w:val="4472C4" w:themeColor="accent1"/>
            <w:sz w:val="20"/>
            <w:szCs w:val="20"/>
            <w:u w:val="single"/>
          </w:rPr>
          <w:t>https://asccc.org/resolutions/advocate-development-ztc-data-element</w:t>
        </w:r>
      </w:hyperlink>
      <w:r w:rsidRPr="00D33837">
        <w:rPr>
          <w:color w:val="4472C4" w:themeColor="accent1"/>
          <w:sz w:val="20"/>
          <w:szCs w:val="20"/>
        </w:rPr>
        <w:t>.</w:t>
      </w:r>
    </w:p>
  </w:footnote>
  <w:footnote w:id="88">
    <w:p w14:paraId="000001C8"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Resolution F17 13.01 Recognition of Course Sections with Low-Cost Course Material Options: </w:t>
      </w:r>
      <w:hyperlink r:id="rId82">
        <w:r w:rsidRPr="00D33837">
          <w:rPr>
            <w:color w:val="4472C4" w:themeColor="accent1"/>
            <w:sz w:val="20"/>
            <w:szCs w:val="20"/>
            <w:u w:val="single"/>
          </w:rPr>
          <w:t>https://asccc.org/resolutions/advocate-development-ztc-data-element</w:t>
        </w:r>
      </w:hyperlink>
      <w:r w:rsidRPr="00D33837">
        <w:rPr>
          <w:color w:val="4472C4" w:themeColor="accent1"/>
          <w:sz w:val="20"/>
          <w:szCs w:val="20"/>
        </w:rPr>
        <w:t xml:space="preserve">. </w:t>
      </w:r>
    </w:p>
  </w:footnote>
  <w:footnote w:id="89">
    <w:p w14:paraId="000001C9"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Education Code §66406.9: </w:t>
      </w:r>
      <w:hyperlink r:id="rId83">
        <w:r w:rsidRPr="00D33837">
          <w:rPr>
            <w:color w:val="4472C4" w:themeColor="accent1"/>
            <w:sz w:val="20"/>
            <w:szCs w:val="20"/>
            <w:u w:val="single"/>
          </w:rPr>
          <w:t>https://codes.findlaw.com/ca/education-code/edc-sect-66406-9.html</w:t>
        </w:r>
      </w:hyperlink>
      <w:r w:rsidRPr="00D33837">
        <w:rPr>
          <w:color w:val="4472C4" w:themeColor="accent1"/>
          <w:sz w:val="20"/>
          <w:szCs w:val="20"/>
        </w:rPr>
        <w:t xml:space="preserve">. </w:t>
      </w:r>
    </w:p>
  </w:footnote>
  <w:footnote w:id="90">
    <w:p w14:paraId="000001CA" w14:textId="77777777" w:rsidR="009E1BC7" w:rsidRPr="00D33837" w:rsidRDefault="0015672F">
      <w:pPr>
        <w:pBdr>
          <w:top w:val="nil"/>
          <w:left w:val="nil"/>
          <w:bottom w:val="nil"/>
          <w:right w:val="nil"/>
          <w:between w:val="nil"/>
        </w:pBdr>
        <w:spacing w:after="0"/>
        <w:rPr>
          <w:color w:val="4472C4" w:themeColor="accent1"/>
          <w:sz w:val="20"/>
          <w:szCs w:val="20"/>
        </w:rPr>
      </w:pPr>
      <w:r w:rsidRPr="00D33837">
        <w:rPr>
          <w:rStyle w:val="FootnoteReference"/>
        </w:rPr>
        <w:footnoteRef/>
      </w:r>
      <w:r w:rsidRPr="00D33837">
        <w:rPr>
          <w:color w:val="000000"/>
          <w:sz w:val="20"/>
          <w:szCs w:val="20"/>
        </w:rPr>
        <w:t xml:space="preserve"> Chancellor’s Office Legal Opinion 09-04 can be found at </w:t>
      </w:r>
      <w:hyperlink r:id="rId84">
        <w:r w:rsidRPr="00D33837">
          <w:rPr>
            <w:color w:val="4472C4" w:themeColor="accent1"/>
            <w:sz w:val="20"/>
            <w:szCs w:val="20"/>
            <w:u w:val="single"/>
          </w:rPr>
          <w:t>https://www.cccco.edu/-/media/CCCCO-Website/Files/General-Counsel/2009-04-opinion-application-of-catalog-rights-to-new-degree-requirments-a11y.pdf?la=en&amp;hash=5F9E0ACB70E3D0779F8688E6811F871CAB957585</w:t>
        </w:r>
      </w:hyperlink>
      <w:r w:rsidRPr="00D33837">
        <w:rPr>
          <w:color w:val="4472C4" w:themeColor="accent1"/>
          <w:sz w:val="20"/>
          <w:szCs w:val="20"/>
        </w:rPr>
        <w:t xml:space="preserve">. </w:t>
      </w:r>
    </w:p>
  </w:footnote>
  <w:footnote w:id="91">
    <w:p w14:paraId="000001CB"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Code of Regulations, title 5, §40401 </w:t>
      </w:r>
      <w:hyperlink r:id="rId85">
        <w:r w:rsidRPr="00D33837">
          <w:rPr>
            <w:color w:val="4472C4" w:themeColor="accent1"/>
            <w:sz w:val="20"/>
            <w:szCs w:val="20"/>
            <w:u w:val="single"/>
          </w:rPr>
          <w:t>https://govt.westlaw.com/calregs/Document/I56AABD734C6911EC93A8000D3A7C4BC3?viewType=FullText&amp;originationContext=documenttoc&amp;transitionType=CategoryPageItem&amp;contextData=(sc.Default)</w:t>
        </w:r>
      </w:hyperlink>
      <w:r w:rsidRPr="00D33837">
        <w:rPr>
          <w:color w:val="4472C4" w:themeColor="accent1"/>
          <w:sz w:val="20"/>
          <w:szCs w:val="20"/>
        </w:rPr>
        <w:t xml:space="preserve">. </w:t>
      </w:r>
    </w:p>
  </w:footnote>
  <w:footnote w:id="92">
    <w:p w14:paraId="000001CC"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Resolution S22 06.04 Students’ Right to Choose to Take a Pre-Transfer Level English</w:t>
      </w:r>
    </w:p>
    <w:p w14:paraId="000001CD" w14:textId="77777777" w:rsidR="009E1BC7" w:rsidRPr="00D33837" w:rsidRDefault="0015672F">
      <w:pPr>
        <w:pBdr>
          <w:top w:val="nil"/>
          <w:left w:val="nil"/>
          <w:bottom w:val="nil"/>
          <w:right w:val="nil"/>
          <w:between w:val="nil"/>
        </w:pBdr>
        <w:spacing w:after="0"/>
        <w:rPr>
          <w:color w:val="4472C4" w:themeColor="accent1"/>
          <w:sz w:val="20"/>
          <w:szCs w:val="20"/>
        </w:rPr>
      </w:pPr>
      <w:r w:rsidRPr="00D33837">
        <w:rPr>
          <w:color w:val="000000"/>
          <w:sz w:val="20"/>
          <w:szCs w:val="20"/>
        </w:rPr>
        <w:t xml:space="preserve">or Mathematics Course: </w:t>
      </w:r>
      <w:hyperlink r:id="rId86">
        <w:r w:rsidRPr="00D33837">
          <w:rPr>
            <w:color w:val="4472C4" w:themeColor="accent1"/>
            <w:sz w:val="20"/>
            <w:szCs w:val="20"/>
            <w:u w:val="single"/>
          </w:rPr>
          <w:t>https://asccc.org/resolutions/students-right-choose-take-pre-transfer-level-english-or-mathematics-course</w:t>
        </w:r>
      </w:hyperlink>
      <w:r w:rsidRPr="00D33837">
        <w:rPr>
          <w:color w:val="4472C4" w:themeColor="accent1"/>
          <w:sz w:val="20"/>
          <w:szCs w:val="20"/>
        </w:rPr>
        <w:t>.</w:t>
      </w:r>
    </w:p>
  </w:footnote>
  <w:footnote w:id="93">
    <w:p w14:paraId="000001CE"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Resolution 06.03 Upholding the California Community College Mission–Oppose AB 1705 (Irwin, 2022) as of April 9, 2022 Unless Amended: </w:t>
      </w:r>
      <w:hyperlink r:id="rId87">
        <w:r w:rsidRPr="00D33837">
          <w:rPr>
            <w:color w:val="4472C4" w:themeColor="accent1"/>
            <w:sz w:val="20"/>
            <w:szCs w:val="20"/>
            <w:u w:val="single"/>
          </w:rPr>
          <w:t>https://asccc.org/resolutions/upholding-california-community-college-mission-oppose-ab-1705-irwin-2022-april-9-2022</w:t>
        </w:r>
      </w:hyperlink>
      <w:r w:rsidRPr="00D33837">
        <w:rPr>
          <w:color w:val="4472C4" w:themeColor="accent1"/>
          <w:sz w:val="20"/>
          <w:szCs w:val="20"/>
        </w:rPr>
        <w:t xml:space="preserve">. </w:t>
      </w:r>
    </w:p>
  </w:footnote>
  <w:footnote w:id="94">
    <w:p w14:paraId="000001CF"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t xml:space="preserve"> </w:t>
      </w:r>
      <w:r w:rsidRPr="00D33837">
        <w:rPr>
          <w:color w:val="000000"/>
          <w:sz w:val="20"/>
          <w:szCs w:val="20"/>
        </w:rPr>
        <w:t xml:space="preserve">AB 1705 (Irwin, 2022): </w:t>
      </w:r>
      <w:hyperlink r:id="rId88">
        <w:r w:rsidRPr="00D33837">
          <w:rPr>
            <w:color w:val="4472C4"/>
            <w:sz w:val="20"/>
            <w:szCs w:val="20"/>
            <w:u w:val="single"/>
          </w:rPr>
          <w:t>https://leginfo.legislature.ca.gov/faces/billTextClient.xhtml?bill_id=202120220AB1705</w:t>
        </w:r>
      </w:hyperlink>
      <w:r w:rsidRPr="00D33837">
        <w:rPr>
          <w:color w:val="000000"/>
          <w:sz w:val="20"/>
          <w:szCs w:val="20"/>
        </w:rPr>
        <w:t>.</w:t>
      </w:r>
    </w:p>
  </w:footnote>
  <w:footnote w:id="95">
    <w:p w14:paraId="000001D0"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Procedures and Standing Orders of The Board of Governors, California Community Colleges (July 2022) can be found at </w:t>
      </w:r>
      <w:hyperlink r:id="rId89">
        <w:r w:rsidRPr="00D33837">
          <w:rPr>
            <w:color w:val="4472C4" w:themeColor="accent1"/>
            <w:sz w:val="20"/>
            <w:szCs w:val="20"/>
            <w:u w:val="single"/>
          </w:rPr>
          <w:t>https://www.cccco.edu/-/media/CCCCO-Website/Files/BOG/Procedures-and-Standing-Orders/july-2022-procedures-standing-ordersv2-a11y.pdf?la=en&amp;amp;hash=9E4EEC96C433281D9FCD44C60D52A1BF5889CD8C</w:t>
        </w:r>
      </w:hyperlink>
      <w:r w:rsidRPr="00D33837">
        <w:rPr>
          <w:color w:val="000000"/>
          <w:sz w:val="20"/>
          <w:szCs w:val="20"/>
        </w:rPr>
        <w:t xml:space="preserve"> (see p. 42).  </w:t>
      </w:r>
    </w:p>
  </w:footnote>
  <w:footnote w:id="96">
    <w:p w14:paraId="000001D1"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Code of Regulations, title 5, §53200, Definitions.</w:t>
      </w:r>
    </w:p>
    <w:p w14:paraId="000001D2" w14:textId="77777777" w:rsidR="009E1BC7" w:rsidRPr="00D33837" w:rsidRDefault="00000000">
      <w:pPr>
        <w:pBdr>
          <w:top w:val="nil"/>
          <w:left w:val="nil"/>
          <w:bottom w:val="nil"/>
          <w:right w:val="nil"/>
          <w:between w:val="nil"/>
        </w:pBdr>
        <w:spacing w:after="0"/>
        <w:rPr>
          <w:color w:val="4472C4" w:themeColor="accent1"/>
          <w:sz w:val="20"/>
          <w:szCs w:val="20"/>
        </w:rPr>
      </w:pPr>
      <w:hyperlink r:id="rId90">
        <w:r w:rsidR="0015672F" w:rsidRPr="00D33837">
          <w:rPr>
            <w:color w:val="4472C4" w:themeColor="accent1"/>
            <w:sz w:val="20"/>
            <w:szCs w:val="20"/>
            <w:u w:val="single"/>
          </w:rPr>
          <w:t>https://govt.westlaw.com/calregs/Document/I604256434C6911EC93A8000D3A7C4BC3?viewType=FullText&amp;amp%3BoriginationContext=documenttoc&amp;amp%3BtransitionType=CategoryPageItem&amp;amp%3BcontextData=%28sc.Default%29&amp;transitionType=Default&amp;contextData=%28sc.Default%29&amp;bhcp=1</w:t>
        </w:r>
      </w:hyperlink>
      <w:r w:rsidR="0015672F" w:rsidRPr="00D33837">
        <w:rPr>
          <w:color w:val="4472C4" w:themeColor="accent1"/>
          <w:sz w:val="20"/>
          <w:szCs w:val="20"/>
        </w:rPr>
        <w:t xml:space="preserve">. </w:t>
      </w:r>
    </w:p>
  </w:footnote>
  <w:footnote w:id="97">
    <w:p w14:paraId="000001D3" w14:textId="77777777" w:rsidR="009E1BC7" w:rsidRPr="00D33837" w:rsidRDefault="0015672F">
      <w:pPr>
        <w:pBdr>
          <w:top w:val="nil"/>
          <w:left w:val="nil"/>
          <w:bottom w:val="nil"/>
          <w:right w:val="nil"/>
          <w:between w:val="nil"/>
        </w:pBdr>
        <w:spacing w:after="0"/>
        <w:rPr>
          <w:color w:val="4472C4" w:themeColor="accent1"/>
          <w:sz w:val="20"/>
          <w:szCs w:val="20"/>
        </w:rPr>
      </w:pPr>
      <w:r w:rsidRPr="00D33837">
        <w:rPr>
          <w:rStyle w:val="FootnoteReference"/>
        </w:rPr>
        <w:footnoteRef/>
      </w:r>
      <w:r w:rsidRPr="00D33837">
        <w:rPr>
          <w:color w:val="000000"/>
          <w:sz w:val="20"/>
          <w:szCs w:val="20"/>
        </w:rPr>
        <w:t xml:space="preserve"> California Code of Regulations, title 5, §§55031</w:t>
      </w:r>
      <w:r w:rsidRPr="00D33837">
        <w:t>–</w:t>
      </w:r>
      <w:r w:rsidRPr="00D33837">
        <w:rPr>
          <w:color w:val="000000"/>
          <w:sz w:val="20"/>
          <w:szCs w:val="20"/>
        </w:rPr>
        <w:t xml:space="preserve">55034 </w:t>
      </w:r>
      <w:hyperlink r:id="rId91">
        <w:r w:rsidRPr="00D33837">
          <w:rPr>
            <w:color w:val="4472C4" w:themeColor="accent1"/>
            <w:sz w:val="20"/>
            <w:szCs w:val="20"/>
            <w:u w:val="single"/>
          </w:rPr>
          <w:t>https://govt.westlaw.com/calregs/Browse/Home/California/CaliforniaCodeofRegulations?guid=I6240BE504C6911EC93A8000D3A7C4BC3&amp;originationContext=documenttoc&amp;transitionType=Default&amp;contextData=(sc.Default)</w:t>
        </w:r>
      </w:hyperlink>
      <w:r w:rsidRPr="00D33837">
        <w:rPr>
          <w:color w:val="4472C4" w:themeColor="accent1"/>
          <w:sz w:val="20"/>
          <w:szCs w:val="20"/>
        </w:rPr>
        <w:t xml:space="preserve">. </w:t>
      </w:r>
    </w:p>
  </w:footnote>
  <w:footnote w:id="98">
    <w:p w14:paraId="000001D4"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Code of Regulations, title 5, §58621 </w:t>
      </w:r>
      <w:hyperlink r:id="rId92">
        <w:r w:rsidRPr="00D33837">
          <w:rPr>
            <w:color w:val="4472C4" w:themeColor="accent1"/>
            <w:sz w:val="20"/>
            <w:szCs w:val="20"/>
            <w:u w:val="single"/>
          </w:rPr>
          <w:t>https://govt.westlaw.com/calregs/Document/I6C01B1134C6911EC93A8000D3A7C4BC3?viewType=FullText&amp;originationContext=documenttoc&amp;transitionType=CategoryPageItem&amp;contextData=(sc.Default)</w:t>
        </w:r>
      </w:hyperlink>
      <w:r w:rsidRPr="00D33837">
        <w:rPr>
          <w:color w:val="4472C4" w:themeColor="accent1"/>
          <w:sz w:val="20"/>
          <w:szCs w:val="20"/>
        </w:rPr>
        <w:t xml:space="preserve">. </w:t>
      </w:r>
    </w:p>
  </w:footnote>
  <w:footnote w:id="99">
    <w:p w14:paraId="000001D5"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Ibid. </w:t>
      </w:r>
    </w:p>
  </w:footnote>
  <w:footnote w:id="100">
    <w:p w14:paraId="000001D6" w14:textId="77777777" w:rsidR="009E1BC7" w:rsidRPr="00D33837" w:rsidRDefault="0015672F" w:rsidP="002E048C">
      <w:pPr>
        <w:pBdr>
          <w:top w:val="nil"/>
          <w:left w:val="nil"/>
          <w:bottom w:val="nil"/>
          <w:right w:val="nil"/>
          <w:between w:val="nil"/>
        </w:pBdr>
        <w:spacing w:after="0"/>
        <w:rPr>
          <w:color w:val="4472C4" w:themeColor="accent1"/>
          <w:sz w:val="20"/>
          <w:szCs w:val="20"/>
        </w:rPr>
      </w:pPr>
      <w:r w:rsidRPr="00D33837">
        <w:rPr>
          <w:rStyle w:val="FootnoteReference"/>
        </w:rPr>
        <w:footnoteRef/>
      </w:r>
      <w:r w:rsidRPr="00D33837">
        <w:rPr>
          <w:color w:val="000000"/>
          <w:sz w:val="20"/>
          <w:szCs w:val="20"/>
        </w:rPr>
        <w:t xml:space="preserve"> California Code of Regulations, title 5, §§55031</w:t>
      </w:r>
      <w:r w:rsidRPr="00D33837">
        <w:t>–</w:t>
      </w:r>
      <w:r w:rsidRPr="00D33837">
        <w:rPr>
          <w:color w:val="000000"/>
          <w:sz w:val="20"/>
          <w:szCs w:val="20"/>
        </w:rPr>
        <w:t xml:space="preserve">55034: </w:t>
      </w:r>
      <w:hyperlink r:id="rId93">
        <w:r w:rsidRPr="00D33837">
          <w:rPr>
            <w:color w:val="4472C4" w:themeColor="accent1"/>
            <w:sz w:val="20"/>
            <w:szCs w:val="20"/>
            <w:u w:val="single"/>
          </w:rPr>
          <w:t>https://govt.westlaw.com/calregs/Browse/Home/California/CaliforniaCodeofRegulations?guid=I6240BE504C6911EC93A8000D3A7C4BC3&amp;originationContext=documenttoc&amp;transitionType=Default&amp;contextData=(sc.Default)</w:t>
        </w:r>
      </w:hyperlink>
      <w:r w:rsidRPr="00D33837">
        <w:rPr>
          <w:color w:val="4472C4" w:themeColor="accent1"/>
          <w:sz w:val="20"/>
          <w:szCs w:val="20"/>
        </w:rPr>
        <w:t>.</w:t>
      </w:r>
    </w:p>
  </w:footnote>
  <w:footnote w:id="101">
    <w:p w14:paraId="000001D7" w14:textId="77777777" w:rsidR="009E1BC7" w:rsidRPr="00D33837" w:rsidRDefault="0015672F" w:rsidP="002E048C">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Code of Regulations, title 5, §58621: </w:t>
      </w:r>
      <w:hyperlink r:id="rId94">
        <w:r w:rsidRPr="00D33837">
          <w:rPr>
            <w:color w:val="4472C4" w:themeColor="accent1"/>
            <w:sz w:val="20"/>
            <w:szCs w:val="20"/>
            <w:u w:val="single"/>
          </w:rPr>
          <w:t>https://govt.westlaw.com/calregs/Document/I6C01B1134C6911EC93A8000D3A7C4BC3?viewType=FullText&amp;originationContext=documenttoc&amp;transitionType=CategoryPageItem&amp;contextData=(sc.Default)</w:t>
        </w:r>
      </w:hyperlink>
      <w:r w:rsidRPr="00D33837">
        <w:rPr>
          <w:color w:val="4472C4" w:themeColor="accent1"/>
          <w:sz w:val="20"/>
          <w:szCs w:val="20"/>
        </w:rPr>
        <w:t>.</w:t>
      </w:r>
    </w:p>
  </w:footnote>
  <w:footnote w:id="102">
    <w:p w14:paraId="5A075B23" w14:textId="77777777" w:rsidR="60112407" w:rsidRDefault="60112407" w:rsidP="002E048C">
      <w:pPr>
        <w:spacing w:after="0"/>
        <w:rPr>
          <w:color w:val="000000" w:themeColor="text1"/>
          <w:sz w:val="20"/>
          <w:szCs w:val="20"/>
        </w:rPr>
      </w:pPr>
      <w:r w:rsidRPr="60112407">
        <w:rPr>
          <w:rStyle w:val="FootnoteReference"/>
        </w:rPr>
        <w:footnoteRef/>
      </w:r>
      <w:r w:rsidRPr="60112407">
        <w:rPr>
          <w:color w:val="000000" w:themeColor="text1"/>
          <w:sz w:val="20"/>
          <w:szCs w:val="20"/>
        </w:rPr>
        <w:t xml:space="preserve"> CIO Report to ASCCC at September 30 Executive Committee Meeting: </w:t>
      </w:r>
      <w:hyperlink r:id="rId95">
        <w:r w:rsidRPr="60112407">
          <w:rPr>
            <w:color w:val="4472C4" w:themeColor="accent1"/>
            <w:sz w:val="20"/>
            <w:szCs w:val="20"/>
            <w:u w:val="single"/>
          </w:rPr>
          <w:t>https://www.asccc.org/sites/default/files/Agendas/CCC%20Chief%20Instructional%20Officers%20ASCCC%20Report%209.30.22.pdf</w:t>
        </w:r>
      </w:hyperlink>
      <w:r w:rsidRPr="60112407">
        <w:rPr>
          <w:color w:val="4472C4" w:themeColor="accent1"/>
          <w:sz w:val="20"/>
          <w:szCs w:val="20"/>
        </w:rPr>
        <w:t>.</w:t>
      </w:r>
    </w:p>
  </w:footnote>
  <w:footnote w:id="103">
    <w:p w14:paraId="0F2AE8A7" w14:textId="77777777" w:rsidR="00152EE8" w:rsidRPr="00D33837" w:rsidRDefault="00152EE8" w:rsidP="002E048C">
      <w:pPr>
        <w:pBdr>
          <w:top w:val="nil"/>
          <w:left w:val="nil"/>
          <w:bottom w:val="nil"/>
          <w:right w:val="nil"/>
          <w:between w:val="nil"/>
        </w:pBdr>
        <w:spacing w:after="0"/>
        <w:rPr>
          <w:color w:val="000000"/>
          <w:sz w:val="24"/>
          <w:szCs w:val="24"/>
        </w:rPr>
      </w:pPr>
      <w:r w:rsidRPr="00D33837">
        <w:rPr>
          <w:rStyle w:val="FootnoteReference"/>
        </w:rPr>
        <w:footnoteRef/>
      </w:r>
      <w:r w:rsidRPr="00D33837">
        <w:rPr>
          <w:rFonts w:ascii="Times New Roman" w:eastAsia="Times New Roman" w:hAnsi="Times New Roman" w:cs="Times New Roman"/>
          <w:color w:val="000000"/>
          <w:sz w:val="24"/>
          <w:szCs w:val="24"/>
        </w:rPr>
        <w:t xml:space="preserve"> </w:t>
      </w:r>
      <w:r w:rsidRPr="00D33837">
        <w:rPr>
          <w:color w:val="000000"/>
          <w:sz w:val="20"/>
          <w:szCs w:val="20"/>
        </w:rPr>
        <w:t xml:space="preserve">Resolution S21 06.05 Aligning Attendance Accounting for Asynchronous Credit Distance Education Courses with Synchronous Credit Distance Education Courses: </w:t>
      </w:r>
      <w:hyperlink r:id="rId96">
        <w:r w:rsidRPr="00D33837">
          <w:rPr>
            <w:color w:val="4472C4"/>
            <w:sz w:val="20"/>
            <w:szCs w:val="20"/>
            <w:u w:val="single"/>
          </w:rPr>
          <w:t>https://www.asccc.org/resolutions/aligning-attendance-accounting-asynchronous-credit-distance-education-courses</w:t>
        </w:r>
      </w:hyperlink>
      <w:r w:rsidRPr="00D33837">
        <w:rPr>
          <w:color w:val="4472C4"/>
          <w:sz w:val="24"/>
          <w:szCs w:val="24"/>
        </w:rPr>
        <w:t>.</w:t>
      </w:r>
    </w:p>
    <w:p w14:paraId="42F8AD78" w14:textId="75FAFC72" w:rsidR="00152EE8" w:rsidRPr="002E048C" w:rsidRDefault="00152EE8" w:rsidP="0075116F">
      <w:pPr>
        <w:spacing w:after="0"/>
        <w:ind w:firstLine="180"/>
        <w:rPr>
          <w:sz w:val="24"/>
          <w:szCs w:val="24"/>
        </w:rPr>
      </w:pPr>
      <w:r w:rsidRPr="00D33837">
        <w:rPr>
          <w:color w:val="000000"/>
          <w:sz w:val="20"/>
          <w:szCs w:val="20"/>
        </w:rPr>
        <w:t>Resolution F20 13.02 Noncredit Distance Education Attendance Collection Procedures for Open-Entry/Exit Courses:</w:t>
      </w:r>
      <w:r w:rsidR="002E048C">
        <w:rPr>
          <w:sz w:val="24"/>
          <w:szCs w:val="24"/>
        </w:rPr>
        <w:t xml:space="preserve"> </w:t>
      </w:r>
      <w:hyperlink r:id="rId97" w:history="1">
        <w:r w:rsidR="0075116F" w:rsidRPr="0075116F">
          <w:rPr>
            <w:rStyle w:val="Hyperlink"/>
            <w:color w:val="4472C4" w:themeColor="accent1"/>
            <w:sz w:val="20"/>
            <w:szCs w:val="20"/>
          </w:rPr>
          <w:t>https://www.asccc.org/resolutions/noncredit-distance-education-attendance-collection-procedures-open-entryexit-courses</w:t>
        </w:r>
      </w:hyperlink>
      <w:r w:rsidRPr="0075116F">
        <w:rPr>
          <w:color w:val="4472C4" w:themeColor="accent1"/>
          <w:sz w:val="24"/>
          <w:szCs w:val="24"/>
        </w:rPr>
        <w:t>.</w:t>
      </w:r>
    </w:p>
    <w:p w14:paraId="4B320F9D" w14:textId="5327CDCF" w:rsidR="00152EE8" w:rsidRPr="0075116F" w:rsidRDefault="00152EE8" w:rsidP="0075116F">
      <w:pPr>
        <w:spacing w:after="0"/>
        <w:ind w:firstLine="180"/>
        <w:rPr>
          <w:color w:val="4472C4" w:themeColor="accent1"/>
          <w:sz w:val="24"/>
          <w:szCs w:val="24"/>
        </w:rPr>
      </w:pPr>
      <w:r w:rsidRPr="00D33837">
        <w:rPr>
          <w:color w:val="000000"/>
          <w:sz w:val="20"/>
          <w:szCs w:val="20"/>
        </w:rPr>
        <w:t>Resolution F17 07.02 Identify and Remove Barriers to Offering Noncredit Distance Education Courses: </w:t>
      </w:r>
      <w:hyperlink r:id="rId98" w:history="1">
        <w:r w:rsidR="0075116F" w:rsidRPr="0075116F">
          <w:rPr>
            <w:rStyle w:val="Hyperlink"/>
            <w:color w:val="4472C4" w:themeColor="accent1"/>
            <w:sz w:val="20"/>
            <w:szCs w:val="20"/>
          </w:rPr>
          <w:t>https://www.asccc.org/resolutions/identify-and-remove-barriers-offering-noncredit-distance-education-courses</w:t>
        </w:r>
      </w:hyperlink>
      <w:r w:rsidRPr="0075116F">
        <w:rPr>
          <w:color w:val="4472C4" w:themeColor="accent1"/>
          <w:sz w:val="24"/>
          <w:szCs w:val="24"/>
        </w:rPr>
        <w:t>.</w:t>
      </w:r>
    </w:p>
    <w:p w14:paraId="0E734523" w14:textId="08B3BE66" w:rsidR="00152EE8" w:rsidRPr="00D33837" w:rsidRDefault="00152EE8" w:rsidP="0075116F">
      <w:pPr>
        <w:spacing w:after="0"/>
        <w:ind w:firstLine="180"/>
        <w:rPr>
          <w:sz w:val="24"/>
          <w:szCs w:val="24"/>
        </w:rPr>
      </w:pPr>
      <w:r w:rsidRPr="00D33837">
        <w:rPr>
          <w:color w:val="000000"/>
          <w:sz w:val="20"/>
          <w:szCs w:val="20"/>
        </w:rPr>
        <w:t>Resolution S13 13.03 Aligning Attendance Accounting for Credit Distance Education Courses with Credit Onsite Courses: </w:t>
      </w:r>
      <w:hyperlink r:id="rId99" w:history="1">
        <w:r w:rsidR="0075116F" w:rsidRPr="0075116F">
          <w:rPr>
            <w:rStyle w:val="Hyperlink"/>
            <w:color w:val="4472C4" w:themeColor="accent1"/>
            <w:sz w:val="20"/>
            <w:szCs w:val="20"/>
          </w:rPr>
          <w:t>https://www.asccc.org/resolutions/aligning-attendance-accounting-credit-distance-education-courses-credit-onsite-courses</w:t>
        </w:r>
      </w:hyperlink>
      <w:r w:rsidRPr="0075116F">
        <w:rPr>
          <w:color w:val="4472C4" w:themeColor="accent1"/>
          <w:sz w:val="24"/>
          <w:szCs w:val="24"/>
        </w:rPr>
        <w:t>.</w:t>
      </w:r>
    </w:p>
  </w:footnote>
  <w:footnote w:id="104">
    <w:p w14:paraId="462F3B6F" w14:textId="0BCDA471" w:rsidR="60112407" w:rsidRPr="0078104E" w:rsidRDefault="60112407" w:rsidP="0078104E">
      <w:pPr>
        <w:spacing w:after="0"/>
        <w:rPr>
          <w:color w:val="4472C4" w:themeColor="accent1"/>
          <w:sz w:val="20"/>
          <w:szCs w:val="20"/>
        </w:rPr>
      </w:pPr>
      <w:r w:rsidRPr="60112407">
        <w:rPr>
          <w:rStyle w:val="FootnoteReference"/>
        </w:rPr>
        <w:footnoteRef/>
      </w:r>
      <w:r w:rsidRPr="60112407">
        <w:rPr>
          <w:sz w:val="20"/>
          <w:szCs w:val="20"/>
        </w:rPr>
        <w:t xml:space="preserve"> California Education Code §66010.4: </w:t>
      </w:r>
      <w:hyperlink r:id="rId100" w:history="1">
        <w:r w:rsidR="0078104E" w:rsidRPr="0078104E">
          <w:rPr>
            <w:rStyle w:val="Hyperlink"/>
            <w:color w:val="4472C4" w:themeColor="accent1"/>
            <w:sz w:val="20"/>
            <w:szCs w:val="20"/>
          </w:rPr>
          <w:t>https://codes.findlaw.com/ca/education-code/edc-sect-66010-4.html</w:t>
        </w:r>
      </w:hyperlink>
      <w:r w:rsidR="0078104E" w:rsidRPr="0078104E">
        <w:rPr>
          <w:color w:val="4472C4" w:themeColor="accent1"/>
          <w:sz w:val="20"/>
          <w:szCs w:val="20"/>
        </w:rPr>
        <w:t xml:space="preserve">. </w:t>
      </w:r>
    </w:p>
  </w:footnote>
  <w:footnote w:id="105">
    <w:p w14:paraId="4DD990DA" w14:textId="7EB4EFE5" w:rsidR="60112407" w:rsidRDefault="60112407" w:rsidP="0078104E">
      <w:pPr>
        <w:spacing w:after="0"/>
        <w:rPr>
          <w:sz w:val="20"/>
          <w:szCs w:val="20"/>
        </w:rPr>
      </w:pPr>
      <w:r w:rsidRPr="60112407">
        <w:rPr>
          <w:rStyle w:val="FootnoteReference"/>
        </w:rPr>
        <w:footnoteRef/>
      </w:r>
      <w:r w:rsidRPr="60112407">
        <w:rPr>
          <w:sz w:val="20"/>
          <w:szCs w:val="20"/>
        </w:rPr>
        <w:t xml:space="preserve"> Update to the Vision for Success: Reaffirming Equity in a Time of Recovery (July 2021, pg. 5) </w:t>
      </w:r>
      <w:hyperlink r:id="rId101">
        <w:r w:rsidRPr="0078104E">
          <w:rPr>
            <w:color w:val="4472C4" w:themeColor="accent1"/>
            <w:sz w:val="20"/>
            <w:szCs w:val="20"/>
            <w:u w:val="single"/>
          </w:rPr>
          <w:t>https://www.cccco.edu/-/media/CCCCO-Website/Reports/vision-for-success-update-2021-a11y.pdf</w:t>
        </w:r>
      </w:hyperlink>
      <w:r w:rsidR="0078104E" w:rsidRPr="0078104E">
        <w:rPr>
          <w:color w:val="4472C4" w:themeColor="accent1"/>
          <w:sz w:val="20"/>
          <w:szCs w:val="20"/>
          <w:u w:val="single"/>
        </w:rPr>
        <w:t>.</w:t>
      </w:r>
      <w:r w:rsidRPr="0078104E">
        <w:rPr>
          <w:color w:val="4472C4" w:themeColor="accent1"/>
          <w:sz w:val="20"/>
          <w:szCs w:val="20"/>
        </w:rPr>
        <w:t xml:space="preserve"> </w:t>
      </w:r>
    </w:p>
  </w:footnote>
  <w:footnote w:id="106">
    <w:p w14:paraId="6C7C4B36" w14:textId="7E642092" w:rsidR="00662492" w:rsidRDefault="00662492" w:rsidP="00662492">
      <w:pPr>
        <w:spacing w:after="0"/>
        <w:rPr>
          <w:sz w:val="20"/>
          <w:szCs w:val="20"/>
        </w:rPr>
      </w:pPr>
      <w:r>
        <w:rPr>
          <w:rStyle w:val="FootnoteReference"/>
        </w:rPr>
        <w:footnoteRef/>
      </w:r>
      <w:r>
        <w:rPr>
          <w:sz w:val="20"/>
          <w:szCs w:val="20"/>
        </w:rPr>
        <w:t xml:space="preserve"> Ibid, pg. 10</w:t>
      </w:r>
      <w:r w:rsidR="0078104E">
        <w:rPr>
          <w:sz w:val="20"/>
          <w:szCs w:val="20"/>
        </w:rPr>
        <w:t>.</w:t>
      </w:r>
    </w:p>
  </w:footnote>
  <w:footnote w:id="107">
    <w:p w14:paraId="775E4462" w14:textId="3297A580" w:rsidR="00662492" w:rsidRDefault="00662492" w:rsidP="00662492">
      <w:pPr>
        <w:spacing w:after="0"/>
        <w:rPr>
          <w:sz w:val="20"/>
          <w:szCs w:val="20"/>
        </w:rPr>
      </w:pPr>
      <w:r>
        <w:rPr>
          <w:rStyle w:val="FootnoteReference"/>
        </w:rPr>
        <w:footnoteRef/>
      </w:r>
      <w:r>
        <w:rPr>
          <w:sz w:val="20"/>
          <w:szCs w:val="20"/>
        </w:rPr>
        <w:t xml:space="preserve"> Students First Leading California’s Equitable Recovery: 2022-23 System Budget Proposal (September 2021). </w:t>
      </w:r>
      <w:hyperlink r:id="rId102">
        <w:r w:rsidRPr="0078104E">
          <w:rPr>
            <w:color w:val="4472C4" w:themeColor="accent1"/>
            <w:sz w:val="20"/>
            <w:szCs w:val="20"/>
            <w:u w:val="single"/>
          </w:rPr>
          <w:t>https://www.cccco.edu/-/media/CCCCO-Website/College-Finance-and-Facilities/Budget-News/September-2021/2022-23-System-Budget-Request_For-BOG-Approval-V2.pdf?la=en&amp;amp;hash=3C80202CA5CA33709515A814A38679200A386CEF</w:t>
        </w:r>
      </w:hyperlink>
      <w:r w:rsidR="0078104E" w:rsidRPr="0078104E">
        <w:rPr>
          <w:color w:val="4472C4" w:themeColor="accent1"/>
          <w:sz w:val="20"/>
          <w:szCs w:val="20"/>
          <w:u w:val="single"/>
        </w:rPr>
        <w:t>.</w:t>
      </w:r>
      <w:r w:rsidRPr="0078104E">
        <w:rPr>
          <w:color w:val="4472C4" w:themeColor="accent1"/>
          <w:sz w:val="20"/>
          <w:szCs w:val="20"/>
        </w:rPr>
        <w:t xml:space="preserve"> </w:t>
      </w:r>
    </w:p>
  </w:footnote>
  <w:footnote w:id="108">
    <w:p w14:paraId="767267D9" w14:textId="77777777" w:rsidR="00662492" w:rsidRDefault="00662492" w:rsidP="00662492">
      <w:pPr>
        <w:spacing w:after="0"/>
        <w:rPr>
          <w:sz w:val="20"/>
          <w:szCs w:val="20"/>
        </w:rPr>
      </w:pPr>
      <w:r>
        <w:rPr>
          <w:rStyle w:val="FootnoteReference"/>
        </w:rPr>
        <w:footnoteRef/>
      </w:r>
      <w:r>
        <w:rPr>
          <w:sz w:val="20"/>
          <w:szCs w:val="20"/>
        </w:rPr>
        <w:t xml:space="preserve"> Ibid, p.5.</w:t>
      </w:r>
    </w:p>
  </w:footnote>
  <w:footnote w:id="109">
    <w:p w14:paraId="1E06E09A" w14:textId="77777777" w:rsidR="00662492" w:rsidRDefault="00662492" w:rsidP="00662492">
      <w:pPr>
        <w:spacing w:after="0"/>
        <w:rPr>
          <w:sz w:val="20"/>
          <w:szCs w:val="20"/>
        </w:rPr>
      </w:pPr>
      <w:r>
        <w:rPr>
          <w:rStyle w:val="FootnoteReference"/>
        </w:rPr>
        <w:footnoteRef/>
      </w:r>
      <w:r>
        <w:rPr>
          <w:sz w:val="20"/>
          <w:szCs w:val="20"/>
        </w:rPr>
        <w:t xml:space="preserve"> Proposed </w:t>
      </w:r>
      <w:r>
        <w:rPr>
          <w:sz w:val="20"/>
          <w:szCs w:val="20"/>
        </w:rPr>
        <w:t xml:space="preserve">CalGETC Pathway located on the ASCCC website at </w:t>
      </w:r>
      <w:hyperlink r:id="rId103">
        <w:r>
          <w:rPr>
            <w:color w:val="4472C4"/>
            <w:sz w:val="20"/>
            <w:szCs w:val="20"/>
            <w:u w:val="single"/>
          </w:rPr>
          <w:t>https://asccc.org/sites/default/files/2022-08/Screen%20Shot%202022-08-09%20at%204.07.52%20PM.png</w:t>
        </w:r>
      </w:hyperlink>
      <w:r>
        <w:rPr>
          <w:sz w:val="20"/>
          <w:szCs w:val="20"/>
        </w:rPr>
        <w:t>.</w:t>
      </w:r>
    </w:p>
  </w:footnote>
  <w:footnote w:id="110">
    <w:p w14:paraId="08E335A9" w14:textId="77777777" w:rsidR="00662492" w:rsidRDefault="00662492" w:rsidP="00662492">
      <w:pPr>
        <w:spacing w:after="0"/>
        <w:rPr>
          <w:sz w:val="20"/>
          <w:szCs w:val="20"/>
        </w:rPr>
      </w:pPr>
      <w:r>
        <w:rPr>
          <w:rStyle w:val="FootnoteReference"/>
        </w:rPr>
        <w:footnoteRef/>
      </w:r>
      <w:r>
        <w:rPr>
          <w:sz w:val="20"/>
          <w:szCs w:val="20"/>
        </w:rPr>
        <w:t xml:space="preserve"> AB 928 (Berman, 2021): </w:t>
      </w:r>
      <w:hyperlink r:id="rId104">
        <w:r>
          <w:rPr>
            <w:color w:val="4472C4"/>
            <w:sz w:val="20"/>
            <w:szCs w:val="20"/>
            <w:u w:val="single"/>
          </w:rPr>
          <w:t>https://leginfo.legislature.ca.gov/faces/billTextClient.xhtml?bill_id=202120220AB928</w:t>
        </w:r>
      </w:hyperlink>
      <w:r>
        <w:rPr>
          <w:sz w:val="20"/>
          <w:szCs w:val="20"/>
        </w:rPr>
        <w:t>.</w:t>
      </w:r>
    </w:p>
  </w:footnote>
  <w:footnote w:id="111">
    <w:p w14:paraId="000001D8" w14:textId="77777777" w:rsidR="009E1BC7" w:rsidRPr="00D33837" w:rsidRDefault="0015672F">
      <w:pPr>
        <w:spacing w:after="0"/>
        <w:rPr>
          <w:sz w:val="20"/>
          <w:szCs w:val="20"/>
        </w:rPr>
      </w:pPr>
      <w:r w:rsidRPr="00D33837">
        <w:rPr>
          <w:rStyle w:val="FootnoteReference"/>
        </w:rPr>
        <w:footnoteRef/>
      </w:r>
      <w:r w:rsidRPr="00D33837">
        <w:rPr>
          <w:sz w:val="20"/>
          <w:szCs w:val="20"/>
        </w:rPr>
        <w:t xml:space="preserve"> Resolution S19 09.05 Support the Development of Open Educational Resources (OER): </w:t>
      </w:r>
      <w:hyperlink r:id="rId105">
        <w:r w:rsidRPr="00D33837">
          <w:rPr>
            <w:color w:val="4472C4"/>
            <w:sz w:val="20"/>
            <w:szCs w:val="20"/>
            <w:u w:val="single"/>
          </w:rPr>
          <w:t>https://asccc.org/resolutions/support-development-open-educational-resources-oer</w:t>
        </w:r>
      </w:hyperlink>
      <w:r w:rsidRPr="00D33837">
        <w:rPr>
          <w:sz w:val="20"/>
          <w:szCs w:val="20"/>
        </w:rPr>
        <w:t xml:space="preserve">. </w:t>
      </w:r>
    </w:p>
  </w:footnote>
  <w:footnote w:id="112">
    <w:p w14:paraId="000001D9" w14:textId="77777777" w:rsidR="009E1BC7" w:rsidRPr="00D33837" w:rsidRDefault="0015672F">
      <w:pPr>
        <w:spacing w:after="0"/>
        <w:rPr>
          <w:sz w:val="20"/>
          <w:szCs w:val="20"/>
        </w:rPr>
      </w:pPr>
      <w:r w:rsidRPr="00D33837">
        <w:rPr>
          <w:rStyle w:val="FootnoteReference"/>
        </w:rPr>
        <w:footnoteRef/>
      </w:r>
      <w:r w:rsidRPr="00D33837">
        <w:rPr>
          <w:sz w:val="20"/>
          <w:szCs w:val="20"/>
        </w:rPr>
        <w:t xml:space="preserve"> Resolution S21 13.01 Institutionalizing Open Educational Resources: </w:t>
      </w:r>
      <w:hyperlink r:id="rId106">
        <w:r w:rsidRPr="00D33837">
          <w:rPr>
            <w:color w:val="4472C4"/>
            <w:sz w:val="20"/>
            <w:szCs w:val="20"/>
            <w:u w:val="single"/>
          </w:rPr>
          <w:t>https://www.asccc.org/resolutions/institutionalizing-open-educational-resources</w:t>
        </w:r>
      </w:hyperlink>
      <w:r w:rsidRPr="00D33837">
        <w:rPr>
          <w:sz w:val="20"/>
          <w:szCs w:val="20"/>
        </w:rPr>
        <w:t xml:space="preserve">. </w:t>
      </w:r>
    </w:p>
  </w:footnote>
  <w:footnote w:id="113">
    <w:p w14:paraId="39DAD2FE" w14:textId="77777777" w:rsidR="60112407" w:rsidRDefault="60112407" w:rsidP="0075116F">
      <w:pPr>
        <w:spacing w:after="0"/>
        <w:rPr>
          <w:color w:val="000000" w:themeColor="text1"/>
          <w:sz w:val="20"/>
          <w:szCs w:val="20"/>
        </w:rPr>
      </w:pPr>
      <w:r w:rsidRPr="60112407">
        <w:rPr>
          <w:rStyle w:val="FootnoteReference"/>
        </w:rPr>
        <w:footnoteRef/>
      </w:r>
      <w:r w:rsidRPr="60112407">
        <w:rPr>
          <w:color w:val="000000" w:themeColor="text1"/>
          <w:sz w:val="20"/>
          <w:szCs w:val="20"/>
        </w:rPr>
        <w:t xml:space="preserve"> Standards, Policies and Procedures for Intersegmental General Education Transfer Curriculum Version 2.3 is located on the Intersegmental Committee of Academic Senates website found at </w:t>
      </w:r>
      <w:hyperlink r:id="rId107">
        <w:r w:rsidRPr="60112407">
          <w:rPr>
            <w:color w:val="4472C4" w:themeColor="accent1"/>
            <w:sz w:val="20"/>
            <w:szCs w:val="20"/>
            <w:u w:val="single"/>
          </w:rPr>
          <w:t>https://icas-ca.org/wp-content/uploads/2022/06/IGETC_STANDARDS-2.3_02June2022-Final.pdf</w:t>
        </w:r>
      </w:hyperlink>
      <w:r w:rsidRPr="60112407">
        <w:rPr>
          <w:color w:val="000000" w:themeColor="text1"/>
          <w:sz w:val="20"/>
          <w:szCs w:val="20"/>
        </w:rPr>
        <w:t xml:space="preserve">. </w:t>
      </w:r>
    </w:p>
  </w:footnote>
  <w:footnote w:id="114">
    <w:p w14:paraId="000001DB" w14:textId="77777777" w:rsidR="009E1BC7" w:rsidRPr="00D33837" w:rsidRDefault="0015672F">
      <w:pPr>
        <w:spacing w:after="0"/>
        <w:rPr>
          <w:sz w:val="20"/>
          <w:szCs w:val="20"/>
        </w:rPr>
      </w:pPr>
      <w:r w:rsidRPr="00D33837">
        <w:rPr>
          <w:rStyle w:val="FootnoteReference"/>
        </w:rPr>
        <w:footnoteRef/>
      </w:r>
      <w:r w:rsidRPr="00D33837">
        <w:rPr>
          <w:sz w:val="20"/>
          <w:szCs w:val="20"/>
        </w:rPr>
        <w:t xml:space="preserve"> Submitting Course Outlines for C-ID Designation A Guide for Articulation Officers is located on the C-ID website on the Articulations Officers tab under the section titled Submitting Course Outlines for C-ID Designation found at </w:t>
      </w:r>
      <w:hyperlink r:id="rId108" w:anchor="courseoutlines_CID">
        <w:r w:rsidRPr="00D33837">
          <w:rPr>
            <w:color w:val="4472C4"/>
            <w:sz w:val="20"/>
            <w:szCs w:val="20"/>
            <w:u w:val="single"/>
          </w:rPr>
          <w:t>https://c-id.net/articulation-officers#courseoutlines_CID</w:t>
        </w:r>
      </w:hyperlink>
      <w:r w:rsidRPr="00D33837">
        <w:rPr>
          <w:sz w:val="20"/>
          <w:szCs w:val="20"/>
        </w:rPr>
        <w:t xml:space="preserve">. </w:t>
      </w:r>
    </w:p>
  </w:footnote>
  <w:footnote w:id="115">
    <w:p w14:paraId="076B3D5A" w14:textId="77777777" w:rsidR="00D07D20" w:rsidRDefault="00D07D20" w:rsidP="00D07D20">
      <w:pPr>
        <w:spacing w:after="0"/>
        <w:rPr>
          <w:sz w:val="20"/>
          <w:szCs w:val="20"/>
        </w:rPr>
      </w:pPr>
      <w:r>
        <w:rPr>
          <w:rStyle w:val="FootnoteReference"/>
        </w:rPr>
        <w:footnoteRef/>
      </w:r>
      <w:r>
        <w:rPr>
          <w:sz w:val="20"/>
          <w:szCs w:val="20"/>
        </w:rPr>
        <w:t xml:space="preserve"> AB 927 (Medina, 2021): </w:t>
      </w:r>
      <w:hyperlink r:id="rId109">
        <w:r w:rsidRPr="0075116F">
          <w:rPr>
            <w:color w:val="4472C4" w:themeColor="accent1"/>
            <w:sz w:val="20"/>
            <w:szCs w:val="20"/>
            <w:u w:val="single"/>
          </w:rPr>
          <w:t>https://leginfo.legislature.ca.gov/faces/billNavClient.xhtml?bill_id=202120220AB927</w:t>
        </w:r>
      </w:hyperlink>
      <w:r w:rsidRPr="0075116F">
        <w:rPr>
          <w:color w:val="4472C4" w:themeColor="accent1"/>
          <w:sz w:val="20"/>
          <w:szCs w:val="20"/>
        </w:rPr>
        <w:t>.</w:t>
      </w:r>
    </w:p>
  </w:footnote>
  <w:footnote w:id="116">
    <w:p w14:paraId="4B9EDB19" w14:textId="77777777" w:rsidR="00B0041F" w:rsidRPr="003E559A" w:rsidRDefault="00B0041F" w:rsidP="00B0041F">
      <w:pPr>
        <w:pStyle w:val="FootnoteText"/>
        <w:rPr>
          <w:rStyle w:val="FootnoteReference"/>
        </w:rPr>
      </w:pPr>
      <w:r w:rsidRPr="60112407">
        <w:rPr>
          <w:rStyle w:val="FootnoteReference"/>
        </w:rPr>
        <w:footnoteRef/>
      </w:r>
      <w:r>
        <w:t xml:space="preserve"> </w:t>
      </w:r>
      <w:r w:rsidRPr="60112407">
        <w:rPr>
          <w:color w:val="000000" w:themeColor="text1"/>
        </w:rPr>
        <w:t xml:space="preserve">Vision for Success, Diversity, Equity, Inclusion and Accessibility </w:t>
      </w:r>
      <w:r>
        <w:rPr>
          <w:color w:val="000000" w:themeColor="text1"/>
        </w:rPr>
        <w:t xml:space="preserve">Our </w:t>
      </w:r>
      <w:r w:rsidRPr="60112407">
        <w:rPr>
          <w:color w:val="000000" w:themeColor="text1"/>
        </w:rPr>
        <w:t>Commitment</w:t>
      </w:r>
      <w:r>
        <w:rPr>
          <w:color w:val="000000" w:themeColor="text1"/>
        </w:rPr>
        <w:t xml:space="preserve"> section</w:t>
      </w:r>
      <w:r w:rsidRPr="60112407">
        <w:rPr>
          <w:color w:val="000000" w:themeColor="text1"/>
        </w:rPr>
        <w:t xml:space="preserve">, published by the California </w:t>
      </w:r>
      <w:r>
        <w:rPr>
          <w:color w:val="000000" w:themeColor="text1"/>
        </w:rPr>
        <w:t>C</w:t>
      </w:r>
      <w:r w:rsidRPr="60112407">
        <w:rPr>
          <w:color w:val="000000" w:themeColor="text1"/>
        </w:rPr>
        <w:t xml:space="preserve">ommunity Colleges Chancellor’s Office, can be found at </w:t>
      </w:r>
      <w:hyperlink r:id="rId110">
        <w:r w:rsidRPr="003E559A">
          <w:rPr>
            <w:rStyle w:val="Hyperlink"/>
            <w:color w:val="4472C4" w:themeColor="accent1"/>
          </w:rPr>
          <w:t>https://www.cccco.edu/About-Us/Vision-for-Success/diversity-equity-inclusion</w:t>
        </w:r>
      </w:hyperlink>
      <w:r>
        <w:rPr>
          <w:rStyle w:val="Hyperlink"/>
          <w:color w:val="4472C4" w:themeColor="accent1"/>
        </w:rPr>
        <w:t>.</w:t>
      </w:r>
      <w:r w:rsidRPr="003E559A">
        <w:rPr>
          <w:rStyle w:val="FootnoteReference"/>
        </w:rPr>
        <w:t xml:space="preserve"> </w:t>
      </w:r>
    </w:p>
  </w:footnote>
  <w:footnote w:id="117">
    <w:p w14:paraId="0B6FB183" w14:textId="77777777" w:rsidR="00B0041F" w:rsidRDefault="00B0041F" w:rsidP="00B0041F">
      <w:pPr>
        <w:pStyle w:val="FootnoteText"/>
      </w:pPr>
      <w:r w:rsidRPr="60112407">
        <w:rPr>
          <w:rStyle w:val="FootnoteReference"/>
        </w:rPr>
        <w:footnoteRef/>
      </w:r>
      <w:r>
        <w:t xml:space="preserve"> </w:t>
      </w:r>
      <w:r w:rsidRPr="60112407">
        <w:rPr>
          <w:color w:val="000000" w:themeColor="text1"/>
        </w:rPr>
        <w:t xml:space="preserve">English, L. and Mayo, P. (2021). </w:t>
      </w:r>
      <w:r w:rsidRPr="60112407">
        <w:rPr>
          <w:i/>
          <w:iCs/>
          <w:color w:val="000000" w:themeColor="text1"/>
        </w:rPr>
        <w:t xml:space="preserve">Lifelong Learning, Global Social Justice and Sustainability. </w:t>
      </w:r>
      <w:r w:rsidRPr="60112407">
        <w:rPr>
          <w:color w:val="000000" w:themeColor="text1"/>
        </w:rPr>
        <w:t>Palgrave Macmillan</w:t>
      </w:r>
      <w:r w:rsidRPr="60112407">
        <w:rPr>
          <w:rFonts w:ascii="Arial" w:eastAsia="Arial" w:hAnsi="Arial" w:cs="Arial"/>
          <w:color w:val="000000" w:themeColor="text1"/>
        </w:rPr>
        <w:t>.</w:t>
      </w:r>
    </w:p>
  </w:footnote>
  <w:footnote w:id="118">
    <w:p w14:paraId="56F9A91C" w14:textId="77777777" w:rsidR="00B0041F" w:rsidRDefault="00B0041F" w:rsidP="00B0041F">
      <w:pPr>
        <w:pStyle w:val="FootnoteText"/>
      </w:pPr>
      <w:r w:rsidRPr="60112407">
        <w:rPr>
          <w:rStyle w:val="FootnoteReference"/>
        </w:rPr>
        <w:footnoteRef/>
      </w:r>
      <w:r>
        <w:t xml:space="preserve"> </w:t>
      </w:r>
      <w:r w:rsidRPr="60112407">
        <w:rPr>
          <w:color w:val="000000" w:themeColor="text1"/>
        </w:rPr>
        <w:t>Rojo-Perez, F. and Fernandez-</w:t>
      </w:r>
      <w:r w:rsidRPr="60112407">
        <w:rPr>
          <w:color w:val="000000" w:themeColor="text1"/>
        </w:rPr>
        <w:t xml:space="preserve">Mayoralas, G. (2021). </w:t>
      </w:r>
      <w:r w:rsidRPr="60112407">
        <w:rPr>
          <w:i/>
          <w:iCs/>
          <w:color w:val="000000" w:themeColor="text1"/>
        </w:rPr>
        <w:t>Handbook of Active Ageing and Quality of Life: From Concepts to Applications</w:t>
      </w:r>
      <w:r w:rsidRPr="60112407">
        <w:rPr>
          <w:color w:val="000000" w:themeColor="text1"/>
        </w:rPr>
        <w:t>. Springer.</w:t>
      </w:r>
    </w:p>
  </w:footnote>
  <w:footnote w:id="119">
    <w:p w14:paraId="000001DC" w14:textId="77777777" w:rsidR="009E1BC7" w:rsidRPr="00D33837" w:rsidRDefault="0015672F">
      <w:pPr>
        <w:pBdr>
          <w:top w:val="nil"/>
          <w:left w:val="nil"/>
          <w:bottom w:val="nil"/>
          <w:right w:val="nil"/>
          <w:between w:val="nil"/>
        </w:pBdr>
        <w:spacing w:after="0"/>
        <w:rPr>
          <w:color w:val="000000"/>
          <w:sz w:val="20"/>
          <w:szCs w:val="20"/>
          <w:lang w:val="es-ES"/>
        </w:rPr>
      </w:pPr>
      <w:r w:rsidRPr="00D33837">
        <w:rPr>
          <w:rStyle w:val="FootnoteReference"/>
        </w:rPr>
        <w:footnoteRef/>
      </w:r>
      <w:r w:rsidRPr="00D33837">
        <w:rPr>
          <w:color w:val="000000"/>
          <w:sz w:val="20"/>
          <w:szCs w:val="20"/>
        </w:rPr>
        <w:t xml:space="preserve"> Esquivel, P. and Blume, H. (September 2, 2022). Worst national reading and math scores in decades show large pandemic-fueled equity gaps. </w:t>
      </w:r>
      <w:r w:rsidRPr="00D33837">
        <w:rPr>
          <w:i/>
          <w:color w:val="000000"/>
          <w:sz w:val="20"/>
          <w:szCs w:val="20"/>
          <w:lang w:val="es-ES"/>
        </w:rPr>
        <w:t xml:space="preserve">Los </w:t>
      </w:r>
      <w:r w:rsidRPr="00D33837">
        <w:rPr>
          <w:i/>
          <w:color w:val="000000"/>
          <w:sz w:val="20"/>
          <w:szCs w:val="20"/>
          <w:lang w:val="es-ES"/>
        </w:rPr>
        <w:t>Angeles Times</w:t>
      </w:r>
      <w:r w:rsidRPr="00D33837">
        <w:rPr>
          <w:color w:val="000000"/>
          <w:sz w:val="20"/>
          <w:szCs w:val="20"/>
          <w:lang w:val="es-ES"/>
        </w:rPr>
        <w:t xml:space="preserve">. </w:t>
      </w:r>
      <w:hyperlink r:id="rId111">
        <w:r w:rsidRPr="00D33837">
          <w:rPr>
            <w:color w:val="4472C4" w:themeColor="accent1"/>
            <w:sz w:val="20"/>
            <w:szCs w:val="20"/>
            <w:u w:val="single"/>
            <w:lang w:val="es-ES"/>
          </w:rPr>
          <w:t>https://www.latimes.com/california/story/2022-09-02/worst-reading-and-math-scores-in-decades-fueled-by-pandemic</w:t>
        </w:r>
      </w:hyperlink>
      <w:r w:rsidRPr="00D33837">
        <w:rPr>
          <w:color w:val="4472C4" w:themeColor="accent1"/>
          <w:sz w:val="20"/>
          <w:szCs w:val="20"/>
          <w:lang w:val="es-ES"/>
        </w:rPr>
        <w:t xml:space="preserve">.  </w:t>
      </w:r>
    </w:p>
    <w:p w14:paraId="000001DD" w14:textId="77777777" w:rsidR="009E1BC7" w:rsidRPr="00D33837" w:rsidRDefault="0015672F">
      <w:pPr>
        <w:pBdr>
          <w:top w:val="nil"/>
          <w:left w:val="nil"/>
          <w:bottom w:val="nil"/>
          <w:right w:val="nil"/>
          <w:between w:val="nil"/>
        </w:pBdr>
        <w:spacing w:after="0"/>
        <w:ind w:firstLine="180"/>
        <w:rPr>
          <w:color w:val="4472C4" w:themeColor="accent1"/>
          <w:sz w:val="20"/>
          <w:szCs w:val="20"/>
        </w:rPr>
      </w:pPr>
      <w:r w:rsidRPr="00D33837">
        <w:rPr>
          <w:color w:val="000000"/>
          <w:sz w:val="20"/>
          <w:szCs w:val="20"/>
        </w:rPr>
        <w:t xml:space="preserve">Reading and mathematics scores decline during COVID-19 pandemic. NAEP Long-Term Trend Assessment Results: Reading and Mathematics. </w:t>
      </w:r>
      <w:r w:rsidRPr="00D33837">
        <w:rPr>
          <w:i/>
          <w:color w:val="000000"/>
          <w:sz w:val="20"/>
          <w:szCs w:val="20"/>
        </w:rPr>
        <w:t>The Nation’s Report Card</w:t>
      </w:r>
      <w:r w:rsidRPr="00D33837">
        <w:rPr>
          <w:color w:val="000000"/>
          <w:sz w:val="20"/>
          <w:szCs w:val="20"/>
        </w:rPr>
        <w:t xml:space="preserve">. </w:t>
      </w:r>
      <w:hyperlink r:id="rId112">
        <w:r w:rsidRPr="00D33837">
          <w:rPr>
            <w:color w:val="4472C4" w:themeColor="accent1"/>
            <w:sz w:val="20"/>
            <w:szCs w:val="20"/>
            <w:u w:val="single"/>
          </w:rPr>
          <w:t>https://www.nationsreportcard.gov/highlights/ltt/2022/</w:t>
        </w:r>
      </w:hyperlink>
      <w:r w:rsidRPr="00D33837">
        <w:rPr>
          <w:color w:val="4472C4" w:themeColor="accent1"/>
          <w:sz w:val="20"/>
          <w:szCs w:val="20"/>
        </w:rPr>
        <w:t xml:space="preserve">.  </w:t>
      </w:r>
    </w:p>
    <w:p w14:paraId="000001DE" w14:textId="77777777" w:rsidR="009E1BC7" w:rsidRPr="00D33837" w:rsidRDefault="0015672F">
      <w:pPr>
        <w:pBdr>
          <w:top w:val="nil"/>
          <w:left w:val="nil"/>
          <w:bottom w:val="nil"/>
          <w:right w:val="nil"/>
          <w:between w:val="nil"/>
        </w:pBdr>
        <w:spacing w:after="0"/>
        <w:ind w:firstLine="180"/>
        <w:rPr>
          <w:color w:val="000000"/>
          <w:sz w:val="20"/>
          <w:szCs w:val="20"/>
        </w:rPr>
      </w:pPr>
      <w:r w:rsidRPr="00D33837">
        <w:rPr>
          <w:color w:val="000000"/>
          <w:sz w:val="20"/>
          <w:szCs w:val="20"/>
        </w:rPr>
        <w:t xml:space="preserve">Educational Recovery Now: LA’s Children and Schools Need a Comprehensive Plan-2021. (2022). </w:t>
      </w:r>
      <w:r w:rsidRPr="00D33837">
        <w:rPr>
          <w:i/>
          <w:color w:val="000000"/>
          <w:sz w:val="20"/>
          <w:szCs w:val="20"/>
        </w:rPr>
        <w:t>Great Public Schools Now</w:t>
      </w:r>
      <w:r w:rsidRPr="00D33837">
        <w:rPr>
          <w:color w:val="000000"/>
          <w:sz w:val="20"/>
          <w:szCs w:val="20"/>
        </w:rPr>
        <w:t xml:space="preserve">. </w:t>
      </w:r>
      <w:hyperlink r:id="rId113">
        <w:r w:rsidRPr="00D33837">
          <w:rPr>
            <w:color w:val="4472C4" w:themeColor="accent1"/>
            <w:sz w:val="20"/>
            <w:szCs w:val="20"/>
            <w:u w:val="single"/>
          </w:rPr>
          <w:t>https://gpsnla.org/educationalrecoverynow/</w:t>
        </w:r>
      </w:hyperlink>
      <w:r w:rsidRPr="00D33837">
        <w:rPr>
          <w:color w:val="4472C4" w:themeColor="accent1"/>
          <w:sz w:val="20"/>
          <w:szCs w:val="20"/>
        </w:rPr>
        <w:t xml:space="preserve">. </w:t>
      </w:r>
    </w:p>
  </w:footnote>
  <w:footnote w:id="120">
    <w:p w14:paraId="000001DF" w14:textId="77777777" w:rsidR="009E1BC7" w:rsidRPr="00D33837" w:rsidRDefault="0015672F">
      <w:pPr>
        <w:pBdr>
          <w:top w:val="nil"/>
          <w:left w:val="nil"/>
          <w:bottom w:val="nil"/>
          <w:right w:val="nil"/>
          <w:between w:val="nil"/>
        </w:pBdr>
        <w:spacing w:after="0"/>
        <w:rPr>
          <w:color w:val="4472C4" w:themeColor="accent1"/>
          <w:sz w:val="20"/>
          <w:szCs w:val="20"/>
        </w:rPr>
      </w:pPr>
      <w:r w:rsidRPr="00D33837">
        <w:rPr>
          <w:rStyle w:val="FootnoteReference"/>
        </w:rPr>
        <w:footnoteRef/>
      </w:r>
      <w:r w:rsidRPr="00D33837">
        <w:rPr>
          <w:color w:val="000000"/>
          <w:sz w:val="20"/>
          <w:szCs w:val="20"/>
        </w:rPr>
        <w:t xml:space="preserve"> Resolution F19 20.01 Improve Math and English Outcomes by Expanding Access and Addressing COVID-19 Related Learning Disruption</w:t>
      </w:r>
      <w:r w:rsidRPr="00D33837">
        <w:rPr>
          <w:color w:val="4472C4" w:themeColor="accent1"/>
          <w:sz w:val="20"/>
          <w:szCs w:val="20"/>
        </w:rPr>
        <w:t xml:space="preserve">: </w:t>
      </w:r>
      <w:hyperlink r:id="rId114">
        <w:r w:rsidRPr="00D33837">
          <w:rPr>
            <w:color w:val="4472C4" w:themeColor="accent1"/>
            <w:sz w:val="20"/>
            <w:szCs w:val="20"/>
            <w:u w:val="single"/>
          </w:rPr>
          <w:t>https://asccc.org/resolutions/improve-math-and-english-outcomes-expanding-access-and-addressing-covid-19-related</w:t>
        </w:r>
      </w:hyperlink>
      <w:r w:rsidRPr="00D33837">
        <w:rPr>
          <w:color w:val="4472C4" w:themeColor="accent1"/>
          <w:sz w:val="20"/>
          <w:szCs w:val="20"/>
        </w:rPr>
        <w:t xml:space="preserve">. </w:t>
      </w:r>
    </w:p>
  </w:footnote>
  <w:footnote w:id="121">
    <w:p w14:paraId="000001E0"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Community Colleges Chancellor’s Office, Memo Number: FS22-10 California Community College COVID-19 Recovery Block Grant, found in the 2022-23 California Community Colleges Compendium of Allocations and Resources at </w:t>
      </w:r>
      <w:hyperlink r:id="rId115">
        <w:r w:rsidRPr="00D33837">
          <w:rPr>
            <w:color w:val="4472C4" w:themeColor="accent1"/>
            <w:sz w:val="20"/>
            <w:szCs w:val="20"/>
            <w:u w:val="single"/>
          </w:rPr>
          <w:t>https://www.cccco.edu/-/media/CCCCO-Website/College-Finance-and-Facilities/Budget-News/2022-23-Compendium-of-Allocations-and-Resources/2022-Compendium-of-Allocations-and-Resources-_August-2022-Final---ADA-Fixes.pdf?la=en&amp;hash=5F87F0F5CD008C31E64270BF38A20DE270E10711</w:t>
        </w:r>
      </w:hyperlink>
      <w:r w:rsidRPr="00D33837">
        <w:rPr>
          <w:color w:val="4472C4" w:themeColor="accent1"/>
          <w:sz w:val="20"/>
          <w:szCs w:val="20"/>
        </w:rPr>
        <w:t xml:space="preserve"> </w:t>
      </w:r>
      <w:r w:rsidRPr="00D33837">
        <w:rPr>
          <w:color w:val="000000"/>
          <w:sz w:val="20"/>
          <w:szCs w:val="20"/>
        </w:rPr>
        <w:t xml:space="preserve"> (see p. 78). </w:t>
      </w:r>
    </w:p>
  </w:footnote>
  <w:footnote w:id="122">
    <w:p w14:paraId="000001E1"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Code of Regulations, title 5, §53200. Definitions</w:t>
      </w:r>
      <w:r w:rsidRPr="00D33837">
        <w:rPr>
          <w:sz w:val="20"/>
          <w:szCs w:val="20"/>
        </w:rPr>
        <w:t>:</w:t>
      </w:r>
      <w:r w:rsidRPr="00D33837">
        <w:rPr>
          <w:color w:val="000000"/>
          <w:sz w:val="20"/>
          <w:szCs w:val="20"/>
        </w:rPr>
        <w:t xml:space="preserve"> </w:t>
      </w:r>
      <w:hyperlink r:id="rId116">
        <w:r w:rsidRPr="00D33837">
          <w:rPr>
            <w:color w:val="4472C4" w:themeColor="accent1"/>
            <w:sz w:val="20"/>
            <w:szCs w:val="20"/>
            <w:u w:val="single"/>
          </w:rPr>
          <w:t>https://govt.westlaw.com/calregs/Document/I604256434C6911EC93A8000D3A7C4BC3?viewType=FullText&amp;originationContext=documenttoc&amp;transitionType=CategoryPageItem&amp;contextData=(sc.Default)</w:t>
        </w:r>
      </w:hyperlink>
      <w:r w:rsidRPr="00D33837">
        <w:rPr>
          <w:color w:val="4472C4" w:themeColor="accent1"/>
          <w:sz w:val="20"/>
          <w:szCs w:val="20"/>
        </w:rPr>
        <w:t xml:space="preserve">. </w:t>
      </w:r>
    </w:p>
  </w:footnote>
  <w:footnote w:id="123">
    <w:p w14:paraId="000001E2"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Wood, L. and Harris, F. (February 12, 2021). </w:t>
      </w:r>
      <w:r w:rsidRPr="00D33837">
        <w:rPr>
          <w:color w:val="000000"/>
          <w:sz w:val="20"/>
          <w:szCs w:val="20"/>
        </w:rPr>
        <w:t xml:space="preserve">Racelighting: a prevalent version of gaslighting facing people of color. </w:t>
      </w:r>
      <w:r w:rsidRPr="00D33837">
        <w:rPr>
          <w:i/>
          <w:color w:val="000000"/>
          <w:sz w:val="20"/>
          <w:szCs w:val="20"/>
        </w:rPr>
        <w:t xml:space="preserve">Diverse Issues in Higher </w:t>
      </w:r>
      <w:r w:rsidRPr="00D33837">
        <w:rPr>
          <w:i/>
          <w:sz w:val="20"/>
          <w:szCs w:val="20"/>
        </w:rPr>
        <w:t>Education</w:t>
      </w:r>
      <w:r w:rsidRPr="00D33837">
        <w:rPr>
          <w:color w:val="000000"/>
          <w:sz w:val="20"/>
          <w:szCs w:val="20"/>
        </w:rPr>
        <w:t xml:space="preserve">.  </w:t>
      </w:r>
      <w:hyperlink r:id="rId117">
        <w:r w:rsidRPr="00D33837">
          <w:rPr>
            <w:color w:val="4472C4" w:themeColor="accent1"/>
            <w:sz w:val="20"/>
            <w:szCs w:val="20"/>
            <w:u w:val="single"/>
          </w:rPr>
          <w:t>https://www.diverseeducation.com/opinion/article/15108651/racelighting-a-prevalent-version-of-gaslighting-facing-people-of-color</w:t>
        </w:r>
      </w:hyperlink>
      <w:r w:rsidRPr="00D33837">
        <w:rPr>
          <w:color w:val="4472C4" w:themeColor="accent1"/>
          <w:sz w:val="20"/>
          <w:szCs w:val="20"/>
        </w:rPr>
        <w:t xml:space="preserve">. </w:t>
      </w:r>
    </w:p>
  </w:footnote>
  <w:footnote w:id="124">
    <w:p w14:paraId="000001E3"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Proposed </w:t>
      </w:r>
      <w:r w:rsidRPr="00D33837">
        <w:rPr>
          <w:color w:val="000000"/>
          <w:sz w:val="20"/>
          <w:szCs w:val="20"/>
        </w:rPr>
        <w:t xml:space="preserve">CalGETC Pathway located on the ASCCC website at </w:t>
      </w:r>
      <w:hyperlink r:id="rId118">
        <w:r w:rsidRPr="00D33837">
          <w:rPr>
            <w:color w:val="4472C4"/>
            <w:sz w:val="20"/>
            <w:szCs w:val="20"/>
            <w:u w:val="single"/>
          </w:rPr>
          <w:t>https://asccc.org/sites/default/files/2022-08/Screen%20Shot%202022-08-09%20at%204.07.52%20PM.png</w:t>
        </w:r>
      </w:hyperlink>
      <w:r w:rsidRPr="00D33837">
        <w:rPr>
          <w:color w:val="000000"/>
          <w:sz w:val="20"/>
          <w:szCs w:val="20"/>
        </w:rPr>
        <w:t>.</w:t>
      </w:r>
    </w:p>
  </w:footnote>
  <w:footnote w:id="125">
    <w:p w14:paraId="5C1B97AF" w14:textId="77777777" w:rsidR="60112407" w:rsidRDefault="60112407" w:rsidP="003E559A">
      <w:pPr>
        <w:spacing w:after="0"/>
        <w:rPr>
          <w:color w:val="000000" w:themeColor="text1"/>
          <w:sz w:val="20"/>
          <w:szCs w:val="20"/>
        </w:rPr>
      </w:pPr>
      <w:r w:rsidRPr="60112407">
        <w:rPr>
          <w:rStyle w:val="FootnoteReference"/>
        </w:rPr>
        <w:footnoteRef/>
      </w:r>
      <w:r w:rsidRPr="60112407">
        <w:rPr>
          <w:color w:val="000000" w:themeColor="text1"/>
          <w:sz w:val="20"/>
          <w:szCs w:val="20"/>
        </w:rPr>
        <w:t xml:space="preserve"> AB 928 (Berman, 2021): </w:t>
      </w:r>
      <w:hyperlink r:id="rId119">
        <w:r w:rsidRPr="60112407">
          <w:rPr>
            <w:color w:val="4472C4" w:themeColor="accent1"/>
            <w:sz w:val="20"/>
            <w:szCs w:val="20"/>
            <w:u w:val="single"/>
          </w:rPr>
          <w:t>https://leginfo.legislature.ca.gov/faces/billTextClient.xhtml?bill_id=202120220AB928</w:t>
        </w:r>
      </w:hyperlink>
      <w:r w:rsidRPr="60112407">
        <w:rPr>
          <w:color w:val="000000" w:themeColor="text1"/>
          <w:sz w:val="20"/>
          <w:szCs w:val="20"/>
        </w:rPr>
        <w:t>.</w:t>
      </w:r>
    </w:p>
  </w:footnote>
  <w:footnote w:id="126">
    <w:p w14:paraId="000001E5"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Proposed </w:t>
      </w:r>
      <w:r w:rsidRPr="00D33837">
        <w:rPr>
          <w:color w:val="000000"/>
          <w:sz w:val="20"/>
          <w:szCs w:val="20"/>
        </w:rPr>
        <w:t xml:space="preserve">CalGETC Pathway located on the ASCCC website at </w:t>
      </w:r>
      <w:hyperlink r:id="rId120">
        <w:r w:rsidRPr="00D33837">
          <w:rPr>
            <w:color w:val="4472C4"/>
            <w:sz w:val="20"/>
            <w:szCs w:val="20"/>
            <w:u w:val="single"/>
          </w:rPr>
          <w:t>https://asccc.org/sites/default/files/2022-08/Screen%20Shot%202022-08-09%20at%204.07.52%20PM.png</w:t>
        </w:r>
      </w:hyperlink>
      <w:r w:rsidRPr="00D33837">
        <w:rPr>
          <w:color w:val="000000"/>
          <w:sz w:val="20"/>
          <w:szCs w:val="20"/>
        </w:rPr>
        <w:t>.</w:t>
      </w:r>
    </w:p>
  </w:footnote>
  <w:footnote w:id="127">
    <w:p w14:paraId="7414ECC7" w14:textId="12375942" w:rsidR="60112407" w:rsidRDefault="60112407" w:rsidP="60112407">
      <w:pPr>
        <w:pStyle w:val="FootnoteText"/>
      </w:pPr>
      <w:r w:rsidRPr="60112407">
        <w:rPr>
          <w:rStyle w:val="FootnoteReference"/>
        </w:rPr>
        <w:footnoteRef/>
      </w:r>
      <w:r>
        <w:t xml:space="preserve"> Ibid.</w:t>
      </w:r>
    </w:p>
  </w:footnote>
  <w:footnote w:id="128">
    <w:p w14:paraId="000001E6"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Proposed </w:t>
      </w:r>
      <w:r w:rsidRPr="00D33837">
        <w:rPr>
          <w:color w:val="000000"/>
          <w:sz w:val="20"/>
          <w:szCs w:val="20"/>
        </w:rPr>
        <w:t xml:space="preserve">CalGETC Pathway located on the ASCCC website at </w:t>
      </w:r>
      <w:hyperlink r:id="rId121">
        <w:r w:rsidRPr="00D33837">
          <w:rPr>
            <w:color w:val="4472C4"/>
            <w:sz w:val="20"/>
            <w:szCs w:val="20"/>
            <w:u w:val="single"/>
          </w:rPr>
          <w:t>https://asccc.org/sites/default/files/2022-08/Screen%20Shot%202022-08-09%20at%204.07.52%20PM.png</w:t>
        </w:r>
      </w:hyperlink>
      <w:r w:rsidRPr="00D33837">
        <w:rPr>
          <w:color w:val="000000"/>
          <w:sz w:val="20"/>
          <w:szCs w:val="20"/>
        </w:rPr>
        <w:t>.</w:t>
      </w:r>
    </w:p>
  </w:footnote>
  <w:footnote w:id="129">
    <w:p w14:paraId="38795BFC" w14:textId="77777777" w:rsidR="60112407" w:rsidRDefault="60112407" w:rsidP="60112407">
      <w:pPr>
        <w:rPr>
          <w:color w:val="000000" w:themeColor="text1"/>
          <w:sz w:val="20"/>
          <w:szCs w:val="20"/>
        </w:rPr>
      </w:pPr>
      <w:r w:rsidRPr="60112407">
        <w:rPr>
          <w:rStyle w:val="FootnoteReference"/>
        </w:rPr>
        <w:footnoteRef/>
      </w:r>
      <w:r w:rsidRPr="60112407">
        <w:rPr>
          <w:color w:val="000000" w:themeColor="text1"/>
          <w:sz w:val="20"/>
          <w:szCs w:val="20"/>
        </w:rPr>
        <w:t xml:space="preserve"> AB 928 (Berman, 2022): </w:t>
      </w:r>
      <w:hyperlink r:id="rId122">
        <w:r w:rsidRPr="60112407">
          <w:rPr>
            <w:color w:val="4472C4" w:themeColor="accent1"/>
            <w:sz w:val="20"/>
            <w:szCs w:val="20"/>
            <w:u w:val="single"/>
          </w:rPr>
          <w:t>https://leginfo.legislature.ca.gov/faces/billNavClient.xhtml?bill_id=202120220AB928</w:t>
        </w:r>
      </w:hyperlink>
      <w:r w:rsidRPr="60112407">
        <w:rPr>
          <w:color w:val="4472C4" w:themeColor="accent1"/>
          <w:sz w:val="20"/>
          <w:szCs w:val="20"/>
        </w:rPr>
        <w:t xml:space="preserve">. </w:t>
      </w:r>
    </w:p>
  </w:footnote>
  <w:footnote w:id="130">
    <w:p w14:paraId="000001E8"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Proposed </w:t>
      </w:r>
      <w:r w:rsidRPr="00D33837">
        <w:rPr>
          <w:color w:val="000000"/>
          <w:sz w:val="20"/>
          <w:szCs w:val="20"/>
        </w:rPr>
        <w:t xml:space="preserve">CalGETC Pathway located on the ASCCC website at </w:t>
      </w:r>
      <w:hyperlink r:id="rId123">
        <w:r w:rsidRPr="00D33837">
          <w:rPr>
            <w:color w:val="4472C4"/>
            <w:sz w:val="20"/>
            <w:szCs w:val="20"/>
            <w:u w:val="single"/>
          </w:rPr>
          <w:t>https://asccc.org/sites/default/files/2022-08/Screen%20Shot%202022-08-09%20at%204.07.52%20PM.png</w:t>
        </w:r>
      </w:hyperlink>
      <w:r w:rsidRPr="00D33837">
        <w:rPr>
          <w:color w:val="000000"/>
          <w:sz w:val="20"/>
          <w:szCs w:val="20"/>
        </w:rPr>
        <w:t>.</w:t>
      </w:r>
    </w:p>
  </w:footnote>
  <w:footnote w:id="131">
    <w:p w14:paraId="5D7542E1" w14:textId="4D42A2D8" w:rsidR="009E1BC7" w:rsidRPr="00D33837" w:rsidRDefault="0015672F">
      <w:pPr>
        <w:pBdr>
          <w:top w:val="nil"/>
          <w:left w:val="nil"/>
          <w:bottom w:val="nil"/>
          <w:right w:val="nil"/>
          <w:between w:val="nil"/>
        </w:pBdr>
        <w:spacing w:after="0"/>
        <w:rPr>
          <w:sz w:val="20"/>
          <w:szCs w:val="20"/>
        </w:rPr>
      </w:pPr>
      <w:r w:rsidRPr="00D33837">
        <w:rPr>
          <w:rStyle w:val="FootnoteReference"/>
        </w:rPr>
        <w:footnoteRef/>
      </w:r>
      <w:r w:rsidR="60112407" w:rsidRPr="00D33837">
        <w:rPr>
          <w:color w:val="000000"/>
          <w:sz w:val="20"/>
          <w:szCs w:val="20"/>
        </w:rPr>
        <w:t xml:space="preserve"> </w:t>
      </w:r>
      <w:r w:rsidR="60112407" w:rsidRPr="005E6520">
        <w:rPr>
          <w:color w:val="000000" w:themeColor="text1"/>
          <w:sz w:val="20"/>
          <w:szCs w:val="20"/>
        </w:rPr>
        <w:t xml:space="preserve">AB 1460 (Weber, 2020): </w:t>
      </w:r>
      <w:hyperlink r:id="rId124">
        <w:r w:rsidR="60112407" w:rsidRPr="005E6520">
          <w:rPr>
            <w:rStyle w:val="Hyperlink"/>
            <w:color w:val="4472C4" w:themeColor="accent1"/>
            <w:sz w:val="20"/>
            <w:szCs w:val="20"/>
          </w:rPr>
          <w:t>https://leginfo.legislature.ca.gov/faces/billTextClient.xhtml?bill_id=201920200AB1460</w:t>
        </w:r>
      </w:hyperlink>
      <w:r w:rsidR="60112407" w:rsidRPr="005E6520">
        <w:rPr>
          <w:color w:val="4472C4" w:themeColor="accent1"/>
          <w:sz w:val="20"/>
          <w:szCs w:val="20"/>
        </w:rPr>
        <w:t xml:space="preserve">. </w:t>
      </w:r>
      <w:r w:rsidR="60112407" w:rsidRPr="005E6520">
        <w:rPr>
          <w:color w:val="000000" w:themeColor="text1"/>
          <w:sz w:val="20"/>
          <w:szCs w:val="20"/>
        </w:rPr>
        <w:t>According to AB 1460, Ethnic Studies is an interdisciplinary and comparative study of race and ethnicity with special focus on four historically defined racialized core groups: Native Americans, African Americans, Asian Americans, and Latina and Latino Americans.</w:t>
      </w:r>
    </w:p>
  </w:footnote>
  <w:footnote w:id="132">
    <w:p w14:paraId="000001EF"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CSU GE Breadth pattern can be found at </w:t>
      </w:r>
      <w:hyperlink r:id="rId125">
        <w:r w:rsidRPr="00D33837">
          <w:rPr>
            <w:color w:val="4472C4" w:themeColor="accent1"/>
            <w:sz w:val="20"/>
            <w:szCs w:val="20"/>
            <w:u w:val="single"/>
          </w:rPr>
          <w:t>https://www.calstate.edu/csu-system/why-the-csu-matters/graduation-initiative-2025/academic-preparation/pages/eo-1100-and-1110-policy-changes.aspx</w:t>
        </w:r>
      </w:hyperlink>
      <w:r w:rsidRPr="00D33837">
        <w:rPr>
          <w:color w:val="4472C4" w:themeColor="accent1"/>
          <w:sz w:val="20"/>
          <w:szCs w:val="20"/>
        </w:rPr>
        <w:t>.</w:t>
      </w:r>
      <w:r w:rsidRPr="00D33837">
        <w:rPr>
          <w:color w:val="000000"/>
          <w:sz w:val="20"/>
          <w:szCs w:val="20"/>
        </w:rPr>
        <w:t xml:space="preserve"> </w:t>
      </w:r>
    </w:p>
  </w:footnote>
  <w:footnote w:id="133">
    <w:p w14:paraId="000001F0"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t xml:space="preserve"> </w:t>
      </w:r>
      <w:r w:rsidRPr="00D33837">
        <w:rPr>
          <w:color w:val="000000"/>
          <w:sz w:val="20"/>
          <w:szCs w:val="20"/>
        </w:rPr>
        <w:t xml:space="preserve">AB 1460 (Weber, 2020): </w:t>
      </w:r>
      <w:hyperlink r:id="rId126">
        <w:r w:rsidRPr="00D33837">
          <w:rPr>
            <w:color w:val="4472C4"/>
            <w:sz w:val="20"/>
            <w:szCs w:val="20"/>
            <w:u w:val="single"/>
          </w:rPr>
          <w:t>https://leginfo.legislature.ca.gov/faces/billTextClient.xhtml?bill_id=201920200AB1460</w:t>
        </w:r>
      </w:hyperlink>
      <w:r w:rsidRPr="00D33837">
        <w:rPr>
          <w:color w:val="000000"/>
          <w:sz w:val="20"/>
          <w:szCs w:val="20"/>
        </w:rPr>
        <w:t xml:space="preserve">. </w:t>
      </w:r>
    </w:p>
  </w:footnote>
  <w:footnote w:id="134">
    <w:p w14:paraId="00000204" w14:textId="77777777" w:rsidR="009E1BC7" w:rsidRPr="00D33837" w:rsidRDefault="0015672F">
      <w:pPr>
        <w:spacing w:after="0"/>
        <w:rPr>
          <w:color w:val="4472C4" w:themeColor="accent1"/>
          <w:sz w:val="20"/>
          <w:szCs w:val="20"/>
        </w:rPr>
      </w:pPr>
      <w:r w:rsidRPr="00D33837">
        <w:rPr>
          <w:rStyle w:val="FootnoteReference"/>
        </w:rPr>
        <w:footnoteRef/>
      </w:r>
      <w:r w:rsidRPr="00D33837">
        <w:rPr>
          <w:sz w:val="20"/>
          <w:szCs w:val="20"/>
        </w:rPr>
        <w:t xml:space="preserve"> CSU GE Breadth Requirements can be found in Executive Order 1100 at </w:t>
      </w:r>
      <w:hyperlink r:id="rId127" w:anchor="autoid-zvggy">
        <w:r w:rsidRPr="00D33837">
          <w:rPr>
            <w:color w:val="4472C4" w:themeColor="accent1"/>
            <w:sz w:val="20"/>
            <w:szCs w:val="20"/>
            <w:u w:val="single"/>
          </w:rPr>
          <w:t>https://calstate.policystat.com/policy/8919100/latest/#autoid-zvggy</w:t>
        </w:r>
      </w:hyperlink>
      <w:r w:rsidRPr="00D33837">
        <w:rPr>
          <w:color w:val="4472C4" w:themeColor="accent1"/>
          <w:sz w:val="20"/>
          <w:szCs w:val="20"/>
        </w:rPr>
        <w:t>.</w:t>
      </w:r>
    </w:p>
  </w:footnote>
  <w:footnote w:id="135">
    <w:p w14:paraId="00000205" w14:textId="77777777" w:rsidR="009E1BC7" w:rsidRPr="00D33837" w:rsidRDefault="0015672F">
      <w:pPr>
        <w:spacing w:after="0"/>
        <w:rPr>
          <w:color w:val="4472C4" w:themeColor="accent1"/>
          <w:sz w:val="20"/>
          <w:szCs w:val="20"/>
        </w:rPr>
      </w:pPr>
      <w:r w:rsidRPr="00D33837">
        <w:rPr>
          <w:rStyle w:val="FootnoteReference"/>
        </w:rPr>
        <w:footnoteRef/>
      </w:r>
      <w:r w:rsidRPr="00D33837">
        <w:rPr>
          <w:sz w:val="20"/>
          <w:szCs w:val="20"/>
        </w:rPr>
        <w:t xml:space="preserve"> This Chancellor’s Office memorandum was sent in email and cannot be located on the CCCCO website; see the memorandum located in ASCCC Resolutions shared folder at </w:t>
      </w:r>
      <w:hyperlink r:id="rId128">
        <w:r w:rsidRPr="00D33837">
          <w:rPr>
            <w:color w:val="4472C4" w:themeColor="accent1"/>
            <w:sz w:val="20"/>
            <w:szCs w:val="20"/>
            <w:u w:val="single"/>
          </w:rPr>
          <w:t>https://drive.google.com/file/d/1g9Hbf_KP6Noh_H7h2bBFXe4npYd7h2N-/view?usp=sharing</w:t>
        </w:r>
      </w:hyperlink>
      <w:r w:rsidRPr="00D33837">
        <w:rPr>
          <w:color w:val="4472C4" w:themeColor="accent1"/>
          <w:sz w:val="20"/>
          <w:szCs w:val="20"/>
        </w:rPr>
        <w:t xml:space="preserve">. </w:t>
      </w:r>
    </w:p>
  </w:footnote>
  <w:footnote w:id="136">
    <w:p w14:paraId="1216A489" w14:textId="77777777" w:rsidR="60112407" w:rsidRDefault="60112407" w:rsidP="60112407">
      <w:pPr>
        <w:rPr>
          <w:sz w:val="20"/>
          <w:szCs w:val="20"/>
        </w:rPr>
      </w:pPr>
      <w:r w:rsidRPr="60112407">
        <w:rPr>
          <w:rStyle w:val="FootnoteReference"/>
        </w:rPr>
        <w:footnoteRef/>
      </w:r>
      <w:r w:rsidRPr="60112407">
        <w:rPr>
          <w:sz w:val="20"/>
          <w:szCs w:val="20"/>
        </w:rPr>
        <w:t xml:space="preserve"> Memo ES-22-300-011 Ethnic Studies Area </w:t>
      </w:r>
      <w:r w:rsidRPr="60112407">
        <w:rPr>
          <w:sz w:val="20"/>
          <w:szCs w:val="20"/>
        </w:rPr>
        <w:t>F Course Certifications can be found at https://drive.google.com/drive/folders/1uDQgqNL_O87rGSaV_8JBxGNiIdgunfQQ</w:t>
      </w:r>
    </w:p>
  </w:footnote>
  <w:footnote w:id="137">
    <w:p w14:paraId="2D7A75E5" w14:textId="44488014" w:rsidR="00D33837" w:rsidRPr="00D33837" w:rsidRDefault="00D33837" w:rsidP="00D33837">
      <w:pPr>
        <w:spacing w:after="0"/>
        <w:rPr>
          <w:sz w:val="20"/>
          <w:szCs w:val="20"/>
        </w:rPr>
      </w:pPr>
      <w:r w:rsidRPr="00D33837">
        <w:rPr>
          <w:rStyle w:val="FootnoteReference"/>
        </w:rPr>
        <w:footnoteRef/>
      </w:r>
      <w:r w:rsidRPr="00D33837">
        <w:rPr>
          <w:sz w:val="20"/>
          <w:szCs w:val="20"/>
        </w:rPr>
        <w:t>California community college academic senates are empowered by AB 1725 (Vasconcellos, 1988) “to assume</w:t>
      </w:r>
    </w:p>
    <w:p w14:paraId="4E099F4B" w14:textId="77777777" w:rsidR="00D33837" w:rsidRPr="00D33837" w:rsidRDefault="00D33837" w:rsidP="00D33837">
      <w:pPr>
        <w:spacing w:after="0"/>
        <w:rPr>
          <w:sz w:val="20"/>
          <w:szCs w:val="20"/>
        </w:rPr>
      </w:pPr>
      <w:r w:rsidRPr="00D33837">
        <w:rPr>
          <w:sz w:val="20"/>
          <w:szCs w:val="20"/>
        </w:rPr>
        <w:t>primary responsibility for making recommendations in areas of curriculum and academic standards” to governing</w:t>
      </w:r>
    </w:p>
    <w:p w14:paraId="6230D690" w14:textId="77777777" w:rsidR="00D33837" w:rsidRPr="00D33837" w:rsidRDefault="00D33837" w:rsidP="00D33837">
      <w:pPr>
        <w:spacing w:after="0"/>
        <w:rPr>
          <w:sz w:val="20"/>
          <w:szCs w:val="20"/>
        </w:rPr>
      </w:pPr>
      <w:r w:rsidRPr="00D33837">
        <w:rPr>
          <w:sz w:val="20"/>
          <w:szCs w:val="20"/>
        </w:rPr>
        <w:t>boards of community college districts, reinforced by California Code of Regulations (CCR) , title 5, §53200 and CCR,</w:t>
      </w:r>
    </w:p>
    <w:p w14:paraId="06A435BF" w14:textId="77777777" w:rsidR="00D33837" w:rsidRPr="00D33837" w:rsidRDefault="00D33837" w:rsidP="00D33837">
      <w:pPr>
        <w:spacing w:after="0"/>
        <w:rPr>
          <w:sz w:val="20"/>
          <w:szCs w:val="20"/>
        </w:rPr>
      </w:pPr>
      <w:r w:rsidRPr="00D33837">
        <w:rPr>
          <w:sz w:val="20"/>
          <w:szCs w:val="20"/>
        </w:rPr>
        <w:t>title 5, §55002 Standards and Criteria for the Course Outline of Record.</w:t>
      </w:r>
    </w:p>
    <w:p w14:paraId="64AE9549" w14:textId="77777777" w:rsidR="00D33837" w:rsidRPr="00D33837" w:rsidRDefault="00D33837" w:rsidP="00D33837">
      <w:pPr>
        <w:spacing w:after="0"/>
        <w:rPr>
          <w:sz w:val="20"/>
          <w:szCs w:val="20"/>
        </w:rPr>
      </w:pPr>
      <w:r w:rsidRPr="00D33837">
        <w:rPr>
          <w:sz w:val="20"/>
          <w:szCs w:val="20"/>
        </w:rPr>
        <w:t xml:space="preserve">     CSUGE-B Requirements indicate “courses that are approved to meet this requirement shall meet at least 3 of the 5 the [sic] following core competencies” (see CSU Executive Order 1100 found at </w:t>
      </w:r>
      <w:hyperlink r:id="rId129" w:anchor="autoid-zvggy">
        <w:r w:rsidRPr="00D33837">
          <w:rPr>
            <w:color w:val="1155CC"/>
            <w:sz w:val="20"/>
            <w:szCs w:val="20"/>
            <w:u w:val="single"/>
          </w:rPr>
          <w:t>https://calstate.policystat.com/policy/8919100/latest/#autoid-zvggy</w:t>
        </w:r>
      </w:hyperlink>
      <w:r w:rsidRPr="00D33837">
        <w:rPr>
          <w:sz w:val="20"/>
          <w:szCs w:val="20"/>
        </w:rPr>
        <w:t xml:space="preserve">). However, the CCCCO June 29, 2022, memorandum ESS 22-300-011 titled Ethnic Studies Course Certification for CSU GE Breadth Area F under the header Guidance for Effective Ethnic Studies Course Approval indicates “the ethnic studies core competencies (at least 3 of 5) must be listed (verbatim) within the Course Outline of Record (COR) as stated in CSU GE Breadth Policy” (CCCCO memorandum can be found in the ASCCC Resolutions shared folder at </w:t>
      </w:r>
    </w:p>
    <w:p w14:paraId="18A1F481" w14:textId="77777777" w:rsidR="00D33837" w:rsidRPr="00D33837" w:rsidRDefault="00000000" w:rsidP="00D33837">
      <w:pPr>
        <w:spacing w:after="0"/>
        <w:rPr>
          <w:sz w:val="20"/>
          <w:szCs w:val="20"/>
        </w:rPr>
      </w:pPr>
      <w:hyperlink r:id="rId130">
        <w:r w:rsidR="00D33837" w:rsidRPr="00D33837">
          <w:rPr>
            <w:color w:val="1155CC"/>
            <w:sz w:val="20"/>
            <w:szCs w:val="20"/>
            <w:u w:val="single"/>
          </w:rPr>
          <w:t>https://drive.google.com/file/d/1g9Hbf_KP6Noh_H7h2bBFXe4npYd7h2N-/view</w:t>
        </w:r>
      </w:hyperlink>
      <w:r w:rsidR="00D33837" w:rsidRPr="00D33837">
        <w:rPr>
          <w:sz w:val="20"/>
          <w:szCs w:val="20"/>
        </w:rPr>
        <w:t xml:space="preserve">). </w:t>
      </w:r>
    </w:p>
    <w:p w14:paraId="182DAA52" w14:textId="77777777" w:rsidR="00D33837" w:rsidRPr="00D33837" w:rsidRDefault="00D33837" w:rsidP="00D33837">
      <w:pPr>
        <w:spacing w:after="0"/>
        <w:rPr>
          <w:sz w:val="20"/>
          <w:szCs w:val="20"/>
        </w:rPr>
      </w:pPr>
      <w:r w:rsidRPr="00D33837">
        <w:rPr>
          <w:sz w:val="20"/>
          <w:szCs w:val="20"/>
        </w:rPr>
        <w:t xml:space="preserve">     On October 20, 2022, the CSU Associate Director of General Education and Intersegmental Partnerships emailed California community college articulation officers the message, “Annual Submission of CCC Outlines for IGETC, CSU GE Breadth, and American Institutions” inviting them to submit courses “for the state’s transfer curriculum in IGETC, CSU GE Breadth, or American Institutions (AI)” which included prefix and cross-listing requirements for Area F submissions, but no mention of including the competencies “verbatim” or applying the new rubric </w:t>
      </w:r>
      <w:hyperlink r:id="rId131">
        <w:r w:rsidRPr="00D33837">
          <w:rPr>
            <w:color w:val="1155CC"/>
            <w:sz w:val="20"/>
            <w:szCs w:val="20"/>
            <w:u w:val="single"/>
          </w:rPr>
          <w:t>https://drive.google.com/file/d/19p_jt-Fjah7ogaR3Az9CFP0Hh4hqkUac/view?usp=sharing</w:t>
        </w:r>
      </w:hyperlink>
      <w:r w:rsidRPr="00D33837">
        <w:rPr>
          <w:sz w:val="20"/>
          <w:szCs w:val="20"/>
        </w:rPr>
        <w:t xml:space="preserve"> </w:t>
      </w:r>
    </w:p>
  </w:footnote>
  <w:footnote w:id="138">
    <w:p w14:paraId="0A4501E6" w14:textId="77777777" w:rsidR="60112407" w:rsidRDefault="60112407" w:rsidP="005E0B00">
      <w:pPr>
        <w:spacing w:after="0"/>
        <w:rPr>
          <w:sz w:val="20"/>
          <w:szCs w:val="20"/>
        </w:rPr>
      </w:pPr>
      <w:r w:rsidRPr="60112407">
        <w:rPr>
          <w:rStyle w:val="FootnoteReference"/>
        </w:rPr>
        <w:footnoteRef/>
      </w:r>
      <w:r w:rsidRPr="60112407">
        <w:rPr>
          <w:sz w:val="20"/>
          <w:szCs w:val="20"/>
        </w:rPr>
        <w:t xml:space="preserve"> SB 850 (Block, 2014): </w:t>
      </w:r>
      <w:hyperlink r:id="rId132">
        <w:r w:rsidRPr="60112407">
          <w:rPr>
            <w:color w:val="1155CC"/>
            <w:sz w:val="20"/>
            <w:szCs w:val="20"/>
            <w:u w:val="single"/>
          </w:rPr>
          <w:t>https://openstates.org/ca/bills/20132014/SB850/</w:t>
        </w:r>
      </w:hyperlink>
      <w:r w:rsidRPr="60112407">
        <w:rPr>
          <w:sz w:val="20"/>
          <w:szCs w:val="20"/>
        </w:rPr>
        <w:t xml:space="preserve">. </w:t>
      </w:r>
    </w:p>
  </w:footnote>
  <w:footnote w:id="139">
    <w:p w14:paraId="1934AB62" w14:textId="77777777" w:rsidR="60112407" w:rsidRDefault="60112407" w:rsidP="60112407">
      <w:pPr>
        <w:rPr>
          <w:sz w:val="20"/>
          <w:szCs w:val="20"/>
        </w:rPr>
      </w:pPr>
      <w:r w:rsidRPr="60112407">
        <w:rPr>
          <w:rStyle w:val="FootnoteReference"/>
        </w:rPr>
        <w:footnoteRef/>
      </w:r>
      <w:r w:rsidRPr="60112407">
        <w:rPr>
          <w:sz w:val="20"/>
          <w:szCs w:val="20"/>
        </w:rPr>
        <w:t xml:space="preserve"> Ibid.</w:t>
      </w:r>
    </w:p>
  </w:footnote>
  <w:footnote w:id="140">
    <w:p w14:paraId="499D44A4" w14:textId="77777777" w:rsidR="60112407" w:rsidRPr="00EC5BCE" w:rsidRDefault="60112407" w:rsidP="00FB2A84">
      <w:pPr>
        <w:spacing w:after="0"/>
        <w:rPr>
          <w:sz w:val="20"/>
          <w:szCs w:val="20"/>
        </w:rPr>
      </w:pPr>
      <w:r w:rsidRPr="00EC5BCE">
        <w:rPr>
          <w:rStyle w:val="FootnoteReference"/>
          <w:sz w:val="20"/>
          <w:szCs w:val="20"/>
        </w:rPr>
        <w:footnoteRef/>
      </w:r>
      <w:r w:rsidRPr="00EC5BCE">
        <w:rPr>
          <w:sz w:val="20"/>
          <w:szCs w:val="20"/>
        </w:rPr>
        <w:t xml:space="preserve"> AB 927 (Medina, 2021): </w:t>
      </w:r>
      <w:hyperlink r:id="rId133">
        <w:r w:rsidRPr="00EC5BCE">
          <w:rPr>
            <w:color w:val="4472C4" w:themeColor="accent1"/>
            <w:sz w:val="20"/>
            <w:szCs w:val="20"/>
            <w:u w:val="single"/>
          </w:rPr>
          <w:t>https://leginfo.legislature.ca.gov/faces/billNavClient.xhtml?bill_id=202120220AB927</w:t>
        </w:r>
      </w:hyperlink>
      <w:r w:rsidRPr="00EC5BCE">
        <w:rPr>
          <w:color w:val="4472C4" w:themeColor="accent1"/>
          <w:sz w:val="20"/>
          <w:szCs w:val="20"/>
        </w:rPr>
        <w:t xml:space="preserve">. </w:t>
      </w:r>
    </w:p>
  </w:footnote>
  <w:footnote w:id="141">
    <w:p w14:paraId="5FBA2A10" w14:textId="77777777" w:rsidR="60112407" w:rsidRPr="00EC5BCE" w:rsidRDefault="60112407" w:rsidP="00DA6AB1">
      <w:pPr>
        <w:spacing w:after="0"/>
        <w:rPr>
          <w:sz w:val="20"/>
          <w:szCs w:val="20"/>
        </w:rPr>
      </w:pPr>
      <w:r w:rsidRPr="00EC5BCE">
        <w:rPr>
          <w:rStyle w:val="FootnoteReference"/>
          <w:sz w:val="20"/>
          <w:szCs w:val="20"/>
        </w:rPr>
        <w:footnoteRef/>
      </w:r>
      <w:r w:rsidRPr="00EC5BCE">
        <w:rPr>
          <w:sz w:val="20"/>
          <w:szCs w:val="20"/>
        </w:rPr>
        <w:t xml:space="preserve"> Education Code §78042 </w:t>
      </w:r>
      <w:hyperlink r:id="rId134">
        <w:r w:rsidRPr="00EC5BCE">
          <w:rPr>
            <w:color w:val="4472C4" w:themeColor="accent1"/>
            <w:sz w:val="20"/>
            <w:szCs w:val="20"/>
            <w:u w:val="single"/>
          </w:rPr>
          <w:t>https://codes.findlaw.com/ca/education-code/edc-sect-78042/</w:t>
        </w:r>
      </w:hyperlink>
      <w:r w:rsidRPr="00EC5BCE">
        <w:rPr>
          <w:color w:val="4472C4" w:themeColor="accent1"/>
          <w:sz w:val="20"/>
          <w:szCs w:val="20"/>
        </w:rPr>
        <w:t xml:space="preserve">. </w:t>
      </w:r>
    </w:p>
  </w:footnote>
  <w:footnote w:id="142">
    <w:p w14:paraId="7B68AAD2" w14:textId="77777777" w:rsidR="00EA4079" w:rsidRDefault="00EA4079" w:rsidP="00EA4079">
      <w:pPr>
        <w:spacing w:after="0"/>
        <w:rPr>
          <w:sz w:val="20"/>
          <w:szCs w:val="20"/>
        </w:rPr>
      </w:pPr>
      <w:r>
        <w:rPr>
          <w:rStyle w:val="FootnoteReference"/>
        </w:rPr>
        <w:footnoteRef/>
      </w:r>
      <w:r>
        <w:rPr>
          <w:sz w:val="20"/>
          <w:szCs w:val="20"/>
        </w:rPr>
        <w:t xml:space="preserve"> AB 928 (Berman, 2021): </w:t>
      </w:r>
      <w:hyperlink r:id="rId135">
        <w:r w:rsidRPr="002A491D">
          <w:rPr>
            <w:color w:val="4472C4" w:themeColor="accent1"/>
            <w:sz w:val="20"/>
            <w:szCs w:val="20"/>
            <w:u w:val="single"/>
          </w:rPr>
          <w:t>https://leginfo.legislature.ca.gov/faces/billTextClient.xhtml?bill_id=202120220AB928</w:t>
        </w:r>
      </w:hyperlink>
      <w:r w:rsidRPr="002A491D">
        <w:rPr>
          <w:color w:val="4472C4" w:themeColor="accent1"/>
          <w:sz w:val="20"/>
          <w:szCs w:val="20"/>
        </w:rPr>
        <w:t>.</w:t>
      </w:r>
    </w:p>
  </w:footnote>
  <w:footnote w:id="143">
    <w:p w14:paraId="796E2489" w14:textId="77777777" w:rsidR="00EA4079" w:rsidRPr="002A491D" w:rsidRDefault="00EA4079" w:rsidP="00EA4079">
      <w:pPr>
        <w:spacing w:after="0"/>
        <w:rPr>
          <w:color w:val="4472C4" w:themeColor="accent1"/>
          <w:sz w:val="20"/>
          <w:szCs w:val="20"/>
        </w:rPr>
      </w:pPr>
      <w:r>
        <w:rPr>
          <w:rStyle w:val="FootnoteReference"/>
        </w:rPr>
        <w:footnoteRef/>
      </w:r>
      <w:r>
        <w:rPr>
          <w:sz w:val="20"/>
          <w:szCs w:val="20"/>
        </w:rPr>
        <w:t xml:space="preserve"> CDC- Adolescent and School Health-Health Disparities. (24 November 2020). </w:t>
      </w:r>
      <w:hyperlink r:id="rId136">
        <w:r w:rsidRPr="002A491D">
          <w:rPr>
            <w:color w:val="4472C4" w:themeColor="accent1"/>
            <w:sz w:val="20"/>
            <w:szCs w:val="20"/>
            <w:u w:val="single"/>
          </w:rPr>
          <w:t>https://www.cdc.gov/healthyyouth/disparities/index.htm</w:t>
        </w:r>
      </w:hyperlink>
      <w:r w:rsidRPr="002A491D">
        <w:rPr>
          <w:color w:val="4472C4" w:themeColor="accent1"/>
          <w:sz w:val="20"/>
          <w:szCs w:val="20"/>
        </w:rPr>
        <w:t xml:space="preserve">. </w:t>
      </w:r>
    </w:p>
  </w:footnote>
  <w:footnote w:id="144">
    <w:p w14:paraId="117C8B7E" w14:textId="77777777" w:rsidR="00EA4079" w:rsidRDefault="00EA4079" w:rsidP="00EA4079">
      <w:pPr>
        <w:spacing w:after="0"/>
        <w:rPr>
          <w:sz w:val="20"/>
          <w:szCs w:val="20"/>
        </w:rPr>
      </w:pPr>
      <w:r>
        <w:rPr>
          <w:rStyle w:val="FootnoteReference"/>
        </w:rPr>
        <w:footnoteRef/>
      </w:r>
      <w:r>
        <w:rPr>
          <w:sz w:val="20"/>
          <w:szCs w:val="20"/>
        </w:rPr>
        <w:t xml:space="preserve"> CDC- National Center for Chronic Disease Prevention and Health Promotion-Health Equity. (3 March 2022).</w:t>
      </w:r>
    </w:p>
    <w:p w14:paraId="72000DA7" w14:textId="77777777" w:rsidR="00EA4079" w:rsidRPr="002A491D" w:rsidRDefault="00000000" w:rsidP="00EA4079">
      <w:pPr>
        <w:spacing w:after="0"/>
        <w:rPr>
          <w:color w:val="4472C4" w:themeColor="accent1"/>
          <w:sz w:val="20"/>
          <w:szCs w:val="20"/>
        </w:rPr>
      </w:pPr>
      <w:hyperlink r:id="rId137">
        <w:r w:rsidR="00EA4079" w:rsidRPr="002A491D">
          <w:rPr>
            <w:color w:val="4472C4" w:themeColor="accent1"/>
            <w:sz w:val="20"/>
            <w:szCs w:val="20"/>
            <w:u w:val="single"/>
          </w:rPr>
          <w:t>https://www.cdc.gov/chronicdisease/healthequity/index.htm</w:t>
        </w:r>
      </w:hyperlink>
      <w:r w:rsidR="00EA4079" w:rsidRPr="002A491D">
        <w:rPr>
          <w:color w:val="4472C4" w:themeColor="accent1"/>
          <w:sz w:val="20"/>
          <w:szCs w:val="20"/>
        </w:rPr>
        <w:t xml:space="preserve">. </w:t>
      </w:r>
    </w:p>
  </w:footnote>
  <w:footnote w:id="145">
    <w:p w14:paraId="0718B84E" w14:textId="77777777" w:rsidR="00EA4079" w:rsidRDefault="00EA4079" w:rsidP="00EA4079">
      <w:pPr>
        <w:spacing w:after="0"/>
        <w:rPr>
          <w:i/>
          <w:sz w:val="20"/>
          <w:szCs w:val="20"/>
        </w:rPr>
      </w:pPr>
      <w:r>
        <w:rPr>
          <w:rStyle w:val="FootnoteReference"/>
        </w:rPr>
        <w:footnoteRef/>
      </w:r>
      <w:r w:rsidRPr="00014A97">
        <w:rPr>
          <w:sz w:val="20"/>
          <w:szCs w:val="20"/>
        </w:rPr>
        <w:t xml:space="preserve"> </w:t>
      </w:r>
      <w:r w:rsidRPr="00014A97">
        <w:rPr>
          <w:sz w:val="20"/>
          <w:szCs w:val="20"/>
        </w:rPr>
        <w:t xml:space="preserve">Ehrman, J. K., Liguori, G., Magal, M., &amp; Riebe, D. (2018). </w:t>
      </w:r>
      <w:r>
        <w:rPr>
          <w:i/>
          <w:sz w:val="20"/>
          <w:szCs w:val="20"/>
        </w:rPr>
        <w:t>ACSM guidelines for exercise testing and</w:t>
      </w:r>
    </w:p>
    <w:p w14:paraId="5A634CE5" w14:textId="77777777" w:rsidR="00EA4079" w:rsidRPr="00222068" w:rsidRDefault="00EA4079" w:rsidP="00EA4079">
      <w:pPr>
        <w:spacing w:after="0"/>
        <w:rPr>
          <w:color w:val="4472C4" w:themeColor="accent1"/>
          <w:sz w:val="20"/>
          <w:szCs w:val="20"/>
        </w:rPr>
      </w:pPr>
      <w:r>
        <w:rPr>
          <w:i/>
          <w:sz w:val="20"/>
          <w:szCs w:val="20"/>
        </w:rPr>
        <w:t>prescription (Tenth edition)</w:t>
      </w:r>
      <w:r>
        <w:rPr>
          <w:sz w:val="20"/>
          <w:szCs w:val="20"/>
        </w:rPr>
        <w:t>. pp. 6-21. Wolters Kluwer.</w:t>
      </w:r>
      <w:hyperlink r:id="rId138">
        <w:r>
          <w:rPr>
            <w:sz w:val="20"/>
            <w:szCs w:val="20"/>
          </w:rPr>
          <w:t xml:space="preserve"> </w:t>
        </w:r>
      </w:hyperlink>
      <w:hyperlink r:id="rId139">
        <w:r w:rsidRPr="002A491D">
          <w:rPr>
            <w:color w:val="4472C4" w:themeColor="accent1"/>
            <w:sz w:val="20"/>
            <w:szCs w:val="20"/>
            <w:u w:val="single"/>
          </w:rPr>
          <w:t>https://www.acsm.org/docs/default-source/publications-files/acsm-guidelines-download-10th-edabf32a97415a400e9b3be594a6cd7fbf.pdf?sfvrsn=aaa6d2b2_0</w:t>
        </w:r>
      </w:hyperlink>
      <w:r>
        <w:rPr>
          <w:sz w:val="20"/>
          <w:szCs w:val="20"/>
        </w:rPr>
        <w:t xml:space="preserve">; </w:t>
      </w:r>
      <w:r>
        <w:rPr>
          <w:i/>
          <w:sz w:val="20"/>
          <w:szCs w:val="20"/>
        </w:rPr>
        <w:t>Physical Activity Guidelines for Americans, 2nd Edition.</w:t>
      </w:r>
      <w:r>
        <w:rPr>
          <w:sz w:val="20"/>
          <w:szCs w:val="20"/>
        </w:rPr>
        <w:t xml:space="preserve"> (2019). </w:t>
      </w:r>
      <w:hyperlink r:id="rId140">
        <w:r w:rsidRPr="00222068">
          <w:rPr>
            <w:color w:val="4472C4" w:themeColor="accent1"/>
            <w:sz w:val="20"/>
            <w:szCs w:val="20"/>
            <w:u w:val="single"/>
          </w:rPr>
          <w:t>https://health.gov/sites/default/files/2019-09/Physical_Activity_Guidelines_2nd_edition.pdf</w:t>
        </w:r>
      </w:hyperlink>
      <w:r w:rsidRPr="00222068">
        <w:rPr>
          <w:color w:val="4472C4" w:themeColor="accent1"/>
          <w:sz w:val="20"/>
          <w:szCs w:val="20"/>
        </w:rPr>
        <w:t xml:space="preserve">. </w:t>
      </w:r>
    </w:p>
  </w:footnote>
  <w:footnote w:id="146">
    <w:p w14:paraId="2E89CEC0" w14:textId="77777777" w:rsidR="00EA4079" w:rsidRDefault="00EA4079" w:rsidP="00EA4079">
      <w:pPr>
        <w:spacing w:after="0"/>
        <w:rPr>
          <w:sz w:val="20"/>
          <w:szCs w:val="20"/>
        </w:rPr>
      </w:pPr>
      <w:r>
        <w:rPr>
          <w:rStyle w:val="FootnoteReference"/>
        </w:rPr>
        <w:footnoteRef/>
      </w:r>
      <w:r>
        <w:rPr>
          <w:sz w:val="20"/>
          <w:szCs w:val="20"/>
        </w:rPr>
        <w:t xml:space="preserve"> UC vs CSU minimum freshman admission requirements (2022 August). </w:t>
      </w:r>
      <w:hyperlink r:id="rId141">
        <w:r w:rsidRPr="004F7A97">
          <w:rPr>
            <w:color w:val="4472C4" w:themeColor="accent1"/>
            <w:sz w:val="20"/>
            <w:szCs w:val="20"/>
            <w:u w:val="single"/>
          </w:rPr>
          <w:t>https://admission.universityofcalifornia.edu/counselors/_files/documents/csu-uc-a-g-comparison-matrix.pdf</w:t>
        </w:r>
      </w:hyperlink>
      <w:r w:rsidRPr="004F7A97">
        <w:rPr>
          <w:color w:val="4472C4" w:themeColor="accent1"/>
          <w:sz w:val="20"/>
          <w:szCs w:val="20"/>
        </w:rPr>
        <w:t xml:space="preserve">. </w:t>
      </w:r>
    </w:p>
  </w:footnote>
  <w:footnote w:id="147">
    <w:p w14:paraId="77CD6241" w14:textId="77777777" w:rsidR="00EA4079" w:rsidRPr="004F7A97" w:rsidRDefault="00EA4079" w:rsidP="00EA4079">
      <w:pPr>
        <w:spacing w:after="0"/>
        <w:rPr>
          <w:color w:val="4472C4" w:themeColor="accent1"/>
          <w:sz w:val="20"/>
          <w:szCs w:val="20"/>
        </w:rPr>
      </w:pPr>
      <w:r>
        <w:rPr>
          <w:rStyle w:val="FootnoteReference"/>
        </w:rPr>
        <w:footnoteRef/>
      </w:r>
      <w:r>
        <w:rPr>
          <w:sz w:val="20"/>
          <w:szCs w:val="20"/>
        </w:rPr>
        <w:t xml:space="preserve"> Community College Fee Example: the fees for LAMC can be found here: </w:t>
      </w:r>
      <w:hyperlink r:id="rId142">
        <w:r w:rsidRPr="004F7A97">
          <w:rPr>
            <w:color w:val="4472C4" w:themeColor="accent1"/>
            <w:sz w:val="20"/>
            <w:szCs w:val="20"/>
            <w:u w:val="single"/>
          </w:rPr>
          <w:t>https://lamission.edu/Business-Office/Student-Fees.aspx</w:t>
        </w:r>
      </w:hyperlink>
      <w:r w:rsidRPr="004F7A97">
        <w:rPr>
          <w:color w:val="4472C4" w:themeColor="accent1"/>
          <w:sz w:val="20"/>
          <w:szCs w:val="20"/>
        </w:rPr>
        <w:t xml:space="preserve">. </w:t>
      </w:r>
    </w:p>
  </w:footnote>
  <w:footnote w:id="148">
    <w:p w14:paraId="1D3F54E5" w14:textId="77777777" w:rsidR="00EA4079" w:rsidRDefault="00EA4079" w:rsidP="00EA4079">
      <w:pPr>
        <w:spacing w:after="0"/>
        <w:rPr>
          <w:sz w:val="20"/>
          <w:szCs w:val="20"/>
        </w:rPr>
      </w:pPr>
      <w:r>
        <w:rPr>
          <w:rStyle w:val="FootnoteReference"/>
        </w:rPr>
        <w:footnoteRef/>
      </w:r>
      <w:r>
        <w:rPr>
          <w:sz w:val="20"/>
          <w:szCs w:val="20"/>
        </w:rPr>
        <w:t xml:space="preserve"> Resources Pertaining to CSU, CCC, and UC Enrollment and Demographic Data: California Community College students’ demographic data (2020-2021): </w:t>
      </w:r>
      <w:hyperlink r:id="rId143">
        <w:r w:rsidRPr="004F7A97">
          <w:rPr>
            <w:color w:val="4472C4" w:themeColor="accent1"/>
            <w:sz w:val="20"/>
            <w:szCs w:val="20"/>
            <w:u w:val="single"/>
          </w:rPr>
          <w:t>https://www.calpassplus.org/LaunchBoard/Student-Success-Metrics.aspx</w:t>
        </w:r>
      </w:hyperlink>
      <w:r>
        <w:rPr>
          <w:sz w:val="20"/>
          <w:szCs w:val="20"/>
        </w:rPr>
        <w:t xml:space="preserve">. </w:t>
      </w:r>
    </w:p>
  </w:footnote>
  <w:footnote w:id="149">
    <w:p w14:paraId="21A8A3A5" w14:textId="77777777" w:rsidR="00EA4079" w:rsidRDefault="00EA4079" w:rsidP="00EA4079">
      <w:pPr>
        <w:spacing w:after="0"/>
        <w:rPr>
          <w:sz w:val="20"/>
          <w:szCs w:val="20"/>
        </w:rPr>
      </w:pPr>
      <w:r>
        <w:rPr>
          <w:rStyle w:val="FootnoteReference"/>
        </w:rPr>
        <w:footnoteRef/>
      </w:r>
      <w:r>
        <w:rPr>
          <w:sz w:val="20"/>
          <w:szCs w:val="20"/>
        </w:rPr>
        <w:t xml:space="preserve"> </w:t>
      </w:r>
      <w:r>
        <w:rPr>
          <w:sz w:val="20"/>
          <w:szCs w:val="20"/>
        </w:rPr>
        <w:t xml:space="preserve">Bahls, C. (2011 October 6). Health policy brief: Achieving equity in health. </w:t>
      </w:r>
      <w:r>
        <w:rPr>
          <w:i/>
          <w:sz w:val="20"/>
          <w:szCs w:val="20"/>
        </w:rPr>
        <w:t>Health Affairs</w:t>
      </w:r>
      <w:r>
        <w:rPr>
          <w:sz w:val="20"/>
          <w:szCs w:val="20"/>
        </w:rPr>
        <w:t xml:space="preserve">, 1-6. </w:t>
      </w:r>
      <w:hyperlink r:id="rId144">
        <w:r w:rsidRPr="004F7A97">
          <w:rPr>
            <w:color w:val="4472C4" w:themeColor="accent1"/>
            <w:sz w:val="20"/>
            <w:szCs w:val="20"/>
            <w:u w:val="single"/>
          </w:rPr>
          <w:t>http://healthaffairs.org/healthpolicybriefs/brief_pdfs/healthpolicybrief_53.pdf</w:t>
        </w:r>
      </w:hyperlink>
      <w:r>
        <w:rPr>
          <w:sz w:val="20"/>
          <w:szCs w:val="20"/>
        </w:rPr>
        <w:t xml:space="preserve">. </w:t>
      </w:r>
    </w:p>
  </w:footnote>
  <w:footnote w:id="150">
    <w:p w14:paraId="5D9AAB3C" w14:textId="77777777" w:rsidR="00EA4079" w:rsidRDefault="00EA4079" w:rsidP="00EA4079">
      <w:pPr>
        <w:spacing w:after="0"/>
        <w:rPr>
          <w:sz w:val="20"/>
          <w:szCs w:val="20"/>
        </w:rPr>
      </w:pPr>
      <w:r>
        <w:rPr>
          <w:rStyle w:val="FootnoteReference"/>
        </w:rPr>
        <w:footnoteRef/>
      </w:r>
      <w:r>
        <w:rPr>
          <w:sz w:val="20"/>
          <w:szCs w:val="20"/>
        </w:rPr>
        <w:t xml:space="preserve"> Resources Pertaining to CSU, CCC, and UC Enrollment and Demographic Data: California Community College students’ demographic data (most recent data is from 2020-2021): </w:t>
      </w:r>
      <w:hyperlink r:id="rId145">
        <w:r w:rsidRPr="004F7A97">
          <w:rPr>
            <w:color w:val="4472C4" w:themeColor="accent1"/>
            <w:sz w:val="20"/>
            <w:szCs w:val="20"/>
            <w:u w:val="single"/>
          </w:rPr>
          <w:t>https://www.calpassplus.org/LaunchBoard/Student-Success-Metrics.aspx</w:t>
        </w:r>
      </w:hyperlink>
      <w:r>
        <w:rPr>
          <w:sz w:val="20"/>
          <w:szCs w:val="20"/>
        </w:rPr>
        <w:t xml:space="preserve">. </w:t>
      </w:r>
    </w:p>
  </w:footnote>
  <w:footnote w:id="151">
    <w:p w14:paraId="11A802C7" w14:textId="77777777" w:rsidR="00EA4079" w:rsidRPr="00584E76" w:rsidRDefault="00EA4079" w:rsidP="00EA4079">
      <w:pPr>
        <w:spacing w:after="0"/>
        <w:rPr>
          <w:color w:val="4472C4" w:themeColor="accent1"/>
          <w:sz w:val="20"/>
          <w:szCs w:val="20"/>
        </w:rPr>
      </w:pPr>
      <w:r>
        <w:rPr>
          <w:rStyle w:val="FootnoteReference"/>
        </w:rPr>
        <w:footnoteRef/>
      </w:r>
      <w:r>
        <w:rPr>
          <w:sz w:val="20"/>
          <w:szCs w:val="20"/>
        </w:rPr>
        <w:t xml:space="preserve"> Gee, G.C., Ford, C.L. (2011 April). Structural racism and health inequities: Old issues, new directions. </w:t>
      </w:r>
      <w:r>
        <w:rPr>
          <w:i/>
          <w:sz w:val="20"/>
          <w:szCs w:val="20"/>
        </w:rPr>
        <w:t xml:space="preserve">De </w:t>
      </w:r>
      <w:r>
        <w:rPr>
          <w:i/>
          <w:sz w:val="20"/>
          <w:szCs w:val="20"/>
        </w:rPr>
        <w:t xml:space="preserve">Bois Review. </w:t>
      </w:r>
      <w:r>
        <w:rPr>
          <w:sz w:val="20"/>
          <w:szCs w:val="20"/>
        </w:rPr>
        <w:t xml:space="preserve">pp. 115-132. </w:t>
      </w:r>
      <w:hyperlink r:id="rId146">
        <w:r w:rsidRPr="004F7A97">
          <w:rPr>
            <w:color w:val="4472C4" w:themeColor="accent1"/>
            <w:sz w:val="20"/>
            <w:szCs w:val="20"/>
            <w:u w:val="single"/>
          </w:rPr>
          <w:t>https://pubmed.ncbi.nlm.nih.gov/25632292/</w:t>
        </w:r>
      </w:hyperlink>
      <w:r>
        <w:rPr>
          <w:sz w:val="20"/>
          <w:szCs w:val="20"/>
        </w:rPr>
        <w:t>; CSU data center website with enrollment dashboard demographics:</w:t>
      </w:r>
      <w:hyperlink r:id="rId147">
        <w:r w:rsidRPr="00584E76">
          <w:rPr>
            <w:color w:val="4472C4" w:themeColor="accent1"/>
            <w:sz w:val="20"/>
            <w:szCs w:val="20"/>
          </w:rPr>
          <w:t xml:space="preserve"> </w:t>
        </w:r>
      </w:hyperlink>
      <w:hyperlink r:id="rId148">
        <w:r w:rsidRPr="00584E76">
          <w:rPr>
            <w:color w:val="4472C4" w:themeColor="accent1"/>
            <w:sz w:val="20"/>
            <w:szCs w:val="20"/>
            <w:u w:val="single"/>
          </w:rPr>
          <w:t>https://www.calstate.edu/data-center/institutional-research-analyses/Pages/enrollment.as</w:t>
        </w:r>
      </w:hyperlink>
      <w:hyperlink r:id="rId149">
        <w:r w:rsidRPr="00584E76">
          <w:rPr>
            <w:color w:val="4472C4" w:themeColor="accent1"/>
            <w:sz w:val="20"/>
            <w:szCs w:val="20"/>
            <w:u w:val="single"/>
          </w:rPr>
          <w:t xml:space="preserve"> px</w:t>
        </w:r>
      </w:hyperlink>
      <w:r w:rsidRPr="00584E76">
        <w:rPr>
          <w:color w:val="4472C4" w:themeColor="accent1"/>
          <w:sz w:val="20"/>
          <w:szCs w:val="20"/>
        </w:rPr>
        <w:t>;</w:t>
      </w:r>
      <w:r>
        <w:rPr>
          <w:sz w:val="20"/>
          <w:szCs w:val="20"/>
        </w:rPr>
        <w:t>UC disaggregated data:</w:t>
      </w:r>
      <w:hyperlink r:id="rId150">
        <w:r>
          <w:rPr>
            <w:sz w:val="20"/>
            <w:szCs w:val="20"/>
          </w:rPr>
          <w:t xml:space="preserve"> </w:t>
        </w:r>
      </w:hyperlink>
      <w:hyperlink r:id="rId151">
        <w:r w:rsidRPr="00584E76">
          <w:rPr>
            <w:color w:val="4472C4" w:themeColor="accent1"/>
            <w:sz w:val="20"/>
            <w:szCs w:val="20"/>
            <w:u w:val="single"/>
          </w:rPr>
          <w:t>https://www.universityofcalifornia.edu/about-us/information-center/disaggregated-data</w:t>
        </w:r>
      </w:hyperlink>
      <w:r>
        <w:rPr>
          <w:sz w:val="20"/>
          <w:szCs w:val="20"/>
        </w:rPr>
        <w:t>; Resources pertaining to entrance requirements and cost to attend: Admission requirements for CA Community Colleges:</w:t>
      </w:r>
      <w:hyperlink r:id="rId152">
        <w:r>
          <w:rPr>
            <w:sz w:val="20"/>
            <w:szCs w:val="20"/>
          </w:rPr>
          <w:t xml:space="preserve"> </w:t>
        </w:r>
      </w:hyperlink>
      <w:hyperlink r:id="rId153">
        <w:r w:rsidRPr="00584E76">
          <w:rPr>
            <w:color w:val="4472C4" w:themeColor="accent1"/>
            <w:sz w:val="20"/>
            <w:szCs w:val="20"/>
            <w:u w:val="single"/>
          </w:rPr>
          <w:t>https://home.cccapply.org/en/colleges/requirements</w:t>
        </w:r>
      </w:hyperlink>
      <w:r>
        <w:rPr>
          <w:sz w:val="20"/>
          <w:szCs w:val="20"/>
        </w:rPr>
        <w:t>; Community College Fee Example: the fees for LAMC can be found here:</w:t>
      </w:r>
      <w:hyperlink r:id="rId154">
        <w:r>
          <w:rPr>
            <w:sz w:val="20"/>
            <w:szCs w:val="20"/>
          </w:rPr>
          <w:t xml:space="preserve"> </w:t>
        </w:r>
      </w:hyperlink>
      <w:hyperlink r:id="rId155">
        <w:r w:rsidRPr="00584E76">
          <w:rPr>
            <w:color w:val="4472C4" w:themeColor="accent1"/>
            <w:sz w:val="20"/>
            <w:szCs w:val="20"/>
            <w:u w:val="single"/>
          </w:rPr>
          <w:t>https://lamission.edu/Business-Office/Student-Fees.aspx</w:t>
        </w:r>
      </w:hyperlink>
      <w:r w:rsidRPr="00584E76">
        <w:rPr>
          <w:color w:val="4472C4" w:themeColor="accent1"/>
          <w:sz w:val="20"/>
          <w:szCs w:val="20"/>
        </w:rPr>
        <w:t>.</w:t>
      </w:r>
    </w:p>
  </w:footnote>
  <w:footnote w:id="152">
    <w:p w14:paraId="000001F1"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AB 705 (Irwin, 2017): </w:t>
      </w:r>
      <w:hyperlink r:id="rId156">
        <w:r w:rsidRPr="00D33837">
          <w:rPr>
            <w:color w:val="4472C4"/>
            <w:sz w:val="20"/>
            <w:szCs w:val="20"/>
            <w:u w:val="single"/>
          </w:rPr>
          <w:t>https://leginfo.legislature.ca.gov/faces/billTextClient.xhtml?bill_id=201720180AB705</w:t>
        </w:r>
      </w:hyperlink>
      <w:r w:rsidRPr="00D33837">
        <w:rPr>
          <w:color w:val="000000"/>
          <w:sz w:val="20"/>
          <w:szCs w:val="20"/>
        </w:rPr>
        <w:t xml:space="preserve">. </w:t>
      </w:r>
    </w:p>
  </w:footnote>
  <w:footnote w:id="153">
    <w:p w14:paraId="000001F2"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Community Colleges Chancellor’s Office Memorandum (November 13, 2020). ESS 20-300-009. Equitable Placement (AB 705) Validation of Practices Data Reporting located at </w:t>
      </w:r>
      <w:hyperlink r:id="rId157">
        <w:r w:rsidRPr="00D33837">
          <w:rPr>
            <w:color w:val="4472C4"/>
            <w:sz w:val="20"/>
            <w:szCs w:val="20"/>
            <w:u w:val="single"/>
          </w:rPr>
          <w:t>https://static1.squarespace.com/static/5a565796692ebefb3ec5526e/t/5fc58b022dd96f5918ab5cbd/1606781700931/ess-20-300-009-ab-705-validation-of-practices-a11y.pdf</w:t>
        </w:r>
      </w:hyperlink>
      <w:r w:rsidRPr="00D33837">
        <w:rPr>
          <w:color w:val="000000"/>
          <w:sz w:val="20"/>
          <w:szCs w:val="20"/>
        </w:rPr>
        <w:t>.</w:t>
      </w:r>
    </w:p>
  </w:footnote>
  <w:footnote w:id="154">
    <w:p w14:paraId="000001F3"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AB 1705 (Irwin, 2022): </w:t>
      </w:r>
      <w:hyperlink r:id="rId158">
        <w:r w:rsidRPr="00D33837">
          <w:rPr>
            <w:color w:val="4472C4"/>
            <w:sz w:val="20"/>
            <w:szCs w:val="20"/>
            <w:u w:val="single"/>
          </w:rPr>
          <w:t>https://leginfo.legislature.ca.gov/faces/billTextClient.xhtml?bill_id=202120220AB1705</w:t>
        </w:r>
      </w:hyperlink>
      <w:r w:rsidRPr="00D33837">
        <w:rPr>
          <w:color w:val="000000"/>
          <w:sz w:val="20"/>
          <w:szCs w:val="20"/>
        </w:rPr>
        <w:t>.</w:t>
      </w:r>
    </w:p>
  </w:footnote>
  <w:footnote w:id="155">
    <w:p w14:paraId="000001F4"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w:t>
      </w:r>
      <w:r w:rsidRPr="00D33837">
        <w:rPr>
          <w:i/>
          <w:color w:val="000000"/>
          <w:sz w:val="20"/>
          <w:szCs w:val="20"/>
        </w:rPr>
        <w:t>TrackBill</w:t>
      </w:r>
      <w:r w:rsidRPr="00D33837">
        <w:rPr>
          <w:color w:val="000000"/>
          <w:sz w:val="20"/>
          <w:szCs w:val="20"/>
        </w:rPr>
        <w:t xml:space="preserve">. California AB1705. Retrieved 19 Sept. 2022 from </w:t>
      </w:r>
      <w:hyperlink r:id="rId159">
        <w:r w:rsidRPr="00D33837">
          <w:rPr>
            <w:color w:val="4472C4"/>
            <w:sz w:val="20"/>
            <w:szCs w:val="20"/>
            <w:u w:val="single"/>
          </w:rPr>
          <w:t>https://trackbill.com/bill/california-assembly-bill-1705-seymour-campbell-student-success-act-of-2012-matriculation-assessment/2209058/</w:t>
        </w:r>
      </w:hyperlink>
      <w:r w:rsidRPr="00D33837">
        <w:rPr>
          <w:color w:val="000000"/>
          <w:sz w:val="20"/>
          <w:szCs w:val="20"/>
        </w:rPr>
        <w:t>.</w:t>
      </w:r>
    </w:p>
  </w:footnote>
  <w:footnote w:id="156">
    <w:p w14:paraId="000001F5"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Esquivel, P. (7 Jan. 2022) First comprehensive data in two years show big academic setbacks for California students. </w:t>
      </w:r>
      <w:r w:rsidRPr="00D33837">
        <w:rPr>
          <w:i/>
          <w:color w:val="000000"/>
          <w:sz w:val="20"/>
          <w:szCs w:val="20"/>
        </w:rPr>
        <w:t>Los Angeles Times.</w:t>
      </w:r>
      <w:r w:rsidRPr="00D33837">
        <w:rPr>
          <w:color w:val="000000"/>
          <w:sz w:val="20"/>
          <w:szCs w:val="20"/>
        </w:rPr>
        <w:t xml:space="preserve"> Retrieved from </w:t>
      </w:r>
      <w:hyperlink r:id="rId160">
        <w:r w:rsidRPr="00D33837">
          <w:rPr>
            <w:color w:val="4472C4"/>
            <w:sz w:val="20"/>
            <w:szCs w:val="20"/>
            <w:u w:val="single"/>
          </w:rPr>
          <w:t>https://www.latimes.com/california/story/2022-01-07/california-students-suffered-major-academic-setbacks-last-year-data-shows</w:t>
        </w:r>
      </w:hyperlink>
      <w:r w:rsidRPr="00D33837">
        <w:rPr>
          <w:color w:val="000000"/>
          <w:sz w:val="20"/>
          <w:szCs w:val="20"/>
        </w:rPr>
        <w:t>.</w:t>
      </w:r>
    </w:p>
  </w:footnote>
  <w:footnote w:id="157">
    <w:p w14:paraId="000001F6"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California Code of Regulations, title 5, §53200 refers to academic and professional matters commonly known as the 10+1. </w:t>
      </w:r>
    </w:p>
  </w:footnote>
  <w:footnote w:id="158">
    <w:p w14:paraId="000001F7" w14:textId="77777777" w:rsidR="009E1BC7" w:rsidRPr="00D33837" w:rsidRDefault="0015672F">
      <w:pPr>
        <w:spacing w:after="0"/>
        <w:rPr>
          <w:sz w:val="20"/>
          <w:szCs w:val="20"/>
        </w:rPr>
      </w:pPr>
      <w:r w:rsidRPr="00D33837">
        <w:rPr>
          <w:rStyle w:val="FootnoteReference"/>
        </w:rPr>
        <w:footnoteRef/>
      </w:r>
      <w:r w:rsidRPr="00D33837">
        <w:rPr>
          <w:sz w:val="20"/>
          <w:szCs w:val="20"/>
        </w:rPr>
        <w:t xml:space="preserve"> California Education Code §78052: </w:t>
      </w:r>
      <w:hyperlink r:id="rId161">
        <w:r w:rsidRPr="00D33837">
          <w:rPr>
            <w:color w:val="4472C4"/>
            <w:sz w:val="20"/>
            <w:szCs w:val="20"/>
            <w:u w:val="single"/>
          </w:rPr>
          <w:t>https://leginfo.legislature.ca.gov/faces/codes_displaySection.xhtml?lawCode=EDC&amp;sectionNum=78052</w:t>
        </w:r>
      </w:hyperlink>
      <w:r w:rsidRPr="00D33837">
        <w:rPr>
          <w:sz w:val="20"/>
          <w:szCs w:val="20"/>
        </w:rPr>
        <w:t>.</w:t>
      </w:r>
      <w:r w:rsidRPr="00D33837">
        <w:rPr>
          <w:sz w:val="24"/>
          <w:szCs w:val="24"/>
        </w:rPr>
        <w:t xml:space="preserve"> </w:t>
      </w:r>
    </w:p>
  </w:footnote>
  <w:footnote w:id="159">
    <w:p w14:paraId="000001F8" w14:textId="77777777" w:rsidR="009E1BC7" w:rsidRPr="00D33837" w:rsidRDefault="0015672F">
      <w:pPr>
        <w:spacing w:after="0"/>
        <w:rPr>
          <w:sz w:val="20"/>
          <w:szCs w:val="20"/>
        </w:rPr>
      </w:pPr>
      <w:r w:rsidRPr="00D33837">
        <w:rPr>
          <w:rStyle w:val="FootnoteReference"/>
        </w:rPr>
        <w:footnoteRef/>
      </w:r>
      <w:r w:rsidRPr="00D33837">
        <w:rPr>
          <w:color w:val="000000"/>
          <w:sz w:val="20"/>
          <w:szCs w:val="20"/>
        </w:rPr>
        <w:t xml:space="preserve"> </w:t>
      </w:r>
      <w:r w:rsidRPr="00D33837">
        <w:rPr>
          <w:sz w:val="20"/>
          <w:szCs w:val="20"/>
        </w:rPr>
        <w:t xml:space="preserve">California Education Code §78052: </w:t>
      </w:r>
      <w:hyperlink r:id="rId162">
        <w:r w:rsidRPr="00D33837">
          <w:rPr>
            <w:color w:val="4472C4"/>
            <w:sz w:val="20"/>
            <w:szCs w:val="20"/>
            <w:u w:val="single"/>
          </w:rPr>
          <w:t>https://leginfo.legislature.ca.gov/faces/codes_displaySection.xhtml?lawCode=EDC&amp;sectionNum=78052</w:t>
        </w:r>
      </w:hyperlink>
      <w:r w:rsidRPr="00D33837">
        <w:rPr>
          <w:sz w:val="20"/>
          <w:szCs w:val="20"/>
        </w:rPr>
        <w:t>.</w:t>
      </w:r>
      <w:r w:rsidRPr="00D33837">
        <w:rPr>
          <w:sz w:val="24"/>
          <w:szCs w:val="24"/>
        </w:rPr>
        <w:t xml:space="preserve"> </w:t>
      </w:r>
    </w:p>
  </w:footnote>
  <w:footnote w:id="160">
    <w:p w14:paraId="000001F9"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Resolution F18 17.02 Establish Local Open Educational Resources Liaisons:  </w:t>
      </w:r>
      <w:hyperlink r:id="rId163">
        <w:r w:rsidRPr="00D33837">
          <w:rPr>
            <w:color w:val="4472C4" w:themeColor="accent1"/>
            <w:sz w:val="20"/>
            <w:szCs w:val="20"/>
            <w:u w:val="single"/>
          </w:rPr>
          <w:t>https://asccc.org/resolutions/establish-local-open-educational-resources-liaisons</w:t>
        </w:r>
      </w:hyperlink>
      <w:r w:rsidRPr="00D33837">
        <w:rPr>
          <w:color w:val="4472C4" w:themeColor="accent1"/>
          <w:sz w:val="20"/>
          <w:szCs w:val="20"/>
        </w:rPr>
        <w:t xml:space="preserve">. </w:t>
      </w:r>
    </w:p>
  </w:footnote>
  <w:footnote w:id="161">
    <w:p w14:paraId="000001FA" w14:textId="77777777" w:rsidR="009E1BC7" w:rsidRPr="00D33837" w:rsidRDefault="0015672F">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Resolution S19 13.02 Support for Faculty Open Educational Resources Coordinators: </w:t>
      </w:r>
      <w:hyperlink r:id="rId164">
        <w:r w:rsidRPr="00D33837">
          <w:rPr>
            <w:color w:val="4472C4" w:themeColor="accent1"/>
            <w:sz w:val="20"/>
            <w:szCs w:val="20"/>
            <w:u w:val="single"/>
          </w:rPr>
          <w:t>https://asccc.org/resolutions/support-faculty-open-educational-resources-coordinators-0</w:t>
        </w:r>
      </w:hyperlink>
      <w:r w:rsidRPr="00D33837">
        <w:rPr>
          <w:color w:val="4472C4" w:themeColor="accent1"/>
          <w:sz w:val="20"/>
          <w:szCs w:val="20"/>
        </w:rPr>
        <w:t xml:space="preserve">. </w:t>
      </w:r>
    </w:p>
  </w:footnote>
  <w:footnote w:id="162">
    <w:p w14:paraId="000001FB" w14:textId="77777777" w:rsidR="009E1BC7" w:rsidRPr="00D33837" w:rsidRDefault="0015672F">
      <w:pPr>
        <w:pBdr>
          <w:top w:val="nil"/>
          <w:left w:val="nil"/>
          <w:bottom w:val="nil"/>
          <w:right w:val="nil"/>
          <w:between w:val="nil"/>
        </w:pBdr>
        <w:spacing w:after="0"/>
        <w:rPr>
          <w:color w:val="4472C4" w:themeColor="accent1"/>
          <w:sz w:val="20"/>
          <w:szCs w:val="20"/>
        </w:rPr>
      </w:pPr>
      <w:r w:rsidRPr="00D33837">
        <w:rPr>
          <w:rStyle w:val="FootnoteReference"/>
        </w:rPr>
        <w:footnoteRef/>
      </w:r>
      <w:r w:rsidRPr="00D33837">
        <w:rPr>
          <w:color w:val="000000"/>
          <w:sz w:val="20"/>
          <w:szCs w:val="20"/>
        </w:rPr>
        <w:t xml:space="preserve"> Resolution S16 09.09 Z-Degrees and Faculty Primacy: </w:t>
      </w:r>
      <w:hyperlink r:id="rId165">
        <w:r w:rsidRPr="00D33837">
          <w:rPr>
            <w:color w:val="4472C4" w:themeColor="accent1"/>
            <w:sz w:val="20"/>
            <w:szCs w:val="20"/>
            <w:u w:val="single"/>
          </w:rPr>
          <w:t>https://asccc.org/resolutions/z-degrees-and-faculty-primacy</w:t>
        </w:r>
      </w:hyperlink>
      <w:r w:rsidRPr="00D33837">
        <w:rPr>
          <w:color w:val="4472C4" w:themeColor="accent1"/>
          <w:sz w:val="20"/>
          <w:szCs w:val="20"/>
        </w:rPr>
        <w:t xml:space="preserve">. </w:t>
      </w:r>
    </w:p>
  </w:footnote>
  <w:footnote w:id="163">
    <w:p w14:paraId="000001FC" w14:textId="77777777" w:rsidR="009E1BC7" w:rsidRPr="00D33837" w:rsidRDefault="0015672F">
      <w:pPr>
        <w:pBdr>
          <w:top w:val="nil"/>
          <w:left w:val="nil"/>
          <w:bottom w:val="nil"/>
          <w:right w:val="nil"/>
          <w:between w:val="nil"/>
        </w:pBdr>
        <w:spacing w:after="0"/>
        <w:rPr>
          <w:color w:val="4472C4" w:themeColor="accent1"/>
          <w:sz w:val="20"/>
          <w:szCs w:val="20"/>
        </w:rPr>
      </w:pPr>
      <w:r w:rsidRPr="00D33837">
        <w:rPr>
          <w:rStyle w:val="FootnoteReference"/>
        </w:rPr>
        <w:footnoteRef/>
      </w:r>
      <w:r w:rsidRPr="00D33837">
        <w:rPr>
          <w:color w:val="000000"/>
          <w:sz w:val="20"/>
          <w:szCs w:val="20"/>
        </w:rPr>
        <w:t xml:space="preserve"> Resolution F21 03.05 Zero Means Zero Textbook Cost: </w:t>
      </w:r>
      <w:hyperlink r:id="rId166">
        <w:r w:rsidRPr="00D33837">
          <w:rPr>
            <w:color w:val="4472C4" w:themeColor="accent1"/>
            <w:sz w:val="20"/>
            <w:szCs w:val="20"/>
            <w:u w:val="single"/>
          </w:rPr>
          <w:t>https://asccc.org/resolutions/zero-means-zero-textbook-cost</w:t>
        </w:r>
      </w:hyperlink>
      <w:r w:rsidRPr="00D33837">
        <w:rPr>
          <w:color w:val="4472C4" w:themeColor="accent1"/>
          <w:sz w:val="20"/>
          <w:szCs w:val="20"/>
        </w:rPr>
        <w:t xml:space="preserve">. </w:t>
      </w:r>
    </w:p>
  </w:footnote>
  <w:footnote w:id="164">
    <w:p w14:paraId="1D8541C8" w14:textId="77777777" w:rsidR="00143498" w:rsidRPr="00D33837" w:rsidRDefault="00143498" w:rsidP="00143498">
      <w:pPr>
        <w:spacing w:after="0"/>
        <w:rPr>
          <w:sz w:val="20"/>
          <w:szCs w:val="20"/>
        </w:rPr>
      </w:pPr>
      <w:r w:rsidRPr="00D33837">
        <w:rPr>
          <w:rStyle w:val="FootnoteReference"/>
        </w:rPr>
        <w:footnoteRef/>
      </w:r>
      <w:r w:rsidRPr="00D33837">
        <w:rPr>
          <w:sz w:val="20"/>
          <w:szCs w:val="20"/>
        </w:rPr>
        <w:t xml:space="preserve"> Wood, J. Luke and Harris, F. (2021). </w:t>
      </w:r>
      <w:r w:rsidRPr="00D33837">
        <w:rPr>
          <w:sz w:val="20"/>
          <w:szCs w:val="20"/>
        </w:rPr>
        <w:t xml:space="preserve">Racelighting in the Normal Realities of Black, Indigenous, and People of Color. </w:t>
      </w:r>
      <w:r w:rsidRPr="00D33837">
        <w:rPr>
          <w:i/>
          <w:sz w:val="20"/>
          <w:szCs w:val="20"/>
        </w:rPr>
        <w:t>Community College Equity Assessment Lab</w:t>
      </w:r>
      <w:r w:rsidRPr="00D33837">
        <w:rPr>
          <w:sz w:val="20"/>
          <w:szCs w:val="20"/>
        </w:rPr>
        <w:t xml:space="preserve">. </w:t>
      </w:r>
      <w:hyperlink r:id="rId167">
        <w:r w:rsidRPr="00812B86">
          <w:rPr>
            <w:color w:val="4472C4" w:themeColor="accent1"/>
            <w:sz w:val="20"/>
            <w:szCs w:val="20"/>
            <w:u w:val="single"/>
          </w:rPr>
          <w:t>http://bmmcoalition.com/wp-content/uploads/2021/03/Racelighting-BRIEF-2021-3.pdf</w:t>
        </w:r>
      </w:hyperlink>
      <w:r w:rsidRPr="00812B86">
        <w:rPr>
          <w:color w:val="4472C4" w:themeColor="accent1"/>
          <w:sz w:val="20"/>
          <w:szCs w:val="20"/>
        </w:rPr>
        <w:t xml:space="preserve">. </w:t>
      </w:r>
    </w:p>
  </w:footnote>
  <w:footnote w:id="165">
    <w:p w14:paraId="1C395593" w14:textId="77777777" w:rsidR="00143498" w:rsidRPr="00D33837" w:rsidRDefault="00143498" w:rsidP="00143498">
      <w:pPr>
        <w:spacing w:after="0"/>
        <w:rPr>
          <w:sz w:val="20"/>
          <w:szCs w:val="20"/>
        </w:rPr>
      </w:pPr>
      <w:r w:rsidRPr="00D33837">
        <w:rPr>
          <w:rStyle w:val="FootnoteReference"/>
        </w:rPr>
        <w:footnoteRef/>
      </w:r>
      <w:r w:rsidRPr="00D33837">
        <w:rPr>
          <w:sz w:val="20"/>
          <w:szCs w:val="20"/>
        </w:rPr>
        <w:t xml:space="preserve">California Code of Regulations, title 5, §53024: </w:t>
      </w:r>
    </w:p>
    <w:p w14:paraId="5E94998E" w14:textId="0912AE53" w:rsidR="00143498" w:rsidRDefault="00000000" w:rsidP="00143498">
      <w:pPr>
        <w:spacing w:after="0"/>
        <w:rPr>
          <w:sz w:val="20"/>
          <w:szCs w:val="20"/>
        </w:rPr>
      </w:pPr>
      <w:hyperlink r:id="rId168" w:history="1">
        <w:r w:rsidR="00464669" w:rsidRPr="00812B86">
          <w:rPr>
            <w:rStyle w:val="Hyperlink"/>
            <w:color w:val="4472C4" w:themeColor="accent1"/>
            <w:sz w:val="20"/>
            <w:szCs w:val="20"/>
          </w:rPr>
          <w:t>https://casetext.com/regulation/california-code-of-regulations/title-5-education/division-6-california-community-colleges/chapter-4-employees/subchapter-1-equal-employment-opportunity-programs/article-2-other-specific-responsibilities-of-community-college-districts/section-53024-screening-and-selection-procedures</w:t>
        </w:r>
      </w:hyperlink>
      <w:r w:rsidR="00464669" w:rsidRPr="00812B86">
        <w:rPr>
          <w:color w:val="4472C4" w:themeColor="accent1"/>
          <w:sz w:val="20"/>
          <w:szCs w:val="20"/>
        </w:rPr>
        <w:t xml:space="preserve">. </w:t>
      </w:r>
    </w:p>
  </w:footnote>
  <w:footnote w:id="166">
    <w:p w14:paraId="34E4B2F4" w14:textId="77777777" w:rsidR="00A95EC3" w:rsidRDefault="00A95EC3" w:rsidP="00A95EC3">
      <w:pPr>
        <w:spacing w:after="0"/>
        <w:rPr>
          <w:sz w:val="20"/>
          <w:szCs w:val="20"/>
        </w:rPr>
      </w:pPr>
      <w:r>
        <w:rPr>
          <w:rStyle w:val="FootnoteReference"/>
        </w:rPr>
        <w:footnoteRef/>
      </w:r>
      <w:r>
        <w:rPr>
          <w:sz w:val="20"/>
          <w:szCs w:val="20"/>
        </w:rPr>
        <w:t xml:space="preserve"> ASCCC Bylaws can be found at </w:t>
      </w:r>
      <w:hyperlink r:id="rId169">
        <w:r>
          <w:rPr>
            <w:color w:val="1155CC"/>
            <w:sz w:val="20"/>
            <w:szCs w:val="20"/>
            <w:u w:val="single"/>
          </w:rPr>
          <w:t>https://asccc.org/about/bylaws</w:t>
        </w:r>
      </w:hyperlink>
      <w:r>
        <w:rPr>
          <w:sz w:val="20"/>
          <w:szCs w:val="20"/>
        </w:rPr>
        <w:t xml:space="preserve">. </w:t>
      </w:r>
    </w:p>
  </w:footnote>
  <w:footnote w:id="167">
    <w:p w14:paraId="31E722AE" w14:textId="77777777" w:rsidR="003B471F" w:rsidRDefault="003B471F" w:rsidP="003B471F">
      <w:pPr>
        <w:pStyle w:val="FootnoteText"/>
      </w:pPr>
      <w:r w:rsidRPr="60112407">
        <w:rPr>
          <w:rStyle w:val="FootnoteReference"/>
        </w:rPr>
        <w:footnoteRef/>
      </w:r>
      <w:r>
        <w:t xml:space="preserve"> </w:t>
      </w:r>
      <w:r w:rsidRPr="60112407">
        <w:rPr>
          <w:color w:val="000000" w:themeColor="text1"/>
        </w:rPr>
        <w:t xml:space="preserve">Proposed </w:t>
      </w:r>
      <w:r w:rsidRPr="60112407">
        <w:rPr>
          <w:color w:val="000000" w:themeColor="text1"/>
        </w:rPr>
        <w:t xml:space="preserve">CalGETC Pathway located on the ASCCC website at </w:t>
      </w:r>
      <w:hyperlink r:id="rId170">
        <w:r w:rsidRPr="003E559A">
          <w:rPr>
            <w:rStyle w:val="Hyperlink"/>
            <w:color w:val="4472C4" w:themeColor="accent1"/>
          </w:rPr>
          <w:t>https://asccc.org/sites/default/files/2022-08/Screen%20Shot%202022-08-09%20at%204.07.52%20PM.png</w:t>
        </w:r>
      </w:hyperlink>
      <w:r w:rsidRPr="003E559A">
        <w:rPr>
          <w:color w:val="4472C4" w:themeColor="accent1"/>
        </w:rPr>
        <w:t>.</w:t>
      </w:r>
    </w:p>
  </w:footnote>
  <w:footnote w:id="168">
    <w:p w14:paraId="7860AC4D" w14:textId="77777777" w:rsidR="005E6520" w:rsidRPr="00D33837" w:rsidRDefault="005E6520" w:rsidP="005E6520">
      <w:pPr>
        <w:pBdr>
          <w:top w:val="nil"/>
          <w:left w:val="nil"/>
          <w:bottom w:val="nil"/>
          <w:right w:val="nil"/>
          <w:between w:val="nil"/>
        </w:pBdr>
        <w:spacing w:after="0"/>
        <w:rPr>
          <w:color w:val="4472C4" w:themeColor="accent1"/>
          <w:sz w:val="20"/>
          <w:szCs w:val="20"/>
          <w:lang w:val="es-ES"/>
        </w:rPr>
      </w:pPr>
      <w:r w:rsidRPr="00D33837">
        <w:rPr>
          <w:rStyle w:val="FootnoteReference"/>
        </w:rPr>
        <w:footnoteRef/>
      </w:r>
      <w:r w:rsidRPr="00D33837">
        <w:rPr>
          <w:color w:val="000000"/>
          <w:sz w:val="20"/>
          <w:szCs w:val="20"/>
          <w:lang w:val="es-ES"/>
        </w:rPr>
        <w:t xml:space="preserve"> SB 1440 (Padilla, 2010): </w:t>
      </w:r>
      <w:hyperlink r:id="rId171">
        <w:r w:rsidRPr="00D33837">
          <w:rPr>
            <w:color w:val="4472C4" w:themeColor="accent1"/>
            <w:sz w:val="20"/>
            <w:szCs w:val="20"/>
            <w:u w:val="single"/>
            <w:lang w:val="es-ES"/>
          </w:rPr>
          <w:t>https://leginfo.legislature.ca.gov/faces/billNavClient.xhtml?bill_id=200920100SB1440</w:t>
        </w:r>
      </w:hyperlink>
      <w:r w:rsidRPr="00D33837">
        <w:rPr>
          <w:color w:val="4472C4" w:themeColor="accent1"/>
          <w:sz w:val="20"/>
          <w:szCs w:val="20"/>
          <w:lang w:val="es-ES"/>
        </w:rPr>
        <w:t xml:space="preserve"> </w:t>
      </w:r>
      <w:r w:rsidRPr="00D33837">
        <w:rPr>
          <w:color w:val="000000"/>
          <w:sz w:val="20"/>
          <w:szCs w:val="20"/>
          <w:lang w:val="es-ES"/>
        </w:rPr>
        <w:t>and SB 440 (Padilla, 2013</w:t>
      </w:r>
      <w:r w:rsidRPr="00D33837">
        <w:rPr>
          <w:color w:val="4472C4" w:themeColor="accent1"/>
          <w:sz w:val="20"/>
          <w:szCs w:val="20"/>
          <w:lang w:val="es-ES"/>
        </w:rPr>
        <w:t xml:space="preserve">): </w:t>
      </w:r>
      <w:hyperlink r:id="rId172">
        <w:r w:rsidRPr="00D33837">
          <w:rPr>
            <w:color w:val="4472C4" w:themeColor="accent1"/>
            <w:sz w:val="20"/>
            <w:szCs w:val="20"/>
            <w:u w:val="single"/>
            <w:lang w:val="es-ES"/>
          </w:rPr>
          <w:t>http://www.leginfo.ca.gov/pub/13-14/bill/sen/sb_0401-0450/sb_440_bill_20130912_enrolled.html</w:t>
        </w:r>
      </w:hyperlink>
      <w:r w:rsidRPr="00D33837">
        <w:rPr>
          <w:color w:val="4472C4" w:themeColor="accent1"/>
          <w:sz w:val="20"/>
          <w:szCs w:val="20"/>
          <w:lang w:val="es-ES"/>
        </w:rPr>
        <w:t xml:space="preserve">. </w:t>
      </w:r>
    </w:p>
  </w:footnote>
  <w:footnote w:id="169">
    <w:p w14:paraId="2FBEECDA" w14:textId="77777777" w:rsidR="005E6520" w:rsidRPr="00D33837" w:rsidRDefault="005E6520" w:rsidP="005E6520">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The ICW document “Transfer Model Curriculum (TMC) Development Guidelines” can be found at </w:t>
      </w:r>
      <w:hyperlink r:id="rId173">
        <w:r w:rsidRPr="00D33837">
          <w:rPr>
            <w:color w:val="4472C4" w:themeColor="accent1"/>
            <w:sz w:val="20"/>
            <w:szCs w:val="20"/>
            <w:u w:val="single"/>
          </w:rPr>
          <w:t>https://www.c-id.net/cms-uploads/cms/TMC_Development_Guidelines_June_16_2013_FINAL.doc</w:t>
        </w:r>
      </w:hyperlink>
      <w:r w:rsidRPr="00D33837">
        <w:rPr>
          <w:color w:val="4472C4" w:themeColor="accent1"/>
          <w:sz w:val="20"/>
          <w:szCs w:val="20"/>
        </w:rPr>
        <w:t xml:space="preserve">. </w:t>
      </w:r>
    </w:p>
  </w:footnote>
  <w:footnote w:id="170">
    <w:p w14:paraId="4A9129CE" w14:textId="77777777" w:rsidR="005E6520" w:rsidRPr="00D33837" w:rsidRDefault="005E6520" w:rsidP="005E6520">
      <w:pPr>
        <w:pBdr>
          <w:top w:val="nil"/>
          <w:left w:val="nil"/>
          <w:bottom w:val="nil"/>
          <w:right w:val="nil"/>
          <w:between w:val="nil"/>
        </w:pBdr>
        <w:spacing w:after="0"/>
        <w:rPr>
          <w:color w:val="4472C4" w:themeColor="accent1"/>
          <w:sz w:val="20"/>
          <w:szCs w:val="20"/>
        </w:rPr>
      </w:pPr>
      <w:r w:rsidRPr="00D33837">
        <w:rPr>
          <w:rStyle w:val="FootnoteReference"/>
        </w:rPr>
        <w:footnoteRef/>
      </w:r>
      <w:r w:rsidRPr="00D33837">
        <w:rPr>
          <w:color w:val="000000"/>
          <w:sz w:val="20"/>
          <w:szCs w:val="20"/>
        </w:rPr>
        <w:t xml:space="preserve"> All ICW policies are available at </w:t>
      </w:r>
      <w:hyperlink r:id="rId174">
        <w:r w:rsidRPr="00D33837">
          <w:rPr>
            <w:color w:val="4472C4" w:themeColor="accent1"/>
            <w:sz w:val="20"/>
            <w:szCs w:val="20"/>
            <w:u w:val="single"/>
          </w:rPr>
          <w:t>https://www.c-id.net/page/1</w:t>
        </w:r>
      </w:hyperlink>
      <w:r w:rsidRPr="00D33837">
        <w:rPr>
          <w:color w:val="4472C4" w:themeColor="accent1"/>
          <w:sz w:val="20"/>
          <w:szCs w:val="20"/>
        </w:rPr>
        <w:t xml:space="preserve">. </w:t>
      </w:r>
    </w:p>
  </w:footnote>
  <w:footnote w:id="171">
    <w:p w14:paraId="3DFDB008" w14:textId="77777777" w:rsidR="005E6520" w:rsidRPr="00D33837" w:rsidRDefault="005E6520" w:rsidP="005E6520">
      <w:pPr>
        <w:pBdr>
          <w:top w:val="nil"/>
          <w:left w:val="nil"/>
          <w:bottom w:val="nil"/>
          <w:right w:val="nil"/>
          <w:between w:val="nil"/>
        </w:pBdr>
        <w:spacing w:after="0"/>
        <w:rPr>
          <w:color w:val="000000"/>
          <w:sz w:val="20"/>
          <w:szCs w:val="20"/>
        </w:rPr>
      </w:pPr>
      <w:r w:rsidRPr="00D33837">
        <w:rPr>
          <w:rStyle w:val="FootnoteReference"/>
        </w:rPr>
        <w:footnoteRef/>
      </w:r>
      <w:r w:rsidRPr="00D33837">
        <w:rPr>
          <w:color w:val="000000"/>
          <w:sz w:val="20"/>
          <w:szCs w:val="20"/>
        </w:rPr>
        <w:t xml:space="preserve"> The ICW document “TMC Development – An Overview of Discipline Selection” is available at </w:t>
      </w:r>
      <w:hyperlink r:id="rId175">
        <w:r w:rsidRPr="00D33837">
          <w:rPr>
            <w:color w:val="4472C4" w:themeColor="accent1"/>
            <w:sz w:val="20"/>
            <w:szCs w:val="20"/>
            <w:u w:val="single"/>
          </w:rPr>
          <w:t>https://www.c-id.net/cms-uploads/cms/TMC_Development-An_Overview_of_Discipline_Selection-June_2_2015.doc</w:t>
        </w:r>
      </w:hyperlink>
      <w:r w:rsidRPr="00D33837">
        <w:rPr>
          <w:color w:val="4472C4" w:themeColor="accent1"/>
          <w:sz w:val="20"/>
          <w:szCs w:val="20"/>
        </w:rPr>
        <w:t xml:space="preserve">. </w:t>
      </w:r>
    </w:p>
  </w:footnote>
  <w:footnote w:id="172">
    <w:p w14:paraId="5B71E7EB" w14:textId="77777777" w:rsidR="005E6520" w:rsidRDefault="005E6520" w:rsidP="005E6520">
      <w:pPr>
        <w:spacing w:after="0"/>
      </w:pPr>
      <w:r w:rsidRPr="00EC5BCE">
        <w:rPr>
          <w:rStyle w:val="FootnoteReference"/>
          <w:sz w:val="20"/>
          <w:szCs w:val="20"/>
        </w:rPr>
        <w:footnoteRef/>
      </w:r>
      <w:r w:rsidRPr="00EC5BCE">
        <w:rPr>
          <w:sz w:val="20"/>
          <w:szCs w:val="20"/>
        </w:rPr>
        <w:t xml:space="preserve"> </w:t>
      </w:r>
      <w:r w:rsidRPr="00EC5BCE">
        <w:rPr>
          <w:color w:val="000000" w:themeColor="text1"/>
          <w:sz w:val="20"/>
          <w:szCs w:val="20"/>
        </w:rPr>
        <w:t xml:space="preserve">AB </w:t>
      </w:r>
      <w:r w:rsidRPr="00DA6AB1">
        <w:rPr>
          <w:sz w:val="20"/>
          <w:szCs w:val="20"/>
        </w:rPr>
        <w:t>928</w:t>
      </w:r>
      <w:r w:rsidRPr="00EC5BCE">
        <w:rPr>
          <w:color w:val="000000" w:themeColor="text1"/>
          <w:sz w:val="20"/>
          <w:szCs w:val="20"/>
        </w:rPr>
        <w:t xml:space="preserve"> (</w:t>
      </w:r>
      <w:r w:rsidRPr="00FB2A84">
        <w:rPr>
          <w:sz w:val="20"/>
          <w:szCs w:val="20"/>
        </w:rPr>
        <w:t>Berman</w:t>
      </w:r>
      <w:r w:rsidRPr="00EC5BCE">
        <w:rPr>
          <w:color w:val="000000" w:themeColor="text1"/>
          <w:sz w:val="20"/>
          <w:szCs w:val="20"/>
        </w:rPr>
        <w:t xml:space="preserve">, 2022): </w:t>
      </w:r>
      <w:hyperlink r:id="rId176">
        <w:r w:rsidRPr="00EC5BCE">
          <w:rPr>
            <w:rStyle w:val="Hyperlink"/>
            <w:color w:val="4472C4" w:themeColor="accent1"/>
            <w:sz w:val="20"/>
            <w:szCs w:val="20"/>
          </w:rPr>
          <w:t>https://leginfo.legislature.ca.gov/faces/billNavClient.xhtml?bill_id=202120220AB928</w:t>
        </w:r>
      </w:hyperlink>
      <w:r w:rsidRPr="00EC5BCE">
        <w:rPr>
          <w:color w:val="4472C4" w:themeColor="accent1"/>
          <w:sz w:val="20"/>
          <w:szCs w:val="20"/>
        </w:rPr>
        <w:t>.</w:t>
      </w:r>
    </w:p>
  </w:footnote>
  <w:footnote w:id="173">
    <w:p w14:paraId="3BDAFB03" w14:textId="77777777" w:rsidR="005E6520" w:rsidRDefault="005E6520" w:rsidP="005E6520">
      <w:pPr>
        <w:pStyle w:val="FootnoteText"/>
      </w:pPr>
      <w:r w:rsidRPr="60112407">
        <w:rPr>
          <w:rStyle w:val="FootnoteReference"/>
        </w:rPr>
        <w:footnoteRef/>
      </w:r>
      <w:r>
        <w:t xml:space="preserve"> </w:t>
      </w:r>
      <w:r w:rsidRPr="00EC5BCE">
        <w:rPr>
          <w:color w:val="000000" w:themeColor="text1"/>
        </w:rPr>
        <w:t xml:space="preserve">AB 928 (Berman, 2022): </w:t>
      </w:r>
      <w:hyperlink r:id="rId177">
        <w:r w:rsidRPr="00EC5BCE">
          <w:rPr>
            <w:rStyle w:val="Hyperlink"/>
            <w:color w:val="4472C4" w:themeColor="accent1"/>
          </w:rPr>
          <w:t>https://leginfo.legislature.ca.gov/faces/billNavClient.xhtml?bill_id=202120220AB928</w:t>
        </w:r>
      </w:hyperlink>
      <w:r w:rsidRPr="00EC5BCE">
        <w:rPr>
          <w:color w:val="4472C4" w:themeColor="accen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60112407" w14:paraId="22445255" w14:textId="77777777" w:rsidTr="60112407">
      <w:tc>
        <w:tcPr>
          <w:tcW w:w="3115" w:type="dxa"/>
        </w:tcPr>
        <w:p w14:paraId="2687131F" w14:textId="16640E26" w:rsidR="60112407" w:rsidRDefault="60112407" w:rsidP="60112407">
          <w:pPr>
            <w:pStyle w:val="Header"/>
            <w:ind w:left="-115"/>
          </w:pPr>
        </w:p>
      </w:tc>
      <w:tc>
        <w:tcPr>
          <w:tcW w:w="3115" w:type="dxa"/>
        </w:tcPr>
        <w:p w14:paraId="53433C84" w14:textId="66F54165" w:rsidR="60112407" w:rsidRDefault="60112407" w:rsidP="60112407">
          <w:pPr>
            <w:pStyle w:val="Header"/>
            <w:jc w:val="center"/>
          </w:pPr>
        </w:p>
      </w:tc>
      <w:tc>
        <w:tcPr>
          <w:tcW w:w="3115" w:type="dxa"/>
        </w:tcPr>
        <w:p w14:paraId="7D65097E" w14:textId="4B5AEF25" w:rsidR="60112407" w:rsidRDefault="60112407" w:rsidP="60112407">
          <w:pPr>
            <w:pStyle w:val="Header"/>
            <w:ind w:right="-115"/>
            <w:jc w:val="right"/>
          </w:pPr>
        </w:p>
      </w:tc>
    </w:tr>
  </w:tbl>
  <w:p w14:paraId="473B44C5" w14:textId="5BBD6AE5" w:rsidR="000E1BE0" w:rsidRDefault="000E1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60112407" w14:paraId="326E9D35" w14:textId="77777777" w:rsidTr="60112407">
      <w:tc>
        <w:tcPr>
          <w:tcW w:w="3115" w:type="dxa"/>
        </w:tcPr>
        <w:p w14:paraId="29E781D2" w14:textId="3D58544E" w:rsidR="60112407" w:rsidRDefault="60112407" w:rsidP="60112407">
          <w:pPr>
            <w:pStyle w:val="Header"/>
            <w:ind w:left="-115"/>
          </w:pPr>
        </w:p>
      </w:tc>
      <w:tc>
        <w:tcPr>
          <w:tcW w:w="3115" w:type="dxa"/>
        </w:tcPr>
        <w:p w14:paraId="65A51239" w14:textId="0602CC4F" w:rsidR="60112407" w:rsidRDefault="60112407" w:rsidP="60112407">
          <w:pPr>
            <w:pStyle w:val="Header"/>
            <w:jc w:val="center"/>
          </w:pPr>
        </w:p>
      </w:tc>
      <w:tc>
        <w:tcPr>
          <w:tcW w:w="3115" w:type="dxa"/>
        </w:tcPr>
        <w:p w14:paraId="7D362C59" w14:textId="3270C131" w:rsidR="60112407" w:rsidRDefault="60112407" w:rsidP="60112407">
          <w:pPr>
            <w:pStyle w:val="Header"/>
            <w:ind w:right="-115"/>
            <w:jc w:val="right"/>
          </w:pPr>
        </w:p>
      </w:tc>
    </w:tr>
  </w:tbl>
  <w:p w14:paraId="0801EF24" w14:textId="194D3176" w:rsidR="000E1BE0" w:rsidRDefault="000E1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D" w14:textId="77777777" w:rsidR="009E1BC7" w:rsidRDefault="009E1BC7">
    <w:pPr>
      <w:pBdr>
        <w:top w:val="nil"/>
        <w:left w:val="nil"/>
        <w:bottom w:val="nil"/>
        <w:right w:val="nil"/>
        <w:between w:val="nil"/>
      </w:pBdr>
      <w:tabs>
        <w:tab w:val="center" w:pos="4680"/>
        <w:tab w:val="right" w:pos="9360"/>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F" w14:textId="77777777" w:rsidR="009E1BC7" w:rsidRDefault="009E1BC7">
    <w:pPr>
      <w:pBdr>
        <w:top w:val="nil"/>
        <w:left w:val="nil"/>
        <w:bottom w:val="nil"/>
        <w:right w:val="nil"/>
        <w:between w:val="nil"/>
      </w:pBdr>
      <w:tabs>
        <w:tab w:val="center" w:pos="4680"/>
        <w:tab w:val="right" w:pos="9360"/>
      </w:tabs>
      <w:spacing w:after="0"/>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E" w14:textId="77777777" w:rsidR="009E1BC7" w:rsidRDefault="009E1BC7">
    <w:pPr>
      <w:pBdr>
        <w:top w:val="nil"/>
        <w:left w:val="nil"/>
        <w:bottom w:val="nil"/>
        <w:right w:val="nil"/>
        <w:between w:val="nil"/>
      </w:pBdr>
      <w:tabs>
        <w:tab w:val="center" w:pos="4680"/>
        <w:tab w:val="right" w:pos="9360"/>
      </w:tabs>
      <w:spacing w:after="0"/>
      <w:rPr>
        <w:color w:val="000000"/>
      </w:rPr>
    </w:pPr>
  </w:p>
</w:hdr>
</file>

<file path=word/intelligence2.xml><?xml version="1.0" encoding="utf-8"?>
<int2:intelligence xmlns:int2="http://schemas.microsoft.com/office/intelligence/2020/intelligence" xmlns:oel="http://schemas.microsoft.com/office/2019/extlst">
  <int2:observations>
    <int2:textHash int2:hashCode="2cTpmhdMlHG7v/" int2:id="DGLUMgGQ">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43E17"/>
    <w:multiLevelType w:val="multilevel"/>
    <w:tmpl w:val="6C522812"/>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 w15:restartNumberingAfterBreak="0">
    <w:nsid w:val="49620835"/>
    <w:multiLevelType w:val="multilevel"/>
    <w:tmpl w:val="23D2912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 w15:restartNumberingAfterBreak="0">
    <w:nsid w:val="4B7509AB"/>
    <w:multiLevelType w:val="multilevel"/>
    <w:tmpl w:val="2306EB90"/>
    <w:lvl w:ilvl="0">
      <w:start w:val="1"/>
      <w:numFmt w:val="bullet"/>
      <w:lvlText w:val="●"/>
      <w:lvlJc w:val="left"/>
      <w:pPr>
        <w:ind w:left="840" w:hanging="360"/>
      </w:pPr>
      <w:rPr>
        <w:rFonts w:ascii="Noto Sans" w:eastAsia="Noto Sans" w:hAnsi="Noto Sans" w:cs="Noto San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w:eastAsia="Noto Sans" w:hAnsi="Noto Sans" w:cs="Noto Sans"/>
      </w:rPr>
    </w:lvl>
    <w:lvl w:ilvl="3">
      <w:start w:val="1"/>
      <w:numFmt w:val="bullet"/>
      <w:lvlText w:val="●"/>
      <w:lvlJc w:val="left"/>
      <w:pPr>
        <w:ind w:left="3000" w:hanging="360"/>
      </w:pPr>
      <w:rPr>
        <w:rFonts w:ascii="Noto Sans" w:eastAsia="Noto Sans" w:hAnsi="Noto Sans" w:cs="Noto San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w:eastAsia="Noto Sans" w:hAnsi="Noto Sans" w:cs="Noto Sans"/>
      </w:rPr>
    </w:lvl>
    <w:lvl w:ilvl="6">
      <w:start w:val="1"/>
      <w:numFmt w:val="bullet"/>
      <w:lvlText w:val="●"/>
      <w:lvlJc w:val="left"/>
      <w:pPr>
        <w:ind w:left="5160" w:hanging="360"/>
      </w:pPr>
      <w:rPr>
        <w:rFonts w:ascii="Noto Sans" w:eastAsia="Noto Sans" w:hAnsi="Noto Sans" w:cs="Noto San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w:eastAsia="Noto Sans" w:hAnsi="Noto Sans" w:cs="Noto Sans"/>
      </w:rPr>
    </w:lvl>
  </w:abstractNum>
  <w:abstractNum w:abstractNumId="3" w15:restartNumberingAfterBreak="0">
    <w:nsid w:val="54214571"/>
    <w:multiLevelType w:val="hybridMultilevel"/>
    <w:tmpl w:val="9798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442957">
    <w:abstractNumId w:val="0"/>
  </w:num>
  <w:num w:numId="2" w16cid:durableId="1155150475">
    <w:abstractNumId w:val="2"/>
  </w:num>
  <w:num w:numId="3" w16cid:durableId="1810123439">
    <w:abstractNumId w:val="1"/>
  </w:num>
  <w:num w:numId="4" w16cid:durableId="2106261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C7"/>
    <w:rsid w:val="00000F9D"/>
    <w:rsid w:val="0001293E"/>
    <w:rsid w:val="00014A97"/>
    <w:rsid w:val="00016698"/>
    <w:rsid w:val="00016A6F"/>
    <w:rsid w:val="00025378"/>
    <w:rsid w:val="0002733D"/>
    <w:rsid w:val="00033CDC"/>
    <w:rsid w:val="0004119C"/>
    <w:rsid w:val="00050D21"/>
    <w:rsid w:val="0005532B"/>
    <w:rsid w:val="000610AA"/>
    <w:rsid w:val="000637A8"/>
    <w:rsid w:val="00063E09"/>
    <w:rsid w:val="000678CF"/>
    <w:rsid w:val="00067AD7"/>
    <w:rsid w:val="0007517F"/>
    <w:rsid w:val="00075ACA"/>
    <w:rsid w:val="00085E9E"/>
    <w:rsid w:val="00094D6B"/>
    <w:rsid w:val="00095250"/>
    <w:rsid w:val="0009747B"/>
    <w:rsid w:val="000A2F97"/>
    <w:rsid w:val="000A4C29"/>
    <w:rsid w:val="000B0FA0"/>
    <w:rsid w:val="000B7AA4"/>
    <w:rsid w:val="000C3BD7"/>
    <w:rsid w:val="000C6D71"/>
    <w:rsid w:val="000D2AF1"/>
    <w:rsid w:val="000E067B"/>
    <w:rsid w:val="000E1BE0"/>
    <w:rsid w:val="000E579A"/>
    <w:rsid w:val="000F6D2E"/>
    <w:rsid w:val="00105DFD"/>
    <w:rsid w:val="00107A4A"/>
    <w:rsid w:val="00113186"/>
    <w:rsid w:val="0012254A"/>
    <w:rsid w:val="0012413C"/>
    <w:rsid w:val="001345F9"/>
    <w:rsid w:val="0013598B"/>
    <w:rsid w:val="00136DEC"/>
    <w:rsid w:val="00143498"/>
    <w:rsid w:val="00152EE8"/>
    <w:rsid w:val="00154F21"/>
    <w:rsid w:val="0015672F"/>
    <w:rsid w:val="00162725"/>
    <w:rsid w:val="00162A40"/>
    <w:rsid w:val="0018119B"/>
    <w:rsid w:val="00183EC7"/>
    <w:rsid w:val="001854CB"/>
    <w:rsid w:val="001A3FD9"/>
    <w:rsid w:val="001A5DF2"/>
    <w:rsid w:val="001B3DBB"/>
    <w:rsid w:val="001C3F82"/>
    <w:rsid w:val="001C6D45"/>
    <w:rsid w:val="001D462F"/>
    <w:rsid w:val="001D4E1E"/>
    <w:rsid w:val="001D7EEF"/>
    <w:rsid w:val="001F2F36"/>
    <w:rsid w:val="001F6DC1"/>
    <w:rsid w:val="00215AF3"/>
    <w:rsid w:val="0021698E"/>
    <w:rsid w:val="00217BAA"/>
    <w:rsid w:val="00217D31"/>
    <w:rsid w:val="00220C44"/>
    <w:rsid w:val="00222068"/>
    <w:rsid w:val="002377E7"/>
    <w:rsid w:val="00242398"/>
    <w:rsid w:val="00251ECD"/>
    <w:rsid w:val="00254348"/>
    <w:rsid w:val="00257E23"/>
    <w:rsid w:val="00262B4F"/>
    <w:rsid w:val="00262FC4"/>
    <w:rsid w:val="002638A3"/>
    <w:rsid w:val="002729DC"/>
    <w:rsid w:val="00273991"/>
    <w:rsid w:val="00281B02"/>
    <w:rsid w:val="002917DE"/>
    <w:rsid w:val="00292A7B"/>
    <w:rsid w:val="00295CB3"/>
    <w:rsid w:val="002A011C"/>
    <w:rsid w:val="002A491D"/>
    <w:rsid w:val="002A4A06"/>
    <w:rsid w:val="002B25CA"/>
    <w:rsid w:val="002B2646"/>
    <w:rsid w:val="002B67CF"/>
    <w:rsid w:val="002C0C19"/>
    <w:rsid w:val="002C1FD4"/>
    <w:rsid w:val="002D0960"/>
    <w:rsid w:val="002D0E7C"/>
    <w:rsid w:val="002D28FD"/>
    <w:rsid w:val="002D2C7A"/>
    <w:rsid w:val="002D4C86"/>
    <w:rsid w:val="002E048C"/>
    <w:rsid w:val="002E1C21"/>
    <w:rsid w:val="002E28A0"/>
    <w:rsid w:val="002E3A24"/>
    <w:rsid w:val="002E60EE"/>
    <w:rsid w:val="002E7506"/>
    <w:rsid w:val="00307172"/>
    <w:rsid w:val="00307A9B"/>
    <w:rsid w:val="003132F8"/>
    <w:rsid w:val="0031388A"/>
    <w:rsid w:val="00320B6F"/>
    <w:rsid w:val="00326990"/>
    <w:rsid w:val="00330F50"/>
    <w:rsid w:val="003401C2"/>
    <w:rsid w:val="003423C1"/>
    <w:rsid w:val="00347CC2"/>
    <w:rsid w:val="0035338D"/>
    <w:rsid w:val="00362CCA"/>
    <w:rsid w:val="00365876"/>
    <w:rsid w:val="003677D2"/>
    <w:rsid w:val="00367D5E"/>
    <w:rsid w:val="003855F9"/>
    <w:rsid w:val="003A3D7F"/>
    <w:rsid w:val="003B3313"/>
    <w:rsid w:val="003B471F"/>
    <w:rsid w:val="003B65BA"/>
    <w:rsid w:val="003D1A85"/>
    <w:rsid w:val="003E23A4"/>
    <w:rsid w:val="003E3C89"/>
    <w:rsid w:val="003E559A"/>
    <w:rsid w:val="003E5E6B"/>
    <w:rsid w:val="003E72AE"/>
    <w:rsid w:val="003F356A"/>
    <w:rsid w:val="004018C1"/>
    <w:rsid w:val="004037CD"/>
    <w:rsid w:val="004065EB"/>
    <w:rsid w:val="004107BE"/>
    <w:rsid w:val="00412CCF"/>
    <w:rsid w:val="00417331"/>
    <w:rsid w:val="00424C5A"/>
    <w:rsid w:val="004265E6"/>
    <w:rsid w:val="0042687D"/>
    <w:rsid w:val="004339BC"/>
    <w:rsid w:val="004341F2"/>
    <w:rsid w:val="0044422E"/>
    <w:rsid w:val="0045093B"/>
    <w:rsid w:val="0045294B"/>
    <w:rsid w:val="00464669"/>
    <w:rsid w:val="00474BCE"/>
    <w:rsid w:val="0048163A"/>
    <w:rsid w:val="00483C12"/>
    <w:rsid w:val="0049414A"/>
    <w:rsid w:val="0049623D"/>
    <w:rsid w:val="004A5804"/>
    <w:rsid w:val="004A5C86"/>
    <w:rsid w:val="004A76CF"/>
    <w:rsid w:val="004B01C4"/>
    <w:rsid w:val="004B32DA"/>
    <w:rsid w:val="004C0825"/>
    <w:rsid w:val="004C2296"/>
    <w:rsid w:val="004C43C7"/>
    <w:rsid w:val="004C7208"/>
    <w:rsid w:val="004C7572"/>
    <w:rsid w:val="004D04F3"/>
    <w:rsid w:val="004D2D28"/>
    <w:rsid w:val="004D757F"/>
    <w:rsid w:val="004E3402"/>
    <w:rsid w:val="004E3CEA"/>
    <w:rsid w:val="004F2685"/>
    <w:rsid w:val="004F7A97"/>
    <w:rsid w:val="00503D1B"/>
    <w:rsid w:val="00504A78"/>
    <w:rsid w:val="00504E4F"/>
    <w:rsid w:val="00511734"/>
    <w:rsid w:val="00514B9C"/>
    <w:rsid w:val="00523854"/>
    <w:rsid w:val="005253CC"/>
    <w:rsid w:val="00534BB3"/>
    <w:rsid w:val="00536032"/>
    <w:rsid w:val="0053DED5"/>
    <w:rsid w:val="00541955"/>
    <w:rsid w:val="005438C8"/>
    <w:rsid w:val="005517BB"/>
    <w:rsid w:val="00565464"/>
    <w:rsid w:val="00570F0B"/>
    <w:rsid w:val="00584DF7"/>
    <w:rsid w:val="00584E76"/>
    <w:rsid w:val="00590ED6"/>
    <w:rsid w:val="00591B6F"/>
    <w:rsid w:val="00596CC1"/>
    <w:rsid w:val="00597385"/>
    <w:rsid w:val="005A58FB"/>
    <w:rsid w:val="005C06D7"/>
    <w:rsid w:val="005D278E"/>
    <w:rsid w:val="005D4531"/>
    <w:rsid w:val="005E0B00"/>
    <w:rsid w:val="005E5FAA"/>
    <w:rsid w:val="005E6520"/>
    <w:rsid w:val="005E6BB7"/>
    <w:rsid w:val="005F56E9"/>
    <w:rsid w:val="00626796"/>
    <w:rsid w:val="0062E13A"/>
    <w:rsid w:val="00631299"/>
    <w:rsid w:val="0063138E"/>
    <w:rsid w:val="006405D1"/>
    <w:rsid w:val="00640650"/>
    <w:rsid w:val="00647584"/>
    <w:rsid w:val="00653EEF"/>
    <w:rsid w:val="00656AAF"/>
    <w:rsid w:val="0066200B"/>
    <w:rsid w:val="00662492"/>
    <w:rsid w:val="00666543"/>
    <w:rsid w:val="00672030"/>
    <w:rsid w:val="00672FA5"/>
    <w:rsid w:val="00675247"/>
    <w:rsid w:val="0068747D"/>
    <w:rsid w:val="0069092C"/>
    <w:rsid w:val="006933A1"/>
    <w:rsid w:val="00695EE7"/>
    <w:rsid w:val="00697152"/>
    <w:rsid w:val="006A1B6D"/>
    <w:rsid w:val="006A55FC"/>
    <w:rsid w:val="006B1451"/>
    <w:rsid w:val="006B241D"/>
    <w:rsid w:val="006B43EF"/>
    <w:rsid w:val="006B7011"/>
    <w:rsid w:val="006C51B6"/>
    <w:rsid w:val="006C5388"/>
    <w:rsid w:val="006C5E53"/>
    <w:rsid w:val="006C6D6D"/>
    <w:rsid w:val="006D6353"/>
    <w:rsid w:val="006E0A79"/>
    <w:rsid w:val="006E1D02"/>
    <w:rsid w:val="006F3258"/>
    <w:rsid w:val="006F619C"/>
    <w:rsid w:val="007117D3"/>
    <w:rsid w:val="007138C2"/>
    <w:rsid w:val="00721688"/>
    <w:rsid w:val="00722D93"/>
    <w:rsid w:val="007234E3"/>
    <w:rsid w:val="00737C60"/>
    <w:rsid w:val="00745C2A"/>
    <w:rsid w:val="0075116F"/>
    <w:rsid w:val="007512E0"/>
    <w:rsid w:val="00753CC4"/>
    <w:rsid w:val="00756EEB"/>
    <w:rsid w:val="00760476"/>
    <w:rsid w:val="00761D7B"/>
    <w:rsid w:val="0078104E"/>
    <w:rsid w:val="00783C77"/>
    <w:rsid w:val="007843E0"/>
    <w:rsid w:val="00790797"/>
    <w:rsid w:val="00794D9B"/>
    <w:rsid w:val="007A40AE"/>
    <w:rsid w:val="007A5F6A"/>
    <w:rsid w:val="007B2CC5"/>
    <w:rsid w:val="007B57FA"/>
    <w:rsid w:val="007C714D"/>
    <w:rsid w:val="007D49F0"/>
    <w:rsid w:val="007D6F2D"/>
    <w:rsid w:val="007E1E8F"/>
    <w:rsid w:val="007E3F6D"/>
    <w:rsid w:val="007E7BEE"/>
    <w:rsid w:val="008015B7"/>
    <w:rsid w:val="008017E2"/>
    <w:rsid w:val="00803614"/>
    <w:rsid w:val="00806B95"/>
    <w:rsid w:val="00812B86"/>
    <w:rsid w:val="00820517"/>
    <w:rsid w:val="00825210"/>
    <w:rsid w:val="00827150"/>
    <w:rsid w:val="008316AB"/>
    <w:rsid w:val="00834504"/>
    <w:rsid w:val="00845303"/>
    <w:rsid w:val="00851620"/>
    <w:rsid w:val="008562F4"/>
    <w:rsid w:val="00856D9E"/>
    <w:rsid w:val="008727E1"/>
    <w:rsid w:val="00876748"/>
    <w:rsid w:val="00882939"/>
    <w:rsid w:val="008946D9"/>
    <w:rsid w:val="008A7AA0"/>
    <w:rsid w:val="008AF126"/>
    <w:rsid w:val="008B37ED"/>
    <w:rsid w:val="008B40A1"/>
    <w:rsid w:val="008B7D4D"/>
    <w:rsid w:val="008C23E1"/>
    <w:rsid w:val="008C6CBF"/>
    <w:rsid w:val="008D7E00"/>
    <w:rsid w:val="008E06E9"/>
    <w:rsid w:val="008E3AF8"/>
    <w:rsid w:val="008E7A9F"/>
    <w:rsid w:val="00901DA9"/>
    <w:rsid w:val="00901FE9"/>
    <w:rsid w:val="009139B1"/>
    <w:rsid w:val="00916DFD"/>
    <w:rsid w:val="009259CC"/>
    <w:rsid w:val="00934703"/>
    <w:rsid w:val="009507F2"/>
    <w:rsid w:val="00953AE1"/>
    <w:rsid w:val="0096647E"/>
    <w:rsid w:val="00975B7D"/>
    <w:rsid w:val="00981714"/>
    <w:rsid w:val="00986E16"/>
    <w:rsid w:val="00995125"/>
    <w:rsid w:val="00995AAC"/>
    <w:rsid w:val="009A00F7"/>
    <w:rsid w:val="009A431C"/>
    <w:rsid w:val="009A5FF0"/>
    <w:rsid w:val="009A692E"/>
    <w:rsid w:val="009B522A"/>
    <w:rsid w:val="009C036A"/>
    <w:rsid w:val="009C1C69"/>
    <w:rsid w:val="009C21AC"/>
    <w:rsid w:val="009C3281"/>
    <w:rsid w:val="009C526C"/>
    <w:rsid w:val="009C6AB8"/>
    <w:rsid w:val="009D12E2"/>
    <w:rsid w:val="009E1BC7"/>
    <w:rsid w:val="009F141E"/>
    <w:rsid w:val="009F34B2"/>
    <w:rsid w:val="009F5208"/>
    <w:rsid w:val="00A00B9E"/>
    <w:rsid w:val="00A00BDA"/>
    <w:rsid w:val="00A04E9D"/>
    <w:rsid w:val="00A11F5E"/>
    <w:rsid w:val="00A14C7D"/>
    <w:rsid w:val="00A245ED"/>
    <w:rsid w:val="00A252B7"/>
    <w:rsid w:val="00A25979"/>
    <w:rsid w:val="00A34DB2"/>
    <w:rsid w:val="00A36241"/>
    <w:rsid w:val="00A454A0"/>
    <w:rsid w:val="00A617E0"/>
    <w:rsid w:val="00A72F0B"/>
    <w:rsid w:val="00A75086"/>
    <w:rsid w:val="00A82349"/>
    <w:rsid w:val="00A839A2"/>
    <w:rsid w:val="00A91B44"/>
    <w:rsid w:val="00A95EC3"/>
    <w:rsid w:val="00AA5273"/>
    <w:rsid w:val="00AA6710"/>
    <w:rsid w:val="00AA6B0A"/>
    <w:rsid w:val="00AB2E24"/>
    <w:rsid w:val="00AB6BEB"/>
    <w:rsid w:val="00AC09EF"/>
    <w:rsid w:val="00AC18B9"/>
    <w:rsid w:val="00AC356E"/>
    <w:rsid w:val="00AD1E43"/>
    <w:rsid w:val="00AD338C"/>
    <w:rsid w:val="00AE17BC"/>
    <w:rsid w:val="00AE30EA"/>
    <w:rsid w:val="00AE33D9"/>
    <w:rsid w:val="00AE3789"/>
    <w:rsid w:val="00AE4946"/>
    <w:rsid w:val="00B0041F"/>
    <w:rsid w:val="00B07AB3"/>
    <w:rsid w:val="00B1143F"/>
    <w:rsid w:val="00B11F28"/>
    <w:rsid w:val="00B16183"/>
    <w:rsid w:val="00B23E7D"/>
    <w:rsid w:val="00B30A15"/>
    <w:rsid w:val="00B31153"/>
    <w:rsid w:val="00B35407"/>
    <w:rsid w:val="00B464C7"/>
    <w:rsid w:val="00B46AB4"/>
    <w:rsid w:val="00B53DC4"/>
    <w:rsid w:val="00B60F5C"/>
    <w:rsid w:val="00B63685"/>
    <w:rsid w:val="00B75199"/>
    <w:rsid w:val="00B90601"/>
    <w:rsid w:val="00BA5721"/>
    <w:rsid w:val="00BB0ED8"/>
    <w:rsid w:val="00BC15C7"/>
    <w:rsid w:val="00BC4A0C"/>
    <w:rsid w:val="00BD034E"/>
    <w:rsid w:val="00BD43C7"/>
    <w:rsid w:val="00BE172F"/>
    <w:rsid w:val="00BE1B94"/>
    <w:rsid w:val="00BF2154"/>
    <w:rsid w:val="00BF72A0"/>
    <w:rsid w:val="00C0094D"/>
    <w:rsid w:val="00C07A9E"/>
    <w:rsid w:val="00C137B5"/>
    <w:rsid w:val="00C261A5"/>
    <w:rsid w:val="00C26C2E"/>
    <w:rsid w:val="00C26C6B"/>
    <w:rsid w:val="00C27CBA"/>
    <w:rsid w:val="00C550CD"/>
    <w:rsid w:val="00C65CB4"/>
    <w:rsid w:val="00C661BD"/>
    <w:rsid w:val="00C700F9"/>
    <w:rsid w:val="00C73CD5"/>
    <w:rsid w:val="00C7535A"/>
    <w:rsid w:val="00C8157C"/>
    <w:rsid w:val="00C83071"/>
    <w:rsid w:val="00C94161"/>
    <w:rsid w:val="00C95D77"/>
    <w:rsid w:val="00CA12B3"/>
    <w:rsid w:val="00CA3D24"/>
    <w:rsid w:val="00CA7721"/>
    <w:rsid w:val="00CB253A"/>
    <w:rsid w:val="00CB42DC"/>
    <w:rsid w:val="00CC2E4E"/>
    <w:rsid w:val="00CC63BC"/>
    <w:rsid w:val="00CC6DC3"/>
    <w:rsid w:val="00CD0CB8"/>
    <w:rsid w:val="00CD4205"/>
    <w:rsid w:val="00CE63FB"/>
    <w:rsid w:val="00CF24FF"/>
    <w:rsid w:val="00CF2AFC"/>
    <w:rsid w:val="00CF35B2"/>
    <w:rsid w:val="00CF4013"/>
    <w:rsid w:val="00D01116"/>
    <w:rsid w:val="00D02347"/>
    <w:rsid w:val="00D07D20"/>
    <w:rsid w:val="00D1232F"/>
    <w:rsid w:val="00D16DBC"/>
    <w:rsid w:val="00D20411"/>
    <w:rsid w:val="00D21A9F"/>
    <w:rsid w:val="00D27041"/>
    <w:rsid w:val="00D27C2D"/>
    <w:rsid w:val="00D33837"/>
    <w:rsid w:val="00D36B89"/>
    <w:rsid w:val="00D46CA0"/>
    <w:rsid w:val="00D75544"/>
    <w:rsid w:val="00D95A4D"/>
    <w:rsid w:val="00DA2CC0"/>
    <w:rsid w:val="00DA6AB1"/>
    <w:rsid w:val="00DC0203"/>
    <w:rsid w:val="00DD2CAF"/>
    <w:rsid w:val="00DD679D"/>
    <w:rsid w:val="00DE05C3"/>
    <w:rsid w:val="00DE61EE"/>
    <w:rsid w:val="00DF00A7"/>
    <w:rsid w:val="00DF22F8"/>
    <w:rsid w:val="00E00AD6"/>
    <w:rsid w:val="00E01354"/>
    <w:rsid w:val="00E02093"/>
    <w:rsid w:val="00E054F5"/>
    <w:rsid w:val="00E138FC"/>
    <w:rsid w:val="00E21255"/>
    <w:rsid w:val="00E24DE6"/>
    <w:rsid w:val="00E34D6F"/>
    <w:rsid w:val="00E40B3C"/>
    <w:rsid w:val="00E51F18"/>
    <w:rsid w:val="00E54784"/>
    <w:rsid w:val="00E60C7C"/>
    <w:rsid w:val="00E60E0E"/>
    <w:rsid w:val="00E661BE"/>
    <w:rsid w:val="00E72D5F"/>
    <w:rsid w:val="00E737D3"/>
    <w:rsid w:val="00E74A11"/>
    <w:rsid w:val="00E8398C"/>
    <w:rsid w:val="00E87738"/>
    <w:rsid w:val="00EA4079"/>
    <w:rsid w:val="00EB487B"/>
    <w:rsid w:val="00EC1B56"/>
    <w:rsid w:val="00EC36AC"/>
    <w:rsid w:val="00EC5BCE"/>
    <w:rsid w:val="00ED2C9A"/>
    <w:rsid w:val="00EE04A5"/>
    <w:rsid w:val="00EE08E1"/>
    <w:rsid w:val="00EE40DF"/>
    <w:rsid w:val="00EE4336"/>
    <w:rsid w:val="00EE46CE"/>
    <w:rsid w:val="00EE487F"/>
    <w:rsid w:val="00EF2244"/>
    <w:rsid w:val="00EF4FC1"/>
    <w:rsid w:val="00EF54F1"/>
    <w:rsid w:val="00EF6757"/>
    <w:rsid w:val="00F00A22"/>
    <w:rsid w:val="00F0702A"/>
    <w:rsid w:val="00F13F2C"/>
    <w:rsid w:val="00F15360"/>
    <w:rsid w:val="00F15395"/>
    <w:rsid w:val="00F17475"/>
    <w:rsid w:val="00F20EC4"/>
    <w:rsid w:val="00F21048"/>
    <w:rsid w:val="00F216AD"/>
    <w:rsid w:val="00F22FAF"/>
    <w:rsid w:val="00F27476"/>
    <w:rsid w:val="00F27FC1"/>
    <w:rsid w:val="00F35DB3"/>
    <w:rsid w:val="00F478FC"/>
    <w:rsid w:val="00F51086"/>
    <w:rsid w:val="00F52FFA"/>
    <w:rsid w:val="00F647A6"/>
    <w:rsid w:val="00F7277A"/>
    <w:rsid w:val="00F738E3"/>
    <w:rsid w:val="00F80C75"/>
    <w:rsid w:val="00F81F07"/>
    <w:rsid w:val="00F94B43"/>
    <w:rsid w:val="00F97455"/>
    <w:rsid w:val="00FB07FE"/>
    <w:rsid w:val="00FB0EEB"/>
    <w:rsid w:val="00FB1C90"/>
    <w:rsid w:val="00FB2A84"/>
    <w:rsid w:val="00FB6CBE"/>
    <w:rsid w:val="00FC0B2E"/>
    <w:rsid w:val="00FC1839"/>
    <w:rsid w:val="00FC48E0"/>
    <w:rsid w:val="00FC67F0"/>
    <w:rsid w:val="00FC7E2C"/>
    <w:rsid w:val="00FD3DDC"/>
    <w:rsid w:val="00FE00C1"/>
    <w:rsid w:val="00FE601F"/>
    <w:rsid w:val="00FF023F"/>
    <w:rsid w:val="00FF40B9"/>
    <w:rsid w:val="01885210"/>
    <w:rsid w:val="01AA47FC"/>
    <w:rsid w:val="021F0D0A"/>
    <w:rsid w:val="02CF07FE"/>
    <w:rsid w:val="032FA96B"/>
    <w:rsid w:val="05073D8F"/>
    <w:rsid w:val="05964C46"/>
    <w:rsid w:val="059BE33C"/>
    <w:rsid w:val="06740372"/>
    <w:rsid w:val="074FC696"/>
    <w:rsid w:val="07B72FB0"/>
    <w:rsid w:val="0892D145"/>
    <w:rsid w:val="08DF5018"/>
    <w:rsid w:val="0917F8F2"/>
    <w:rsid w:val="09EA4CC7"/>
    <w:rsid w:val="09F90CEE"/>
    <w:rsid w:val="0B1D2C1B"/>
    <w:rsid w:val="0B2055C5"/>
    <w:rsid w:val="0BD16273"/>
    <w:rsid w:val="0C087A49"/>
    <w:rsid w:val="0C1E1B47"/>
    <w:rsid w:val="0C4B0C04"/>
    <w:rsid w:val="0D1585FF"/>
    <w:rsid w:val="0D464E20"/>
    <w:rsid w:val="0D95E0BD"/>
    <w:rsid w:val="0DE6BFA5"/>
    <w:rsid w:val="0DFDB3C1"/>
    <w:rsid w:val="0E11BAA5"/>
    <w:rsid w:val="0ECDC225"/>
    <w:rsid w:val="0F81DBF1"/>
    <w:rsid w:val="105C143C"/>
    <w:rsid w:val="1063B178"/>
    <w:rsid w:val="108F5C60"/>
    <w:rsid w:val="10B46E98"/>
    <w:rsid w:val="10B8B44E"/>
    <w:rsid w:val="10C897AE"/>
    <w:rsid w:val="10DFA471"/>
    <w:rsid w:val="10EEF489"/>
    <w:rsid w:val="111D9EF9"/>
    <w:rsid w:val="114DCED1"/>
    <w:rsid w:val="11A0B5E5"/>
    <w:rsid w:val="11D877F5"/>
    <w:rsid w:val="1229F9B2"/>
    <w:rsid w:val="12F38963"/>
    <w:rsid w:val="132CDA1D"/>
    <w:rsid w:val="13EE1F69"/>
    <w:rsid w:val="14188D35"/>
    <w:rsid w:val="14AF1B06"/>
    <w:rsid w:val="15877C5B"/>
    <w:rsid w:val="15ECFF8B"/>
    <w:rsid w:val="16AE6DEA"/>
    <w:rsid w:val="170F4827"/>
    <w:rsid w:val="173FE3AC"/>
    <w:rsid w:val="1784DA9B"/>
    <w:rsid w:val="179445AB"/>
    <w:rsid w:val="1A222DC1"/>
    <w:rsid w:val="1A41D2D2"/>
    <w:rsid w:val="1A8BF83E"/>
    <w:rsid w:val="1ADFFA7C"/>
    <w:rsid w:val="1B62350A"/>
    <w:rsid w:val="1C28C045"/>
    <w:rsid w:val="1C4AF6E8"/>
    <w:rsid w:val="1C9F3489"/>
    <w:rsid w:val="1CED7641"/>
    <w:rsid w:val="1D9B4363"/>
    <w:rsid w:val="1E4DF6C2"/>
    <w:rsid w:val="1ED19E8E"/>
    <w:rsid w:val="1EE744CB"/>
    <w:rsid w:val="1F76CFB6"/>
    <w:rsid w:val="200B6CA6"/>
    <w:rsid w:val="211559C5"/>
    <w:rsid w:val="219F8025"/>
    <w:rsid w:val="21A73D07"/>
    <w:rsid w:val="2232844E"/>
    <w:rsid w:val="226AC187"/>
    <w:rsid w:val="2279B841"/>
    <w:rsid w:val="22D7C598"/>
    <w:rsid w:val="233722BB"/>
    <w:rsid w:val="23B4F741"/>
    <w:rsid w:val="24070A32"/>
    <w:rsid w:val="2424CE26"/>
    <w:rsid w:val="2470CC55"/>
    <w:rsid w:val="24CA0B8A"/>
    <w:rsid w:val="24E11370"/>
    <w:rsid w:val="25D09CEB"/>
    <w:rsid w:val="266212AD"/>
    <w:rsid w:val="2720331D"/>
    <w:rsid w:val="29915148"/>
    <w:rsid w:val="2A18C700"/>
    <w:rsid w:val="2B284B3F"/>
    <w:rsid w:val="2B788D19"/>
    <w:rsid w:val="2BE3D77F"/>
    <w:rsid w:val="2C22BED8"/>
    <w:rsid w:val="2C3D0CDF"/>
    <w:rsid w:val="2C88D761"/>
    <w:rsid w:val="2C99D311"/>
    <w:rsid w:val="2CF412DB"/>
    <w:rsid w:val="2D737BB0"/>
    <w:rsid w:val="2DDA810C"/>
    <w:rsid w:val="2E4016E4"/>
    <w:rsid w:val="2EAADDE4"/>
    <w:rsid w:val="2F62904C"/>
    <w:rsid w:val="2F9F6A1F"/>
    <w:rsid w:val="326D5BC5"/>
    <w:rsid w:val="329FD602"/>
    <w:rsid w:val="34DBD936"/>
    <w:rsid w:val="3571EC1F"/>
    <w:rsid w:val="365E4F64"/>
    <w:rsid w:val="36B9EE43"/>
    <w:rsid w:val="37AD2BF2"/>
    <w:rsid w:val="37E4DE47"/>
    <w:rsid w:val="3881E294"/>
    <w:rsid w:val="38B5B4EE"/>
    <w:rsid w:val="390B349A"/>
    <w:rsid w:val="391A7733"/>
    <w:rsid w:val="3922931D"/>
    <w:rsid w:val="395C7D2A"/>
    <w:rsid w:val="397BDD75"/>
    <w:rsid w:val="39FFEF33"/>
    <w:rsid w:val="3A377902"/>
    <w:rsid w:val="3A8279EC"/>
    <w:rsid w:val="3AAAB60C"/>
    <w:rsid w:val="3AC2BA6B"/>
    <w:rsid w:val="3B387D73"/>
    <w:rsid w:val="3B6E6644"/>
    <w:rsid w:val="3B77A1E7"/>
    <w:rsid w:val="3B7C8CAE"/>
    <w:rsid w:val="3BC140B1"/>
    <w:rsid w:val="3C6A2692"/>
    <w:rsid w:val="3D3DED62"/>
    <w:rsid w:val="3D52918C"/>
    <w:rsid w:val="3E1CF20C"/>
    <w:rsid w:val="3EBA37F9"/>
    <w:rsid w:val="3ED70385"/>
    <w:rsid w:val="3F80A19C"/>
    <w:rsid w:val="3FD1B129"/>
    <w:rsid w:val="3FE7A0B9"/>
    <w:rsid w:val="4022DB99"/>
    <w:rsid w:val="4041D767"/>
    <w:rsid w:val="413D1BD7"/>
    <w:rsid w:val="4164B758"/>
    <w:rsid w:val="423A8C0F"/>
    <w:rsid w:val="423B2409"/>
    <w:rsid w:val="4304FA47"/>
    <w:rsid w:val="433E9A28"/>
    <w:rsid w:val="435A30E3"/>
    <w:rsid w:val="43604FCC"/>
    <w:rsid w:val="43797829"/>
    <w:rsid w:val="43D60AB3"/>
    <w:rsid w:val="43DE4114"/>
    <w:rsid w:val="44383E1F"/>
    <w:rsid w:val="4457071C"/>
    <w:rsid w:val="449F2FD1"/>
    <w:rsid w:val="4515488A"/>
    <w:rsid w:val="4683556C"/>
    <w:rsid w:val="4695BAE7"/>
    <w:rsid w:val="46BA03E0"/>
    <w:rsid w:val="46C630BB"/>
    <w:rsid w:val="473E2CED"/>
    <w:rsid w:val="4744021B"/>
    <w:rsid w:val="48B0BE81"/>
    <w:rsid w:val="495F6347"/>
    <w:rsid w:val="4A09CCB5"/>
    <w:rsid w:val="4A65441E"/>
    <w:rsid w:val="4B068847"/>
    <w:rsid w:val="4B2A25E5"/>
    <w:rsid w:val="4BC327B1"/>
    <w:rsid w:val="4BFFF409"/>
    <w:rsid w:val="4C57371E"/>
    <w:rsid w:val="4C68D337"/>
    <w:rsid w:val="4C8ECB9B"/>
    <w:rsid w:val="4CC50C0E"/>
    <w:rsid w:val="4D930CC6"/>
    <w:rsid w:val="4E3BF882"/>
    <w:rsid w:val="4E5EC937"/>
    <w:rsid w:val="4E769C69"/>
    <w:rsid w:val="4EF20664"/>
    <w:rsid w:val="4F46DB3E"/>
    <w:rsid w:val="4F5CB56F"/>
    <w:rsid w:val="4FE8F45F"/>
    <w:rsid w:val="5149CC29"/>
    <w:rsid w:val="51B7A536"/>
    <w:rsid w:val="51BBA767"/>
    <w:rsid w:val="51CC220C"/>
    <w:rsid w:val="53ADD712"/>
    <w:rsid w:val="560606EA"/>
    <w:rsid w:val="5698F7DD"/>
    <w:rsid w:val="56F9C9DD"/>
    <w:rsid w:val="5741FE23"/>
    <w:rsid w:val="5809D7E8"/>
    <w:rsid w:val="582149ED"/>
    <w:rsid w:val="5872696E"/>
    <w:rsid w:val="5927D9A6"/>
    <w:rsid w:val="592C6CD5"/>
    <w:rsid w:val="5935FEC2"/>
    <w:rsid w:val="593ECB09"/>
    <w:rsid w:val="59709C54"/>
    <w:rsid w:val="59E69F44"/>
    <w:rsid w:val="5A130E6A"/>
    <w:rsid w:val="5A595DFE"/>
    <w:rsid w:val="5B7BEB3D"/>
    <w:rsid w:val="5C59EA6A"/>
    <w:rsid w:val="5C5DE219"/>
    <w:rsid w:val="5C9D8093"/>
    <w:rsid w:val="5D10CB32"/>
    <w:rsid w:val="5D377A58"/>
    <w:rsid w:val="5DA6E400"/>
    <w:rsid w:val="5E8EC309"/>
    <w:rsid w:val="5EF4CA80"/>
    <w:rsid w:val="5F97A055"/>
    <w:rsid w:val="60112407"/>
    <w:rsid w:val="601838CA"/>
    <w:rsid w:val="60EED84C"/>
    <w:rsid w:val="616D85C2"/>
    <w:rsid w:val="61D98C48"/>
    <w:rsid w:val="6297D504"/>
    <w:rsid w:val="62A1707D"/>
    <w:rsid w:val="633260B2"/>
    <w:rsid w:val="63431DEC"/>
    <w:rsid w:val="63A146F9"/>
    <w:rsid w:val="63C8D31B"/>
    <w:rsid w:val="63EA38D1"/>
    <w:rsid w:val="63F67F4F"/>
    <w:rsid w:val="6464CADE"/>
    <w:rsid w:val="659596D5"/>
    <w:rsid w:val="65F6193E"/>
    <w:rsid w:val="66A1C274"/>
    <w:rsid w:val="67A96048"/>
    <w:rsid w:val="68376757"/>
    <w:rsid w:val="687C1DE0"/>
    <w:rsid w:val="68C56948"/>
    <w:rsid w:val="692C21F0"/>
    <w:rsid w:val="694AC2BC"/>
    <w:rsid w:val="69D96336"/>
    <w:rsid w:val="6CA4D103"/>
    <w:rsid w:val="6CBE8B7D"/>
    <w:rsid w:val="6CC213BA"/>
    <w:rsid w:val="6D171A69"/>
    <w:rsid w:val="6D72F7E3"/>
    <w:rsid w:val="6D94C311"/>
    <w:rsid w:val="6DD52388"/>
    <w:rsid w:val="6DEB8B1D"/>
    <w:rsid w:val="6DEED1B3"/>
    <w:rsid w:val="6E8DDEED"/>
    <w:rsid w:val="6E9E3BF9"/>
    <w:rsid w:val="6F52AC20"/>
    <w:rsid w:val="6F68D64C"/>
    <w:rsid w:val="6FA72272"/>
    <w:rsid w:val="6FB1D223"/>
    <w:rsid w:val="703A0C5A"/>
    <w:rsid w:val="704496B6"/>
    <w:rsid w:val="706644D9"/>
    <w:rsid w:val="707FCB62"/>
    <w:rsid w:val="70F0B228"/>
    <w:rsid w:val="71113579"/>
    <w:rsid w:val="7140B238"/>
    <w:rsid w:val="71942431"/>
    <w:rsid w:val="7207704C"/>
    <w:rsid w:val="726F091E"/>
    <w:rsid w:val="72760ABE"/>
    <w:rsid w:val="730C2CCD"/>
    <w:rsid w:val="750CD344"/>
    <w:rsid w:val="756EE30C"/>
    <w:rsid w:val="76679554"/>
    <w:rsid w:val="76E824AD"/>
    <w:rsid w:val="76F18B10"/>
    <w:rsid w:val="78D949FF"/>
    <w:rsid w:val="79217D84"/>
    <w:rsid w:val="7934CD72"/>
    <w:rsid w:val="79B0F554"/>
    <w:rsid w:val="7A372764"/>
    <w:rsid w:val="7A955EC7"/>
    <w:rsid w:val="7AF980F8"/>
    <w:rsid w:val="7B2D6D0A"/>
    <w:rsid w:val="7B7F8886"/>
    <w:rsid w:val="7B862389"/>
    <w:rsid w:val="7CA7BF0F"/>
    <w:rsid w:val="7CE17224"/>
    <w:rsid w:val="7D1E27F6"/>
    <w:rsid w:val="7D3F7A43"/>
    <w:rsid w:val="7D7EE446"/>
    <w:rsid w:val="7FC10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7F5"/>
  <w15:docId w15:val="{F982DC36-81C4-47F6-8E69-B2FF1419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B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7B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6987"/>
    <w:pPr>
      <w:spacing w:after="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57B2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57B21"/>
    <w:rPr>
      <w:rFonts w:asciiTheme="majorHAnsi" w:eastAsiaTheme="majorEastAsia" w:hAnsiTheme="majorHAnsi" w:cstheme="majorBidi"/>
      <w:color w:val="2F5496" w:themeColor="accent1" w:themeShade="BF"/>
      <w:sz w:val="26"/>
      <w:szCs w:val="26"/>
    </w:rPr>
  </w:style>
  <w:style w:type="character" w:customStyle="1" w:styleId="TitleChar">
    <w:name w:val="Title Char"/>
    <w:basedOn w:val="DefaultParagraphFont"/>
    <w:link w:val="Title"/>
    <w:uiPriority w:val="10"/>
    <w:rsid w:val="00406987"/>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3452B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52B9"/>
    <w:rPr>
      <w:color w:val="0000FF"/>
      <w:u w:val="single"/>
    </w:rPr>
  </w:style>
  <w:style w:type="paragraph" w:styleId="ListParagraph">
    <w:name w:val="List Paragraph"/>
    <w:basedOn w:val="Normal"/>
    <w:uiPriority w:val="34"/>
    <w:qFormat/>
    <w:rsid w:val="00FB3DCC"/>
    <w:pPr>
      <w:ind w:left="720"/>
      <w:contextualSpacing/>
    </w:pPr>
  </w:style>
  <w:style w:type="paragraph" w:styleId="TOCHeading">
    <w:name w:val="TOC Heading"/>
    <w:basedOn w:val="Heading1"/>
    <w:next w:val="Normal"/>
    <w:uiPriority w:val="39"/>
    <w:unhideWhenUsed/>
    <w:qFormat/>
    <w:rsid w:val="000E7364"/>
    <w:pPr>
      <w:outlineLvl w:val="9"/>
    </w:pPr>
  </w:style>
  <w:style w:type="paragraph" w:styleId="TOC1">
    <w:name w:val="toc 1"/>
    <w:basedOn w:val="Normal"/>
    <w:next w:val="Normal"/>
    <w:autoRedefine/>
    <w:uiPriority w:val="39"/>
    <w:unhideWhenUsed/>
    <w:rsid w:val="005C745B"/>
    <w:pPr>
      <w:tabs>
        <w:tab w:val="right" w:leader="dot" w:pos="9336"/>
      </w:tabs>
      <w:spacing w:after="100"/>
      <w:ind w:left="900" w:hanging="900"/>
    </w:pPr>
    <w:rPr>
      <w:b/>
      <w:bCs/>
      <w:noProof/>
    </w:rPr>
  </w:style>
  <w:style w:type="paragraph" w:styleId="TOC2">
    <w:name w:val="toc 2"/>
    <w:basedOn w:val="Normal"/>
    <w:next w:val="Normal"/>
    <w:autoRedefine/>
    <w:uiPriority w:val="39"/>
    <w:unhideWhenUsed/>
    <w:rsid w:val="00320B6F"/>
    <w:pPr>
      <w:tabs>
        <w:tab w:val="left" w:pos="1540"/>
        <w:tab w:val="right" w:leader="dot" w:pos="9346"/>
      </w:tabs>
      <w:spacing w:after="100"/>
      <w:ind w:left="220"/>
    </w:pPr>
    <w:rPr>
      <w:noProof/>
    </w:rPr>
  </w:style>
  <w:style w:type="paragraph" w:styleId="Header">
    <w:name w:val="header"/>
    <w:basedOn w:val="Normal"/>
    <w:link w:val="HeaderChar"/>
    <w:uiPriority w:val="99"/>
    <w:unhideWhenUsed/>
    <w:rsid w:val="00C06BCC"/>
    <w:pPr>
      <w:tabs>
        <w:tab w:val="center" w:pos="4680"/>
        <w:tab w:val="right" w:pos="9360"/>
      </w:tabs>
      <w:spacing w:after="0"/>
    </w:pPr>
  </w:style>
  <w:style w:type="character" w:customStyle="1" w:styleId="HeaderChar">
    <w:name w:val="Header Char"/>
    <w:basedOn w:val="DefaultParagraphFont"/>
    <w:link w:val="Header"/>
    <w:uiPriority w:val="99"/>
    <w:rsid w:val="00C06BCC"/>
  </w:style>
  <w:style w:type="paragraph" w:styleId="Footer">
    <w:name w:val="footer"/>
    <w:basedOn w:val="Normal"/>
    <w:link w:val="FooterChar"/>
    <w:uiPriority w:val="99"/>
    <w:unhideWhenUsed/>
    <w:rsid w:val="00C06BCC"/>
    <w:pPr>
      <w:tabs>
        <w:tab w:val="center" w:pos="4680"/>
        <w:tab w:val="right" w:pos="9360"/>
      </w:tabs>
      <w:spacing w:after="0"/>
    </w:pPr>
  </w:style>
  <w:style w:type="character" w:customStyle="1" w:styleId="FooterChar">
    <w:name w:val="Footer Char"/>
    <w:basedOn w:val="DefaultParagraphFont"/>
    <w:link w:val="Footer"/>
    <w:uiPriority w:val="99"/>
    <w:rsid w:val="00C06BCC"/>
  </w:style>
  <w:style w:type="character" w:styleId="UnresolvedMention">
    <w:name w:val="Unresolved Mention"/>
    <w:basedOn w:val="DefaultParagraphFont"/>
    <w:uiPriority w:val="99"/>
    <w:semiHidden/>
    <w:unhideWhenUsed/>
    <w:rsid w:val="00A14FE7"/>
    <w:rPr>
      <w:color w:val="605E5C"/>
      <w:shd w:val="clear" w:color="auto" w:fill="E1DFDD"/>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554E29"/>
    <w:rPr>
      <w:rFonts w:eastAsiaTheme="minorEastAsia"/>
      <w:color w:val="5A5A5A" w:themeColor="text1" w:themeTint="A5"/>
      <w:spacing w:val="15"/>
    </w:rPr>
  </w:style>
  <w:style w:type="character" w:styleId="FootnoteReference">
    <w:name w:val="footnote reference"/>
    <w:basedOn w:val="DefaultParagraphFont"/>
    <w:uiPriority w:val="99"/>
    <w:semiHidden/>
    <w:unhideWhenUsed/>
    <w:rsid w:val="002C3E7B"/>
    <w:rPr>
      <w:vertAlign w:val="superscript"/>
    </w:rPr>
  </w:style>
  <w:style w:type="character" w:styleId="CommentReference">
    <w:name w:val="annotation reference"/>
    <w:basedOn w:val="DefaultParagraphFont"/>
    <w:uiPriority w:val="99"/>
    <w:semiHidden/>
    <w:unhideWhenUsed/>
    <w:rsid w:val="006C6C84"/>
    <w:rPr>
      <w:sz w:val="16"/>
      <w:szCs w:val="16"/>
    </w:rPr>
  </w:style>
  <w:style w:type="paragraph" w:styleId="CommentText">
    <w:name w:val="annotation text"/>
    <w:basedOn w:val="Normal"/>
    <w:link w:val="CommentTextChar"/>
    <w:uiPriority w:val="99"/>
    <w:semiHidden/>
    <w:unhideWhenUsed/>
    <w:rsid w:val="006C6C84"/>
    <w:rPr>
      <w:sz w:val="20"/>
      <w:szCs w:val="20"/>
    </w:rPr>
  </w:style>
  <w:style w:type="character" w:customStyle="1" w:styleId="CommentTextChar">
    <w:name w:val="Comment Text Char"/>
    <w:basedOn w:val="DefaultParagraphFont"/>
    <w:link w:val="CommentText"/>
    <w:uiPriority w:val="99"/>
    <w:semiHidden/>
    <w:rsid w:val="006C6C84"/>
    <w:rPr>
      <w:sz w:val="20"/>
      <w:szCs w:val="20"/>
    </w:rPr>
  </w:style>
  <w:style w:type="paragraph" w:styleId="CommentSubject">
    <w:name w:val="annotation subject"/>
    <w:basedOn w:val="CommentText"/>
    <w:next w:val="CommentText"/>
    <w:link w:val="CommentSubjectChar"/>
    <w:uiPriority w:val="99"/>
    <w:semiHidden/>
    <w:unhideWhenUsed/>
    <w:rsid w:val="006C6C84"/>
    <w:rPr>
      <w:b/>
      <w:bCs/>
    </w:rPr>
  </w:style>
  <w:style w:type="character" w:customStyle="1" w:styleId="CommentSubjectChar">
    <w:name w:val="Comment Subject Char"/>
    <w:basedOn w:val="CommentTextChar"/>
    <w:link w:val="CommentSubject"/>
    <w:uiPriority w:val="99"/>
    <w:semiHidden/>
    <w:rsid w:val="006C6C84"/>
    <w:rPr>
      <w:b/>
      <w:bCs/>
      <w:sz w:val="20"/>
      <w:szCs w:val="20"/>
    </w:rPr>
  </w:style>
  <w:style w:type="paragraph" w:styleId="Revision">
    <w:name w:val="Revision"/>
    <w:hidden/>
    <w:uiPriority w:val="99"/>
    <w:semiHidden/>
    <w:rsid w:val="00231BCA"/>
    <w:pPr>
      <w:spacing w:after="0"/>
    </w:pPr>
  </w:style>
  <w:style w:type="paragraph" w:styleId="FootnoteText">
    <w:name w:val="footnote text"/>
    <w:basedOn w:val="Normal"/>
    <w:link w:val="FootnoteTextChar"/>
    <w:uiPriority w:val="99"/>
    <w:unhideWhenUsed/>
    <w:rsid w:val="00290951"/>
    <w:pPr>
      <w:spacing w:after="0"/>
    </w:pPr>
    <w:rPr>
      <w:sz w:val="20"/>
      <w:szCs w:val="20"/>
    </w:rPr>
  </w:style>
  <w:style w:type="character" w:customStyle="1" w:styleId="FootnoteTextChar">
    <w:name w:val="Footnote Text Char"/>
    <w:basedOn w:val="DefaultParagraphFont"/>
    <w:link w:val="FootnoteText"/>
    <w:uiPriority w:val="99"/>
    <w:rsid w:val="00290951"/>
    <w:rPr>
      <w:sz w:val="20"/>
      <w:szCs w:val="20"/>
    </w:rPr>
  </w:style>
  <w:style w:type="character" w:styleId="FollowedHyperlink">
    <w:name w:val="FollowedHyperlink"/>
    <w:basedOn w:val="DefaultParagraphFont"/>
    <w:uiPriority w:val="99"/>
    <w:semiHidden/>
    <w:unhideWhenUsed/>
    <w:rsid w:val="00BD1477"/>
    <w:rPr>
      <w:color w:val="954F72" w:themeColor="followedHyperlink"/>
      <w:u w:val="single"/>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customStyle="1" w:styleId="Heading2Resolutions">
    <w:name w:val="Heading 2 Resolutions"/>
    <w:basedOn w:val="Heading2"/>
    <w:link w:val="Heading2ResolutionsChar"/>
    <w:qFormat/>
    <w:rsid w:val="008E17CE"/>
    <w:pPr>
      <w:spacing w:before="0" w:after="120"/>
    </w:pPr>
    <w:rPr>
      <w:rFonts w:ascii="Calibri" w:hAnsi="Calibri" w:cs="Calibri"/>
      <w:b/>
      <w:bCs/>
      <w:noProof/>
      <w:color w:val="auto"/>
      <w:sz w:val="24"/>
      <w:szCs w:val="24"/>
    </w:rPr>
  </w:style>
  <w:style w:type="character" w:customStyle="1" w:styleId="Heading2ResolutionsChar">
    <w:name w:val="Heading 2 Resolutions Char"/>
    <w:basedOn w:val="Heading2Char"/>
    <w:link w:val="Heading2Resolutions"/>
    <w:rsid w:val="008E17CE"/>
    <w:rPr>
      <w:rFonts w:asciiTheme="majorHAnsi" w:eastAsiaTheme="majorEastAsia" w:hAnsiTheme="majorHAnsi" w:cstheme="majorBidi"/>
      <w:b/>
      <w:bCs/>
      <w:noProof/>
      <w:color w:val="2F5496" w:themeColor="accent1" w:themeShade="BF"/>
      <w:sz w:val="24"/>
      <w:szCs w:val="24"/>
    </w:rPr>
  </w:style>
  <w:style w:type="table" w:styleId="TableGrid">
    <w:name w:val="Table Grid"/>
    <w:basedOn w:val="TableNormal"/>
    <w:uiPriority w:val="59"/>
    <w:rsid w:val="000E1BE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cimalAligned">
    <w:name w:val="Decimal Aligned"/>
    <w:basedOn w:val="Normal"/>
    <w:uiPriority w:val="40"/>
    <w:qFormat/>
    <w:rsid w:val="00AA5273"/>
    <w:pPr>
      <w:tabs>
        <w:tab w:val="decimal" w:pos="360"/>
      </w:tabs>
      <w:spacing w:after="200" w:line="276" w:lineRule="auto"/>
    </w:pPr>
    <w:rPr>
      <w:rFonts w:asciiTheme="minorHAnsi" w:eastAsiaTheme="minorEastAsia" w:hAnsiTheme="minorHAnsi" w:cs="Times New Roman"/>
    </w:rPr>
  </w:style>
  <w:style w:type="character" w:styleId="SubtleEmphasis">
    <w:name w:val="Subtle Emphasis"/>
    <w:basedOn w:val="DefaultParagraphFont"/>
    <w:uiPriority w:val="19"/>
    <w:qFormat/>
    <w:rsid w:val="00AA5273"/>
    <w:rPr>
      <w:i/>
      <w:iCs/>
    </w:rPr>
  </w:style>
  <w:style w:type="table" w:styleId="MediumShading2-Accent5">
    <w:name w:val="Medium Shading 2 Accent 5"/>
    <w:basedOn w:val="TableNormal"/>
    <w:uiPriority w:val="64"/>
    <w:rsid w:val="00AA5273"/>
    <w:pPr>
      <w:spacing w:after="0"/>
    </w:pPr>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VotingResults">
    <w:name w:val="Voting Results"/>
    <w:basedOn w:val="Normal"/>
    <w:qFormat/>
    <w:rsid w:val="00C27CBA"/>
    <w:pPr>
      <w:keepLines/>
      <w:spacing w:before="120" w:after="2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2733">
      <w:bodyDiv w:val="1"/>
      <w:marLeft w:val="0"/>
      <w:marRight w:val="0"/>
      <w:marTop w:val="0"/>
      <w:marBottom w:val="0"/>
      <w:divBdr>
        <w:top w:val="none" w:sz="0" w:space="0" w:color="auto"/>
        <w:left w:val="none" w:sz="0" w:space="0" w:color="auto"/>
        <w:bottom w:val="none" w:sz="0" w:space="0" w:color="auto"/>
        <w:right w:val="none" w:sz="0" w:space="0" w:color="auto"/>
      </w:divBdr>
    </w:div>
    <w:div w:id="130170512">
      <w:bodyDiv w:val="1"/>
      <w:marLeft w:val="0"/>
      <w:marRight w:val="0"/>
      <w:marTop w:val="0"/>
      <w:marBottom w:val="0"/>
      <w:divBdr>
        <w:top w:val="none" w:sz="0" w:space="0" w:color="auto"/>
        <w:left w:val="none" w:sz="0" w:space="0" w:color="auto"/>
        <w:bottom w:val="none" w:sz="0" w:space="0" w:color="auto"/>
        <w:right w:val="none" w:sz="0" w:space="0" w:color="auto"/>
      </w:divBdr>
    </w:div>
    <w:div w:id="182523878">
      <w:bodyDiv w:val="1"/>
      <w:marLeft w:val="0"/>
      <w:marRight w:val="0"/>
      <w:marTop w:val="0"/>
      <w:marBottom w:val="0"/>
      <w:divBdr>
        <w:top w:val="none" w:sz="0" w:space="0" w:color="auto"/>
        <w:left w:val="none" w:sz="0" w:space="0" w:color="auto"/>
        <w:bottom w:val="none" w:sz="0" w:space="0" w:color="auto"/>
        <w:right w:val="none" w:sz="0" w:space="0" w:color="auto"/>
      </w:divBdr>
    </w:div>
    <w:div w:id="190611246">
      <w:bodyDiv w:val="1"/>
      <w:marLeft w:val="0"/>
      <w:marRight w:val="0"/>
      <w:marTop w:val="0"/>
      <w:marBottom w:val="0"/>
      <w:divBdr>
        <w:top w:val="none" w:sz="0" w:space="0" w:color="auto"/>
        <w:left w:val="none" w:sz="0" w:space="0" w:color="auto"/>
        <w:bottom w:val="none" w:sz="0" w:space="0" w:color="auto"/>
        <w:right w:val="none" w:sz="0" w:space="0" w:color="auto"/>
      </w:divBdr>
    </w:div>
    <w:div w:id="198208824">
      <w:bodyDiv w:val="1"/>
      <w:marLeft w:val="0"/>
      <w:marRight w:val="0"/>
      <w:marTop w:val="0"/>
      <w:marBottom w:val="0"/>
      <w:divBdr>
        <w:top w:val="none" w:sz="0" w:space="0" w:color="auto"/>
        <w:left w:val="none" w:sz="0" w:space="0" w:color="auto"/>
        <w:bottom w:val="none" w:sz="0" w:space="0" w:color="auto"/>
        <w:right w:val="none" w:sz="0" w:space="0" w:color="auto"/>
      </w:divBdr>
    </w:div>
    <w:div w:id="214127903">
      <w:bodyDiv w:val="1"/>
      <w:marLeft w:val="0"/>
      <w:marRight w:val="0"/>
      <w:marTop w:val="0"/>
      <w:marBottom w:val="0"/>
      <w:divBdr>
        <w:top w:val="none" w:sz="0" w:space="0" w:color="auto"/>
        <w:left w:val="none" w:sz="0" w:space="0" w:color="auto"/>
        <w:bottom w:val="none" w:sz="0" w:space="0" w:color="auto"/>
        <w:right w:val="none" w:sz="0" w:space="0" w:color="auto"/>
      </w:divBdr>
    </w:div>
    <w:div w:id="673459267">
      <w:bodyDiv w:val="1"/>
      <w:marLeft w:val="0"/>
      <w:marRight w:val="0"/>
      <w:marTop w:val="0"/>
      <w:marBottom w:val="0"/>
      <w:divBdr>
        <w:top w:val="none" w:sz="0" w:space="0" w:color="auto"/>
        <w:left w:val="none" w:sz="0" w:space="0" w:color="auto"/>
        <w:bottom w:val="none" w:sz="0" w:space="0" w:color="auto"/>
        <w:right w:val="none" w:sz="0" w:space="0" w:color="auto"/>
      </w:divBdr>
    </w:div>
    <w:div w:id="706641445">
      <w:bodyDiv w:val="1"/>
      <w:marLeft w:val="0"/>
      <w:marRight w:val="0"/>
      <w:marTop w:val="0"/>
      <w:marBottom w:val="0"/>
      <w:divBdr>
        <w:top w:val="none" w:sz="0" w:space="0" w:color="auto"/>
        <w:left w:val="none" w:sz="0" w:space="0" w:color="auto"/>
        <w:bottom w:val="none" w:sz="0" w:space="0" w:color="auto"/>
        <w:right w:val="none" w:sz="0" w:space="0" w:color="auto"/>
      </w:divBdr>
    </w:div>
    <w:div w:id="992029478">
      <w:bodyDiv w:val="1"/>
      <w:marLeft w:val="0"/>
      <w:marRight w:val="0"/>
      <w:marTop w:val="0"/>
      <w:marBottom w:val="0"/>
      <w:divBdr>
        <w:top w:val="none" w:sz="0" w:space="0" w:color="auto"/>
        <w:left w:val="none" w:sz="0" w:space="0" w:color="auto"/>
        <w:bottom w:val="none" w:sz="0" w:space="0" w:color="auto"/>
        <w:right w:val="none" w:sz="0" w:space="0" w:color="auto"/>
      </w:divBdr>
    </w:div>
    <w:div w:id="1026520110">
      <w:bodyDiv w:val="1"/>
      <w:marLeft w:val="0"/>
      <w:marRight w:val="0"/>
      <w:marTop w:val="0"/>
      <w:marBottom w:val="0"/>
      <w:divBdr>
        <w:top w:val="none" w:sz="0" w:space="0" w:color="auto"/>
        <w:left w:val="none" w:sz="0" w:space="0" w:color="auto"/>
        <w:bottom w:val="none" w:sz="0" w:space="0" w:color="auto"/>
        <w:right w:val="none" w:sz="0" w:space="0" w:color="auto"/>
      </w:divBdr>
    </w:div>
    <w:div w:id="1125779416">
      <w:bodyDiv w:val="1"/>
      <w:marLeft w:val="0"/>
      <w:marRight w:val="0"/>
      <w:marTop w:val="0"/>
      <w:marBottom w:val="0"/>
      <w:divBdr>
        <w:top w:val="none" w:sz="0" w:space="0" w:color="auto"/>
        <w:left w:val="none" w:sz="0" w:space="0" w:color="auto"/>
        <w:bottom w:val="none" w:sz="0" w:space="0" w:color="auto"/>
        <w:right w:val="none" w:sz="0" w:space="0" w:color="auto"/>
      </w:divBdr>
    </w:div>
    <w:div w:id="1126199504">
      <w:bodyDiv w:val="1"/>
      <w:marLeft w:val="0"/>
      <w:marRight w:val="0"/>
      <w:marTop w:val="0"/>
      <w:marBottom w:val="0"/>
      <w:divBdr>
        <w:top w:val="none" w:sz="0" w:space="0" w:color="auto"/>
        <w:left w:val="none" w:sz="0" w:space="0" w:color="auto"/>
        <w:bottom w:val="none" w:sz="0" w:space="0" w:color="auto"/>
        <w:right w:val="none" w:sz="0" w:space="0" w:color="auto"/>
      </w:divBdr>
    </w:div>
    <w:div w:id="1285191031">
      <w:bodyDiv w:val="1"/>
      <w:marLeft w:val="0"/>
      <w:marRight w:val="0"/>
      <w:marTop w:val="0"/>
      <w:marBottom w:val="0"/>
      <w:divBdr>
        <w:top w:val="none" w:sz="0" w:space="0" w:color="auto"/>
        <w:left w:val="none" w:sz="0" w:space="0" w:color="auto"/>
        <w:bottom w:val="none" w:sz="0" w:space="0" w:color="auto"/>
        <w:right w:val="none" w:sz="0" w:space="0" w:color="auto"/>
      </w:divBdr>
    </w:div>
    <w:div w:id="1288076741">
      <w:bodyDiv w:val="1"/>
      <w:marLeft w:val="0"/>
      <w:marRight w:val="0"/>
      <w:marTop w:val="0"/>
      <w:marBottom w:val="0"/>
      <w:divBdr>
        <w:top w:val="none" w:sz="0" w:space="0" w:color="auto"/>
        <w:left w:val="none" w:sz="0" w:space="0" w:color="auto"/>
        <w:bottom w:val="none" w:sz="0" w:space="0" w:color="auto"/>
        <w:right w:val="none" w:sz="0" w:space="0" w:color="auto"/>
      </w:divBdr>
    </w:div>
    <w:div w:id="1343127433">
      <w:bodyDiv w:val="1"/>
      <w:marLeft w:val="0"/>
      <w:marRight w:val="0"/>
      <w:marTop w:val="0"/>
      <w:marBottom w:val="0"/>
      <w:divBdr>
        <w:top w:val="none" w:sz="0" w:space="0" w:color="auto"/>
        <w:left w:val="none" w:sz="0" w:space="0" w:color="auto"/>
        <w:bottom w:val="none" w:sz="0" w:space="0" w:color="auto"/>
        <w:right w:val="none" w:sz="0" w:space="0" w:color="auto"/>
      </w:divBdr>
    </w:div>
    <w:div w:id="1420639718">
      <w:bodyDiv w:val="1"/>
      <w:marLeft w:val="0"/>
      <w:marRight w:val="0"/>
      <w:marTop w:val="0"/>
      <w:marBottom w:val="0"/>
      <w:divBdr>
        <w:top w:val="none" w:sz="0" w:space="0" w:color="auto"/>
        <w:left w:val="none" w:sz="0" w:space="0" w:color="auto"/>
        <w:bottom w:val="none" w:sz="0" w:space="0" w:color="auto"/>
        <w:right w:val="none" w:sz="0" w:space="0" w:color="auto"/>
      </w:divBdr>
    </w:div>
    <w:div w:id="1427967381">
      <w:bodyDiv w:val="1"/>
      <w:marLeft w:val="0"/>
      <w:marRight w:val="0"/>
      <w:marTop w:val="0"/>
      <w:marBottom w:val="0"/>
      <w:divBdr>
        <w:top w:val="none" w:sz="0" w:space="0" w:color="auto"/>
        <w:left w:val="none" w:sz="0" w:space="0" w:color="auto"/>
        <w:bottom w:val="none" w:sz="0" w:space="0" w:color="auto"/>
        <w:right w:val="none" w:sz="0" w:space="0" w:color="auto"/>
      </w:divBdr>
    </w:div>
    <w:div w:id="1604218296">
      <w:bodyDiv w:val="1"/>
      <w:marLeft w:val="0"/>
      <w:marRight w:val="0"/>
      <w:marTop w:val="0"/>
      <w:marBottom w:val="0"/>
      <w:divBdr>
        <w:top w:val="none" w:sz="0" w:space="0" w:color="auto"/>
        <w:left w:val="none" w:sz="0" w:space="0" w:color="auto"/>
        <w:bottom w:val="none" w:sz="0" w:space="0" w:color="auto"/>
        <w:right w:val="none" w:sz="0" w:space="0" w:color="auto"/>
      </w:divBdr>
    </w:div>
    <w:div w:id="204020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sccc.org/sites/default/files/ASCCC.ResolutionsHandbook2021updated.pd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icas-ca.org/wp-content/uploads/2022/06/IGETC_STANDARDS-2.3_02June2022-Final.pdf" TargetMode="External"/><Relationship Id="rId117" Type="http://schemas.openxmlformats.org/officeDocument/2006/relationships/hyperlink" Target="https://www.diverseeducation.com/opinion/article/15108651/racelighting-a-prevalent-version-of-gaslighting-facing-people-of-color" TargetMode="External"/><Relationship Id="rId21" Type="http://schemas.openxmlformats.org/officeDocument/2006/relationships/hyperlink" Target="https://go.boarddocs.com/ca/cccchan/Board.nsf/files/C44RX3700FBB/$file/revisions-to-title-5-55063-a11y.pdf" TargetMode="External"/><Relationship Id="rId42" Type="http://schemas.openxmlformats.org/officeDocument/2006/relationships/hyperlink" Target="https://nam12.safelinks.protection.outlook.com/?url=https%3A%2F%2Fasccc.org%2Fsites%2Fdefault%2Ffiles%2F2022-09%2FACCJC_Webinar_Baccalaureate_04_27_2016%2520%25281%2529.pdf&amp;data=05%7C01%7Cmbean%40riohondo.edu%7C43740f19348845448fca08daa326f01c%7C672cb94a154949f2a29aa67abc976918%7C0%7C0%7C638001685345832066%7CUnknown%7CTWFpbGZsb3d8eyJWIjoiMC4wLjAwMDAiLCJQIjoiV2luMzIiLCJBTiI6Ik1haWwiLCJXVCI6Mn0%3D%7C3000%7C%7C%7C&amp;sdata=iwtpYZo8J21LVDkdOlulg90qDNBcT%2BeXoibrWlBproU%3D&amp;reserved=0" TargetMode="External"/><Relationship Id="rId47" Type="http://schemas.openxmlformats.org/officeDocument/2006/relationships/hyperlink" Target="https://leginfo.legislature.ca.gov/faces/billNavClient.xhtml?bill_id=202120220AB1111" TargetMode="External"/><Relationship Id="rId63" Type="http://schemas.openxmlformats.org/officeDocument/2006/relationships/hyperlink" Target="https://www.asccc.org/sites/default/files/Role_of_Library_Faculty.pdf" TargetMode="External"/><Relationship Id="rId68" Type="http://schemas.openxmlformats.org/officeDocument/2006/relationships/hyperlink" Target="https://govt.westlaw.com/calregs/Document/I5F26D4234C6911EC93A8000D3A7C4BC3?viewType=FullText&amp;originationContext=documenttoc&amp;transitionType=CategoryPageItem&amp;contextData=(sc.Default)" TargetMode="External"/><Relationship Id="rId84" Type="http://schemas.openxmlformats.org/officeDocument/2006/relationships/hyperlink" Target="https://www.cccco.edu/-/media/CCCCO-Website/Files/General-Counsel/2009-04-opinion-application-of-catalog-rights-to-new-degree-requirments-a11y.pdf?la=en&amp;hash=5F9E0ACB70E3D0779F8688E6811F871CAB957585" TargetMode="External"/><Relationship Id="rId89" Type="http://schemas.openxmlformats.org/officeDocument/2006/relationships/hyperlink" Target="https://www.cccco.edu/-/media/CCCCO-Website/Files/BOG/Procedures-and-Standing-Orders/july-2022-procedures-standing-ordersv2-a11y.pdf?la=en&amp;amp;hash=9E4EEC96C433281D9FCD44C60D52A1BF5889CD8C" TargetMode="External"/><Relationship Id="rId112" Type="http://schemas.openxmlformats.org/officeDocument/2006/relationships/hyperlink" Target="https://www.nationsreportcard.gov/highlights/ltt/2022/" TargetMode="External"/><Relationship Id="rId133" Type="http://schemas.openxmlformats.org/officeDocument/2006/relationships/hyperlink" Target="https://leginfo.legislature.ca.gov/faces/billNavClient.xhtml?bill_id=202120220AB927" TargetMode="External"/><Relationship Id="rId138" Type="http://schemas.openxmlformats.org/officeDocument/2006/relationships/hyperlink" Target="https://www.acsm.org/docs/default-source/publications-files/acsm-guidelines-download-10th-edabf32a97415a400e9b3be594a6cd7fbf.pdf?sfvrsn=aaa6d2b2_0" TargetMode="External"/><Relationship Id="rId154" Type="http://schemas.openxmlformats.org/officeDocument/2006/relationships/hyperlink" Target="https://lamission.edu/Business-Office/Student-Fees.aspx" TargetMode="External"/><Relationship Id="rId159" Type="http://schemas.openxmlformats.org/officeDocument/2006/relationships/hyperlink" Target="https://trackbill.com/bill/california-assembly-bill-1705-seymour-campbell-student-success-act-of-2012-matriculation-assessment/2209058/" TargetMode="External"/><Relationship Id="rId175" Type="http://schemas.openxmlformats.org/officeDocument/2006/relationships/hyperlink" Target="https://www.c-id.net/cms-uploads/cms/TMC_Development-An_Overview_of_Discipline_Selection-June_2_2015.doc" TargetMode="External"/><Relationship Id="rId170" Type="http://schemas.openxmlformats.org/officeDocument/2006/relationships/hyperlink" Target="https://asccc.org/sites/default/files/2022-08/Screen%20Shot%202022-08-09%20at%204.07.52%20PM.png" TargetMode="External"/><Relationship Id="rId16" Type="http://schemas.openxmlformats.org/officeDocument/2006/relationships/hyperlink" Target="https://www.asccc.org/10_1" TargetMode="External"/><Relationship Id="rId107" Type="http://schemas.openxmlformats.org/officeDocument/2006/relationships/hyperlink" Target="https://icas-ca.org/wp-content/uploads/2022/06/IGETC_STANDARDS-2.3_02June2022-Final.pdf" TargetMode="External"/><Relationship Id="rId11" Type="http://schemas.openxmlformats.org/officeDocument/2006/relationships/hyperlink" Target="https://accjc.org/wp-content/uploads/Accreditation-Standards_-Adopted-June-2014.pdf" TargetMode="External"/><Relationship Id="rId32" Type="http://schemas.openxmlformats.org/officeDocument/2006/relationships/hyperlink" Target="https://leginfo.legislature.ca.gov/faces/billTextClient.xhtml?bill_id=202120220AB928" TargetMode="External"/><Relationship Id="rId37" Type="http://schemas.openxmlformats.org/officeDocument/2006/relationships/hyperlink" Target="https://asccc.org/sites/default/files/2022-10/General%20Education%20Pathways%20final.pdf" TargetMode="External"/><Relationship Id="rId53" Type="http://schemas.openxmlformats.org/officeDocument/2006/relationships/hyperlink" Target="https://www.asccc.org/resolutions/ensure-sustainability-zero-textbook-cost-degree-program" TargetMode="External"/><Relationship Id="rId58" Type="http://schemas.openxmlformats.org/officeDocument/2006/relationships/hyperlink" Target="https://static1.squarespace.com/static/5eb5c03682a92c5f96da4fc8/t/600f48b93e23721b6ca72efa/1611614397014/CCC+Equity+Plan+Review_A+Focus+on+Racial+Equity.pdf%5B47%5D.pdf" TargetMode="External"/><Relationship Id="rId74" Type="http://schemas.openxmlformats.org/officeDocument/2006/relationships/hyperlink" Target="https://casetext.com/regulation/california-code-of-regulations/title-5-education/division-6-california-community-colleges/chapter-10-community-college-administration/subchapter-7-instructional-materials/section-59402-definitions" TargetMode="External"/><Relationship Id="rId79" Type="http://schemas.openxmlformats.org/officeDocument/2006/relationships/hyperlink" Target="https://asccc.org/resolutions/advocate-development-ztc-data-element" TargetMode="External"/><Relationship Id="rId102" Type="http://schemas.openxmlformats.org/officeDocument/2006/relationships/hyperlink" Target="https://www.cccco.edu/-/media/CCCCO-Website/College-Finance-and-Facilities/Budget-News/September-2021/2022-23-System-Budget-Request_For-BOG-Approval-V2.pdf?la=en&amp;amp;hash=3C80202CA5CA33709515A814A38679200A386CEF" TargetMode="External"/><Relationship Id="rId123" Type="http://schemas.openxmlformats.org/officeDocument/2006/relationships/hyperlink" Target="https://asccc.org/sites/default/files/2022-08/Screen%20Shot%202022-08-09%20at%204.07.52%20PM.png" TargetMode="External"/><Relationship Id="rId128" Type="http://schemas.openxmlformats.org/officeDocument/2006/relationships/hyperlink" Target="https://drive.google.com/file/d/1g9Hbf_KP6Noh_H7h2bBFXe4npYd7h2N-/view?usp=sharing" TargetMode="External"/><Relationship Id="rId144" Type="http://schemas.openxmlformats.org/officeDocument/2006/relationships/hyperlink" Target="http://healthaffairs.org/healthpolicybriefs/brief_pdfs/healthpolicybrief_53.pdf" TargetMode="External"/><Relationship Id="rId149" Type="http://schemas.openxmlformats.org/officeDocument/2006/relationships/hyperlink" Target="https://www.calstate.edu/data-center/institutional-research-analyses/Pages/enrollment.aspx" TargetMode="External"/><Relationship Id="rId5" Type="http://schemas.openxmlformats.org/officeDocument/2006/relationships/hyperlink" Target="https://asccc.org/resolutions/including-noncredit-all-student-success-statewide-initiatives" TargetMode="External"/><Relationship Id="rId90" Type="http://schemas.openxmlformats.org/officeDocument/2006/relationships/hyperlink" Target="https://govt.westlaw.com/calregs/Document/I604256434C6911EC93A8000D3A7C4BC3?viewType=FullText&amp;amp%3BoriginationContext=documenttoc&amp;amp%3BtransitionType=CategoryPageItem&amp;amp%3BcontextData=%28sc.Default%29&amp;transitionType=Default&amp;contextData=%28sc.Default%29&amp;bhcp=1" TargetMode="External"/><Relationship Id="rId95" Type="http://schemas.openxmlformats.org/officeDocument/2006/relationships/hyperlink" Target="https://www.asccc.org/sites/default/files/Agendas/CCC%20Chief%20Instructional%20Officers%20ASCCC%20Report%209.30.22.pdf" TargetMode="External"/><Relationship Id="rId160" Type="http://schemas.openxmlformats.org/officeDocument/2006/relationships/hyperlink" Target="https://www.latimes.com/california/story/2022-01-07/california-students-suffered-major-academic-setbacks-last-year-data-shows" TargetMode="External"/><Relationship Id="rId165" Type="http://schemas.openxmlformats.org/officeDocument/2006/relationships/hyperlink" Target="https://asccc.org/resolutions/z-degrees-and-faculty-primacy" TargetMode="External"/><Relationship Id="rId22" Type="http://schemas.openxmlformats.org/officeDocument/2006/relationships/hyperlink" Target="https://leginfo.legislature.ca.gov/faces/billTextClient.xhtml?bill_id=201920200AB1460" TargetMode="External"/><Relationship Id="rId27" Type="http://schemas.openxmlformats.org/officeDocument/2006/relationships/hyperlink" Target="https://asccc.org/sites/default/files/2022-08/Screen%20Shot%202022-08-09%20at%204.07.52%20PM.png" TargetMode="External"/><Relationship Id="rId43" Type="http://schemas.openxmlformats.org/officeDocument/2006/relationships/hyperlink" Target="https://accjc.org/wp-content/uploads/Guide-to-Institutional-Self-Evaluation-Improvement-and-Peer-Review.pdf" TargetMode="External"/><Relationship Id="rId48" Type="http://schemas.openxmlformats.org/officeDocument/2006/relationships/hyperlink" Target="https://asccc.org/content/submit-input-common-course-numbering-implementation" TargetMode="External"/><Relationship Id="rId64" Type="http://schemas.openxmlformats.org/officeDocument/2006/relationships/hyperlink" Target="https://govt.westlaw.com/calregs/Document/I6C46F7744C6911EC93A8000D3A7C4BC3?viewType=FullText&amp;originationContext=documenttoc&amp;transitionType=CategoryPageItem&amp;contextData=(sc.Default)" TargetMode="External"/><Relationship Id="rId69" Type="http://schemas.openxmlformats.org/officeDocument/2006/relationships/hyperlink" Target="https://govt.westlaw.com/calregs/Document/I64F816234C6911EC93A8000D3A7C4BC3?viewType=FullText&amp;originationContext=documenttoc&amp;transitionType=CategoryPageItem&amp;contextData=(sc.Default)" TargetMode="External"/><Relationship Id="rId113" Type="http://schemas.openxmlformats.org/officeDocument/2006/relationships/hyperlink" Target="https://gpsnla.org/educationalrecoverynow/" TargetMode="External"/><Relationship Id="rId118" Type="http://schemas.openxmlformats.org/officeDocument/2006/relationships/hyperlink" Target="https://asccc.org/sites/default/files/2022-08/Screen%20Shot%202022-08-09%20at%204.07.52%20PM.png" TargetMode="External"/><Relationship Id="rId134" Type="http://schemas.openxmlformats.org/officeDocument/2006/relationships/hyperlink" Target="https://codes.findlaw.com/ca/education-code/edc-sect-78042/" TargetMode="External"/><Relationship Id="rId139" Type="http://schemas.openxmlformats.org/officeDocument/2006/relationships/hyperlink" Target="https://www.acsm.org/docs/default-source/publications-files/acsm-guidelines-download-10th-edabf32a97415a400e9b3be594a6cd7fbf.pdf?sfvrsn=aaa6d2b2_0" TargetMode="External"/><Relationship Id="rId80" Type="http://schemas.openxmlformats.org/officeDocument/2006/relationships/hyperlink" Target="https://webdata.cccco.edu/ded/xb/xb12.pdf" TargetMode="External"/><Relationship Id="rId85" Type="http://schemas.openxmlformats.org/officeDocument/2006/relationships/hyperlink" Target="https://govt.westlaw.com/calregs/Document/I56AABD734C6911EC93A8000D3A7C4BC3?viewType=FullText&amp;originationContext=documenttoc&amp;transitionType=CategoryPageItem&amp;contextData=(sc.Default)" TargetMode="External"/><Relationship Id="rId150" Type="http://schemas.openxmlformats.org/officeDocument/2006/relationships/hyperlink" Target="https://www.universityofcalifornia.edu/about-us/information-center/disaggregated-data" TargetMode="External"/><Relationship Id="rId155" Type="http://schemas.openxmlformats.org/officeDocument/2006/relationships/hyperlink" Target="https://lamission.edu/Business-Office/Student-Fees.aspx" TargetMode="External"/><Relationship Id="rId171" Type="http://schemas.openxmlformats.org/officeDocument/2006/relationships/hyperlink" Target="https://leginfo.legislature.ca.gov/faces/billNavClient.xhtml?bill_id=200920100SB1440" TargetMode="External"/><Relationship Id="rId176" Type="http://schemas.openxmlformats.org/officeDocument/2006/relationships/hyperlink" Target="https://leginfo.legislature.ca.gov/faces/billNavClient.xhtml?bill_id=202120220AB928" TargetMode="External"/><Relationship Id="rId12" Type="http://schemas.openxmlformats.org/officeDocument/2006/relationships/hyperlink" Target="https://www.asccc.org/sites/default/files/ASCCC%20Accreditation%20Paper%20Final.pdf" TargetMode="External"/><Relationship Id="rId17" Type="http://schemas.openxmlformats.org/officeDocument/2006/relationships/hyperlink" Target="https://leginfo.legislature.ca.gov/faces/billTextClient.xhtml?bill_id=201920200AB1460" TargetMode="External"/><Relationship Id="rId33" Type="http://schemas.openxmlformats.org/officeDocument/2006/relationships/hyperlink" Target="https://leginfo.legislature.ca.gov/faces/billTextClient.xhtml?bill_id=202120220AB1705" TargetMode="External"/><Relationship Id="rId38" Type="http://schemas.openxmlformats.org/officeDocument/2006/relationships/hyperlink" Target="https://leginfo.legislature.ca.gov/faces/billTextClient.xhtml?bill_id=202120220AB928" TargetMode="External"/><Relationship Id="rId59" Type="http://schemas.openxmlformats.org/officeDocument/2006/relationships/hyperlink" Target="https://static1.squarespace.com/static/5eb5c03682a92c5f96da4fc8/t/600f48b93e23721b6ca72efa/1611614397014/CCC+Equity+Plan+Review_A+Focus+on+Racial+Equity.pdf%5B47%5D.pdf" TargetMode="External"/><Relationship Id="rId103" Type="http://schemas.openxmlformats.org/officeDocument/2006/relationships/hyperlink" Target="https://asccc.org/sites/default/files/2022-08/Screen%20Shot%202022-08-09%20at%204.07.52%20PM.png" TargetMode="External"/><Relationship Id="rId108" Type="http://schemas.openxmlformats.org/officeDocument/2006/relationships/hyperlink" Target="https://c-id.net/articulation-officers" TargetMode="External"/><Relationship Id="rId124" Type="http://schemas.openxmlformats.org/officeDocument/2006/relationships/hyperlink" Target="https://leginfo.legislature.ca.gov/faces/billTextClient.xhtml?bill_id=201920200AB1460" TargetMode="External"/><Relationship Id="rId129" Type="http://schemas.openxmlformats.org/officeDocument/2006/relationships/hyperlink" Target="https://calstate.policystat.com/policy/8919100/latest/" TargetMode="External"/><Relationship Id="rId54" Type="http://schemas.openxmlformats.org/officeDocument/2006/relationships/hyperlink" Target="https://leginfo.legislature.ca.gov/faces/codes_displaySection.xhtml?lawCode=EDC&amp;sectionNum=78052" TargetMode="External"/><Relationship Id="rId70" Type="http://schemas.openxmlformats.org/officeDocument/2006/relationships/hyperlink" Target="https://www.asccc.org/sites/default/files/publications/ConsultationCouncil_0.pdf" TargetMode="External"/><Relationship Id="rId75" Type="http://schemas.openxmlformats.org/officeDocument/2006/relationships/hyperlink" Target="https://codes.findlaw.com/ca/education-code/edc-sect-66406-9.html" TargetMode="External"/><Relationship Id="rId91" Type="http://schemas.openxmlformats.org/officeDocument/2006/relationships/hyperlink" Target="https://govt.westlaw.com/calregs/Browse/Home/California/CaliforniaCodeofRegulations?guid=I6240BE504C6911EC93A8000D3A7C4BC3&amp;originationContext=documenttoc&amp;transitionType=Default&amp;contextData=(sc.Default)" TargetMode="External"/><Relationship Id="rId96" Type="http://schemas.openxmlformats.org/officeDocument/2006/relationships/hyperlink" Target="https://www.asccc.org/resolutions/aligning-attendance-accounting-asynchronous-credit-distance-education-courses" TargetMode="External"/><Relationship Id="rId140" Type="http://schemas.openxmlformats.org/officeDocument/2006/relationships/hyperlink" Target="https://health.gov/sites/default/files/2019-09/Physical_Activity_Guidelines_2nd_edition.pdf" TargetMode="External"/><Relationship Id="rId145" Type="http://schemas.openxmlformats.org/officeDocument/2006/relationships/hyperlink" Target="https://www.calpassplus.org/LaunchBoard/Student-Success-Metrics.aspx" TargetMode="External"/><Relationship Id="rId161" Type="http://schemas.openxmlformats.org/officeDocument/2006/relationships/hyperlink" Target="https://leginfo.legislature.ca.gov/faces/codes_displaySection.xhtml?lawCode=EDC&amp;sectionNum=78052" TargetMode="External"/><Relationship Id="rId166" Type="http://schemas.openxmlformats.org/officeDocument/2006/relationships/hyperlink" Target="https://asccc.org/resolutions/zero-means-zero-textbook-cost" TargetMode="External"/><Relationship Id="rId1" Type="http://schemas.openxmlformats.org/officeDocument/2006/relationships/hyperlink" Target="https://asccc.org/sites/default/files/2022-10/ASCCC%20Values%20Statement%20Draft.pdf" TargetMode="External"/><Relationship Id="rId6" Type="http://schemas.openxmlformats.org/officeDocument/2006/relationships/hyperlink" Target="https://asccc.org/resolutions/noncredit-distance-education-attendance-collection-procedures-open-entryexit-courses" TargetMode="External"/><Relationship Id="rId23" Type="http://schemas.openxmlformats.org/officeDocument/2006/relationships/hyperlink" Target="https://leginfo.legislature.ca.gov/faces/billTextClient.xhtml?bill_id=202120220AB928" TargetMode="External"/><Relationship Id="rId28" Type="http://schemas.openxmlformats.org/officeDocument/2006/relationships/hyperlink" Target="https://leginfo.legislature.ca.gov/faces/billTextClient.xhtml?bill_id=202120220AB928" TargetMode="External"/><Relationship Id="rId49" Type="http://schemas.openxmlformats.org/officeDocument/2006/relationships/hyperlink" Target="https://asccc.org/sites/default/files/2022-10/C-ID%20TMC%20ADT%20Handbook%20F2022%20%281%29.pdf" TargetMode="External"/><Relationship Id="rId114" Type="http://schemas.openxmlformats.org/officeDocument/2006/relationships/hyperlink" Target="https://asccc.org/resolutions/improve-math-and-english-outcomes-expanding-access-and-addressing-covid-19-related" TargetMode="External"/><Relationship Id="rId119" Type="http://schemas.openxmlformats.org/officeDocument/2006/relationships/hyperlink" Target="https://leginfo.legislature.ca.gov/faces/billTextClient.xhtml?bill_id=202120220AB928" TargetMode="External"/><Relationship Id="rId10" Type="http://schemas.openxmlformats.org/officeDocument/2006/relationships/hyperlink" Target="https://accjc.org/wp-content/uploads/Draft-Standards-Fall2022.pdf" TargetMode="External"/><Relationship Id="rId31" Type="http://schemas.openxmlformats.org/officeDocument/2006/relationships/hyperlink" Target="https://leginfo.legislature.ca.gov/faces/billNavClient.xhtml?bill_id=202120220AB927" TargetMode="External"/><Relationship Id="rId44" Type="http://schemas.openxmlformats.org/officeDocument/2006/relationships/hyperlink" Target="https://asccc.org/sites/default/files/2022-10/General%20Education%20Pathways%20final.pdf" TargetMode="External"/><Relationship Id="rId52" Type="http://schemas.openxmlformats.org/officeDocument/2006/relationships/hyperlink" Target="https://www.asccc.org/resolutions/zero-means-zero-textbook-cost" TargetMode="External"/><Relationship Id="rId60"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65" Type="http://schemas.openxmlformats.org/officeDocument/2006/relationships/hyperlink" Target="https://files.eric.ed.gov/fulltext/ED013065.pdf" TargetMode="External"/><Relationship Id="rId73" Type="http://schemas.openxmlformats.org/officeDocument/2006/relationships/hyperlink" Target="https://codes.findlaw.com/ca/education-code/edc-sect-78052/" TargetMode="External"/><Relationship Id="rId78" Type="http://schemas.openxmlformats.org/officeDocument/2006/relationships/hyperlink" Target="https://codes.findlaw.com/ca/education-code/edc-sect-78052/" TargetMode="External"/><Relationship Id="rId81" Type="http://schemas.openxmlformats.org/officeDocument/2006/relationships/hyperlink" Target="https://asccc.org/resolutions/advocate-development-ztc-data-element" TargetMode="External"/><Relationship Id="rId86" Type="http://schemas.openxmlformats.org/officeDocument/2006/relationships/hyperlink" Target="https://asccc.org/resolutions/students-right-choose-take-pre-transfer-level-english-or-mathematics-course" TargetMode="External"/><Relationship Id="rId94" Type="http://schemas.openxmlformats.org/officeDocument/2006/relationships/hyperlink" Target="https://govt.westlaw.com/calregs/Document/I6C01B1134C6911EC93A8000D3A7C4BC3?viewType=FullText&amp;originationContext=documenttoc&amp;transitionType=CategoryPageItem&amp;contextData=(sc.Default)" TargetMode="External"/><Relationship Id="rId99" Type="http://schemas.openxmlformats.org/officeDocument/2006/relationships/hyperlink" Target="https://www.asccc.org/resolutions/aligning-attendance-accounting-credit-distance-education-courses-credit-onsite-courses" TargetMode="External"/><Relationship Id="rId101" Type="http://schemas.openxmlformats.org/officeDocument/2006/relationships/hyperlink" Target="https://www.cccco.edu/-/media/CCCCO-Website/Reports/vision-for-success-update-2021-a11y.pdf" TargetMode="External"/><Relationship Id="rId122" Type="http://schemas.openxmlformats.org/officeDocument/2006/relationships/hyperlink" Target="https://leginfo.legislature.ca.gov/faces/billNavClient.xhtml?bill_id=202120220AB928" TargetMode="External"/><Relationship Id="rId130" Type="http://schemas.openxmlformats.org/officeDocument/2006/relationships/hyperlink" Target="https://drive.google.com/file/d/1g9Hbf_KP6Noh_H7h2bBFXe4npYd7h2N-/view" TargetMode="External"/><Relationship Id="rId135" Type="http://schemas.openxmlformats.org/officeDocument/2006/relationships/hyperlink" Target="https://leginfo.legislature.ca.gov/faces/billTextClient.xhtml?bill_id=202120220AB928" TargetMode="External"/><Relationship Id="rId143" Type="http://schemas.openxmlformats.org/officeDocument/2006/relationships/hyperlink" Target="https://www.calpassplus.org/LaunchBoard/Student-Success-Metrics.aspx" TargetMode="External"/><Relationship Id="rId148" Type="http://schemas.openxmlformats.org/officeDocument/2006/relationships/hyperlink" Target="https://www.calstate.edu/data-center/institutional-research-analyses/Pages/enrollment.as" TargetMode="External"/><Relationship Id="rId151" Type="http://schemas.openxmlformats.org/officeDocument/2006/relationships/hyperlink" Target="https://www.universityofcalifornia.edu/about-us/information-center/disaggregated-data" TargetMode="External"/><Relationship Id="rId156" Type="http://schemas.openxmlformats.org/officeDocument/2006/relationships/hyperlink" Target="https://leginfo.legislature.ca.gov/faces/billTextClient.xhtml?bill_id=201720180AB705" TargetMode="External"/><Relationship Id="rId164" Type="http://schemas.openxmlformats.org/officeDocument/2006/relationships/hyperlink" Target="https://asccc.org/resolutions/support-faculty-open-educational-resources-coordinators-0" TargetMode="External"/><Relationship Id="rId169" Type="http://schemas.openxmlformats.org/officeDocument/2006/relationships/hyperlink" Target="https://asccc.org/about/bylaws" TargetMode="External"/><Relationship Id="rId177" Type="http://schemas.openxmlformats.org/officeDocument/2006/relationships/hyperlink" Target="https://leginfo.legislature.ca.gov/faces/billNavClient.xhtml?bill_id=202120220AB928" TargetMode="External"/><Relationship Id="rId4" Type="http://schemas.openxmlformats.org/officeDocument/2006/relationships/hyperlink" Target="https://datamart.cccco.edu/Students/Education_Status_Summary.aspx" TargetMode="External"/><Relationship Id="rId9" Type="http://schemas.openxmlformats.org/officeDocument/2006/relationships/hyperlink" Target="https://www.asccc.org/resolutions/responding-draft-accjc-accreditation-standards-they-relate-libraries-and-learning" TargetMode="External"/><Relationship Id="rId172" Type="http://schemas.openxmlformats.org/officeDocument/2006/relationships/hyperlink" Target="http://www.leginfo.ca.gov/pub/13-14/bill/sen/sb_0401-0450/sb_440_bill_20130912_enrolled.html" TargetMode="External"/><Relationship Id="rId13" Type="http://schemas.openxmlformats.org/officeDocument/2006/relationships/hyperlink" Target="https://www.asccc.org/sites/default/files/ASCCC%20Accreditation%20Paper%20Final.pdf" TargetMode="External"/><Relationship Id="rId18" Type="http://schemas.openxmlformats.org/officeDocument/2006/relationships/hyperlink" Target="https://leginfo.legislature.ca.gov/faces/billTextClient.xhtml?bill_id=202120220AB928" TargetMode="External"/><Relationship Id="rId39" Type="http://schemas.openxmlformats.org/officeDocument/2006/relationships/hyperlink" Target="https://survey.alchemer.com/s3/6812374/Associate-Degree-title-5-Comments" TargetMode="External"/><Relationship Id="rId109" Type="http://schemas.openxmlformats.org/officeDocument/2006/relationships/hyperlink" Target="https://leginfo.legislature.ca.gov/faces/billNavClient.xhtml?bill_id=202120220AB927" TargetMode="External"/><Relationship Id="rId34" Type="http://schemas.openxmlformats.org/officeDocument/2006/relationships/hyperlink" Target="https://leginfo.legislature.ca.gov/faces/billTextClient.xhtml?bill_id=202120220AB928" TargetMode="External"/><Relationship Id="rId50" Type="http://schemas.openxmlformats.org/officeDocument/2006/relationships/hyperlink" Target="https://asccc.org/sites/default/files/2022-10/C-ID%20TMC%20ADT%20Handbook%20F2022%20%281%29.pdf" TargetMode="External"/><Relationship Id="rId55" Type="http://schemas.openxmlformats.org/officeDocument/2006/relationships/hyperlink" Target="https://leginfo.legislature.ca.gov/faces/codes_displayText.xhtml?lawCode=EDC&amp;division=7.&amp;title=3.&amp;part=43.&amp;chapter&amp;article" TargetMode="External"/><Relationship Id="rId76" Type="http://schemas.openxmlformats.org/officeDocument/2006/relationships/hyperlink" Target="https://codes.findlaw.com/ca/education-code/edc-sect-78052/" TargetMode="External"/><Relationship Id="rId97" Type="http://schemas.openxmlformats.org/officeDocument/2006/relationships/hyperlink" Target="https://www.asccc.org/resolutions/noncredit-distance-education-attendance-collection-procedures-open-entryexit-courses" TargetMode="External"/><Relationship Id="rId104" Type="http://schemas.openxmlformats.org/officeDocument/2006/relationships/hyperlink" Target="https://leginfo.legislature.ca.gov/faces/billTextClient.xhtml?bill_id=202120220AB928" TargetMode="External"/><Relationship Id="rId120" Type="http://schemas.openxmlformats.org/officeDocument/2006/relationships/hyperlink" Target="https://asccc.org/sites/default/files/2022-08/Screen%20Shot%202022-08-09%20at%204.07.52%20PM.png" TargetMode="External"/><Relationship Id="rId125" Type="http://schemas.openxmlformats.org/officeDocument/2006/relationships/hyperlink" Target="https://www.calstate.edu/csu-system/why-the-csu-matters/graduation-initiative-2025/academic-preparation/pages/eo-1100-and-1110-policy-changes.aspx" TargetMode="External"/><Relationship Id="rId141" Type="http://schemas.openxmlformats.org/officeDocument/2006/relationships/hyperlink" Target="https://admission.universityofcalifornia.edu/counselors/_files/documents/csu-uc-a-g-comparison-matrix.pdf" TargetMode="External"/><Relationship Id="rId146" Type="http://schemas.openxmlformats.org/officeDocument/2006/relationships/hyperlink" Target="https://pubmed.ncbi.nlm.nih.gov/25632292/" TargetMode="External"/><Relationship Id="rId167" Type="http://schemas.openxmlformats.org/officeDocument/2006/relationships/hyperlink" Target="http://bmmcoalition.com/wp-content/uploads/2021/03/Racelighting-BRIEF-2021-3.pdf" TargetMode="External"/><Relationship Id="rId7" Type="http://schemas.openxmlformats.org/officeDocument/2006/relationships/hyperlink" Target="https://www.asccc.org/sites/default/files/Noncredit_Instruction.pdf" TargetMode="External"/><Relationship Id="rId71" Type="http://schemas.openxmlformats.org/officeDocument/2006/relationships/hyperlink" Target="https://www.cga.ct.gov/2008/rpt/2008-R-0470.htm" TargetMode="External"/><Relationship Id="rId92" Type="http://schemas.openxmlformats.org/officeDocument/2006/relationships/hyperlink" Target="https://govt.westlaw.com/calregs/Document/I6C01B1134C6911EC93A8000D3A7C4BC3?viewType=FullText&amp;originationContext=documenttoc&amp;transitionType=CategoryPageItem&amp;contextData=(sc.Default)" TargetMode="External"/><Relationship Id="rId162" Type="http://schemas.openxmlformats.org/officeDocument/2006/relationships/hyperlink" Target="https://leginfo.legislature.ca.gov/faces/codes_displaySection.xhtml?lawCode=EDC&amp;sectionNum=78052" TargetMode="External"/><Relationship Id="rId2" Type="http://schemas.openxmlformats.org/officeDocument/2006/relationships/hyperlink" Target="https://www.asccc.org/resolutions/adding-anti-racism-academic-senate-california-community-colleges-vision-statement" TargetMode="External"/><Relationship Id="rId29" Type="http://schemas.openxmlformats.org/officeDocument/2006/relationships/hyperlink" Target="https://survey.alchemer.com/s3/6812374/Associate-Degree-title-5-Comments" TargetMode="External"/><Relationship Id="rId24" Type="http://schemas.openxmlformats.org/officeDocument/2006/relationships/hyperlink" Target="https://leginfo.legislature.ca.gov/faces/billNavClient.xhtml?bill_id=202120220AB1111" TargetMode="External"/><Relationship Id="rId40" Type="http://schemas.openxmlformats.org/officeDocument/2006/relationships/hyperlink" Target="https://asccc.org/resolutions/develop-lower-division-ge-pathway-ccc-baccalaureate-degree-programs" TargetMode="External"/><Relationship Id="rId45" Type="http://schemas.openxmlformats.org/officeDocument/2006/relationships/hyperlink" Target="https://leginfo.legislature.ca.gov/faces/billTextClient.xhtml?bill_id=202120220AB928" TargetMode="External"/><Relationship Id="rId66" Type="http://schemas.openxmlformats.org/officeDocument/2006/relationships/hyperlink" Target="https://www.asccc.org/resolutions/adoption-consultation-council-task-force-report-counseling" TargetMode="External"/><Relationship Id="rId87" Type="http://schemas.openxmlformats.org/officeDocument/2006/relationships/hyperlink" Target="https://asccc.org/resolutions/upholding-california-community-college-mission-oppose-ab-1705-irwin-2022-april-9-2022" TargetMode="External"/><Relationship Id="rId110" Type="http://schemas.openxmlformats.org/officeDocument/2006/relationships/hyperlink" Target="https://www.cccco.edu/About-Us/Vision-for-Success/diversity-equity-inclusion" TargetMode="External"/><Relationship Id="rId115" Type="http://schemas.openxmlformats.org/officeDocument/2006/relationships/hyperlink" Target="https://www.cccco.edu/-/media/CCCCO-Website/College-Finance-and-Facilities/Budget-News/2022-23-Compendium-of-Allocations-and-Resources/2022-Compendium-of-Allocations-and-Resources-_August-2022-Final---ADA-Fixes.pdf?la=en&amp;hash=5F87F0F5CD008C31E64270BF38A20DE270E10711" TargetMode="External"/><Relationship Id="rId131" Type="http://schemas.openxmlformats.org/officeDocument/2006/relationships/hyperlink" Target="https://drive.google.com/file/d/19p_jt-Fjah7ogaR3Az9CFP0Hh4hqkUac/view?usp=sharing" TargetMode="External"/><Relationship Id="rId136" Type="http://schemas.openxmlformats.org/officeDocument/2006/relationships/hyperlink" Target="https://www.cdc.gov/healthyyouth/disparities/index.htm" TargetMode="External"/><Relationship Id="rId157" Type="http://schemas.openxmlformats.org/officeDocument/2006/relationships/hyperlink" Target="https://static1.squarespace.com/static/5a565796692ebefb3ec5526e/t/5fc58b022dd96f5918ab5cbd/1606781700931/ess-20-300-009-ab-705-validation-of-practices-a11y.pdf" TargetMode="External"/><Relationship Id="rId61" Type="http://schemas.openxmlformats.org/officeDocument/2006/relationships/hyperlink" Target="https://asccc.org/sites/default/files/Role_of_Library_Faculty.pdf" TargetMode="External"/><Relationship Id="rId82" Type="http://schemas.openxmlformats.org/officeDocument/2006/relationships/hyperlink" Target="https://asccc.org/resolutions/advocate-development-ztc-data-element" TargetMode="External"/><Relationship Id="rId152" Type="http://schemas.openxmlformats.org/officeDocument/2006/relationships/hyperlink" Target="https://home.cccapply.org/en/colleges/requirements" TargetMode="External"/><Relationship Id="rId173" Type="http://schemas.openxmlformats.org/officeDocument/2006/relationships/hyperlink" Target="https://www.c-id.net/cms-uploads/cms/TMC_Development_Guidelines_June_16_2013_FINAL.doc" TargetMode="External"/><Relationship Id="rId19" Type="http://schemas.openxmlformats.org/officeDocument/2006/relationships/hyperlink" Target="https://leginfo.legislature.ca.gov/faces/billNavClient.xhtml?bill_id=202120220AB927" TargetMode="External"/><Relationship Id="rId14" Type="http://schemas.openxmlformats.org/officeDocument/2006/relationships/hyperlink" Target="https://www.cccco.edu/College-Professionals/Guided-Pathways" TargetMode="External"/><Relationship Id="rId30" Type="http://schemas.openxmlformats.org/officeDocument/2006/relationships/hyperlink" Target="https://leginfo.legislature.ca.gov/faces/billTextClient.xhtml?bill_id=201720180AB705" TargetMode="External"/><Relationship Id="rId35" Type="http://schemas.openxmlformats.org/officeDocument/2006/relationships/hyperlink" Target="https://asccc.org/sites/default/files/2022-10/General%20Education%20Pathways%20final.pdf" TargetMode="External"/><Relationship Id="rId56"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77" Type="http://schemas.openxmlformats.org/officeDocument/2006/relationships/hyperlink" Target="https://codes.findlaw.com/ca/education-code/edc-sect-66406-9.html" TargetMode="External"/><Relationship Id="rId100" Type="http://schemas.openxmlformats.org/officeDocument/2006/relationships/hyperlink" Target="https://codes.findlaw.com/ca/education-code/edc-sect-66010-4.html" TargetMode="External"/><Relationship Id="rId105" Type="http://schemas.openxmlformats.org/officeDocument/2006/relationships/hyperlink" Target="https://asccc.org/resolutions/support-development-open-educational-resources-oer" TargetMode="External"/><Relationship Id="rId126" Type="http://schemas.openxmlformats.org/officeDocument/2006/relationships/hyperlink" Target="https://leginfo.legislature.ca.gov/faces/billTextClient.xhtml?bill_id=201920200AB1460" TargetMode="External"/><Relationship Id="rId147" Type="http://schemas.openxmlformats.org/officeDocument/2006/relationships/hyperlink" Target="https://www.calstate.edu/data-center/institutional-research-analyses/Pages/enrollment.aspx" TargetMode="External"/><Relationship Id="rId168" Type="http://schemas.openxmlformats.org/officeDocument/2006/relationships/hyperlink" Target="https://casetext.com/regulation/california-code-of-regulations/title-5-education/division-6-california-community-colleges/chapter-4-employees/subchapter-1-equal-employment-opportunity-programs/article-2-other-specific-responsibilities-of-community-college-districts/section-53024-screening-and-selection-procedures" TargetMode="External"/><Relationship Id="rId8" Type="http://schemas.openxmlformats.org/officeDocument/2006/relationships/hyperlink" Target="https://accjc.org/wp-content/uploads/Draft-Standards-Fall2022.pdf" TargetMode="External"/><Relationship Id="rId51" Type="http://schemas.openxmlformats.org/officeDocument/2006/relationships/hyperlink" Target="https://leginfo.legislature.ca.gov/faces/codes_displaySection.xhtml?lawCode=EDC&amp;sectionNum=78052" TargetMode="External"/><Relationship Id="rId72" Type="http://schemas.openxmlformats.org/officeDocument/2006/relationships/hyperlink" Target="https://codes.findlaw.com/ca/education-code/edc-sect-66406-9.html" TargetMode="External"/><Relationship Id="rId93" Type="http://schemas.openxmlformats.org/officeDocument/2006/relationships/hyperlink" Target="https://govt.westlaw.com/calregs/Browse/Home/California/CaliforniaCodeofRegulations?guid=I6240BE504C6911EC93A8000D3A7C4BC3&amp;originationContext=documenttoc&amp;transitionType=Default&amp;contextData=(sc.Default)" TargetMode="External"/><Relationship Id="rId98" Type="http://schemas.openxmlformats.org/officeDocument/2006/relationships/hyperlink" Target="https://www.asccc.org/resolutions/identify-and-remove-barriers-offering-noncredit-distance-education-courses" TargetMode="External"/><Relationship Id="rId121" Type="http://schemas.openxmlformats.org/officeDocument/2006/relationships/hyperlink" Target="https://asccc.org/sites/default/files/2022-08/Screen%20Shot%202022-08-09%20at%204.07.52%20PM.png" TargetMode="External"/><Relationship Id="rId142" Type="http://schemas.openxmlformats.org/officeDocument/2006/relationships/hyperlink" Target="https://lamission.edu/Business-Office/Student-Fees.aspx" TargetMode="External"/><Relationship Id="rId163" Type="http://schemas.openxmlformats.org/officeDocument/2006/relationships/hyperlink" Target="https://asccc.org/resolutions/establish-local-open-educational-resources-liaisons" TargetMode="External"/><Relationship Id="rId3" Type="http://schemas.openxmlformats.org/officeDocument/2006/relationships/hyperlink" Target="https://asccc.org/sites/default/files/2022-10/ASCCC%20Values%20Statement%20Draft.pdf" TargetMode="External"/><Relationship Id="rId25" Type="http://schemas.openxmlformats.org/officeDocument/2006/relationships/hyperlink" Target="https://asccc.org/sites/default/files/2022-08/Screen%20Shot%202022-08-09%20at%204.07.52%20PM.png" TargetMode="External"/><Relationship Id="rId46" Type="http://schemas.openxmlformats.org/officeDocument/2006/relationships/hyperlink" Target="https://asccc.org/sites/default/files/2022-10/General%20Education%20Pathways%20final.pdf" TargetMode="External"/><Relationship Id="rId67" Type="http://schemas.openxmlformats.org/officeDocument/2006/relationships/hyperlink" Target="https://www.asccc.org/sites/default/files/publications/ConsultationCouncil_0.pdf" TargetMode="External"/><Relationship Id="rId116"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137" Type="http://schemas.openxmlformats.org/officeDocument/2006/relationships/hyperlink" Target="https://www.cdc.gov/chronicdisease/healthequity/index.htm" TargetMode="External"/><Relationship Id="rId158" Type="http://schemas.openxmlformats.org/officeDocument/2006/relationships/hyperlink" Target="https://leginfo.legislature.ca.gov/faces/billTextClient.xhtml?bill_id=202120220AB1705" TargetMode="External"/><Relationship Id="rId20" Type="http://schemas.openxmlformats.org/officeDocument/2006/relationships/hyperlink" Target="https://asccc.org/sites/default/files/2022-08/Screen%20Shot%202022-08-09%20at%204.07.52%20PM.png" TargetMode="External"/><Relationship Id="rId41" Type="http://schemas.openxmlformats.org/officeDocument/2006/relationships/hyperlink" Target="https://www.cccco.edu/-/media/CCCCO-Website/About-Us/Divisions/Educational-Services-and-Support/Academic-Affairs/What-we-do/Curriculum-and-Instruction-Unit/Curriculum/Baccalaureate-Degree-Pilot-Program/Files/CCC16_BA-Degree-Pilot-Program_Final_HiRez.pdf?la=en&amp;hash=AE1555C1CFC4D74370C37EAF77F5C3329A6B12A4" TargetMode="External"/><Relationship Id="rId62" Type="http://schemas.openxmlformats.org/officeDocument/2006/relationships/hyperlink" Target="https://govt.westlaw.com/calregs/Document/I6C46F7744C6911EC93A8000D3A7C4BC3?viewType=FullText&amp;originationContext=documenttoc&amp;transitionType=CategoryPageItem&amp;contextData=(sc.Default)" TargetMode="External"/><Relationship Id="rId83" Type="http://schemas.openxmlformats.org/officeDocument/2006/relationships/hyperlink" Target="https://codes.findlaw.com/ca/education-code/edc-sect-66406-9.html" TargetMode="External"/><Relationship Id="rId88" Type="http://schemas.openxmlformats.org/officeDocument/2006/relationships/hyperlink" Target="https://leginfo.legislature.ca.gov/faces/billTextClient.xhtml?bill_id=202120220AB1705" TargetMode="External"/><Relationship Id="rId111" Type="http://schemas.openxmlformats.org/officeDocument/2006/relationships/hyperlink" Target="https://www.latimes.com/california/story/2022-09-02/worst-reading-and-math-scores-in-decades-fueled-by-pandemic" TargetMode="External"/><Relationship Id="rId132" Type="http://schemas.openxmlformats.org/officeDocument/2006/relationships/hyperlink" Target="https://openstates.org/ca/bills/20132014/SB850/" TargetMode="External"/><Relationship Id="rId153" Type="http://schemas.openxmlformats.org/officeDocument/2006/relationships/hyperlink" Target="https://home.cccapply.org/en/colleges/requirements" TargetMode="External"/><Relationship Id="rId174" Type="http://schemas.openxmlformats.org/officeDocument/2006/relationships/hyperlink" Target="https://www.c-id.net/page/1" TargetMode="External"/><Relationship Id="rId15" Type="http://schemas.openxmlformats.org/officeDocument/2006/relationships/hyperlink" Target="https://www.cccco.edu/-/media/CCCCO-Website/Reports/vision-for-success-update-2021-a11y.pdf" TargetMode="External"/><Relationship Id="rId36" Type="http://schemas.openxmlformats.org/officeDocument/2006/relationships/hyperlink" Target="https://asccc.org/sites/default/files/2022-08/Screen%20Shot%202022-08-09%20at%204.07.52%20PM.png" TargetMode="External"/><Relationship Id="rId57" Type="http://schemas.openxmlformats.org/officeDocument/2006/relationships/hyperlink" Target="https://www.cccco.edu/-/media/CCCCO-Website/Files/Communications/dear-california-community-colleges-family" TargetMode="External"/><Relationship Id="rId106" Type="http://schemas.openxmlformats.org/officeDocument/2006/relationships/hyperlink" Target="https://www.asccc.org/resolutions/institutionalizing-open-educational-resources" TargetMode="External"/><Relationship Id="rId127" Type="http://schemas.openxmlformats.org/officeDocument/2006/relationships/hyperlink" Target="https://calstate.policystat.com/policy/8919100/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VJydqdnfXNtVMSI5WBUNmmKcplw==">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</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A46C2FD4A136E4F854087CA0878E82F" ma:contentTypeVersion="15" ma:contentTypeDescription="Create a new document." ma:contentTypeScope="" ma:versionID="bfa1174e23f127b4f223b58902c57a93">
  <xsd:schema xmlns:xsd="http://www.w3.org/2001/XMLSchema" xmlns:xs="http://www.w3.org/2001/XMLSchema" xmlns:p="http://schemas.microsoft.com/office/2006/metadata/properties" xmlns:ns3="100c9456-5b40-459a-8823-0ee56e83d204" xmlns:ns4="a979eeb2-ec59-4d60-a11f-bb0b64893b7f" targetNamespace="http://schemas.microsoft.com/office/2006/metadata/properties" ma:root="true" ma:fieldsID="c909afb51e0fee06655accc0dc581e9a" ns3:_="" ns4:_="">
    <xsd:import namespace="100c9456-5b40-459a-8823-0ee56e83d204"/>
    <xsd:import namespace="a979eeb2-ec59-4d60-a11f-bb0b64893b7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c9456-5b40-459a-8823-0ee56e83d2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79eeb2-ec59-4d60-a11f-bb0b64893b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72098-A6D8-4899-B120-A095548DDFBF}">
  <ds:schemaRefs>
    <ds:schemaRef ds:uri="http://schemas.microsoft.com/sharepoint/v3/contenttype/forms"/>
  </ds:schemaRefs>
</ds:datastoreItem>
</file>

<file path=customXml/itemProps2.xml><?xml version="1.0" encoding="utf-8"?>
<ds:datastoreItem xmlns:ds="http://schemas.openxmlformats.org/officeDocument/2006/customXml" ds:itemID="{B4BF7319-EB5A-4DBC-B99A-CEACB8E80A3E}">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919D679-39B7-4E26-B969-321E29C76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c9456-5b40-459a-8823-0ee56e83d204"/>
    <ds:schemaRef ds:uri="a979eeb2-ec59-4d60-a11f-bb0b64893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DF129E-1E67-4BB4-A014-A54C3174EA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17796</Words>
  <Characters>96635</Characters>
  <Application>Microsoft Office Word</Application>
  <DocSecurity>0</DocSecurity>
  <Lines>1858</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Bean</dc:creator>
  <cp:keywords/>
  <dc:description/>
  <cp:lastModifiedBy>Davena Burns-Peters</cp:lastModifiedBy>
  <cp:revision>2</cp:revision>
  <cp:lastPrinted>2022-11-05T00:03:00Z</cp:lastPrinted>
  <dcterms:created xsi:type="dcterms:W3CDTF">2022-11-25T22:58:00Z</dcterms:created>
  <dcterms:modified xsi:type="dcterms:W3CDTF">2022-11-25T22:58:00Z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0x010100AA46C2FD4A136E4F854087CA0878E82F</vt:lpwstr>
  </property>
</Properties>
</file>